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6221" w14:textId="77777777" w:rsidR="00C97A49" w:rsidRDefault="00C97A49">
      <w:pPr>
        <w:pStyle w:val="Title"/>
        <w:jc w:val="center"/>
      </w:pPr>
    </w:p>
    <w:p w14:paraId="22294B3B" w14:textId="77777777" w:rsidR="00C97A49" w:rsidRDefault="006572BD">
      <w:pPr>
        <w:pStyle w:val="Title"/>
        <w:jc w:val="center"/>
      </w:pPr>
      <w:r>
        <w:rPr>
          <w:noProof/>
        </w:rPr>
        <w:drawing>
          <wp:inline distT="0" distB="0" distL="0" distR="0" wp14:anchorId="19838595" wp14:editId="65A8706E">
            <wp:extent cx="2073275" cy="638810"/>
            <wp:effectExtent l="0" t="0" r="0" b="0"/>
            <wp:docPr id="1" name="Picture 103853953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3853953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7D59A" w14:textId="77777777" w:rsidR="00C97A49" w:rsidRDefault="00C97A49">
      <w:pPr>
        <w:pStyle w:val="Title"/>
        <w:jc w:val="center"/>
      </w:pPr>
    </w:p>
    <w:p w14:paraId="6A0A2D24" w14:textId="77777777" w:rsidR="00C97A49" w:rsidRDefault="00C97A49">
      <w:pPr>
        <w:pStyle w:val="Title"/>
        <w:jc w:val="center"/>
      </w:pPr>
    </w:p>
    <w:p w14:paraId="2372A0C3" w14:textId="77777777" w:rsidR="00C97A49" w:rsidRDefault="00C97A49">
      <w:pPr>
        <w:pStyle w:val="Title"/>
        <w:jc w:val="center"/>
      </w:pPr>
    </w:p>
    <w:p w14:paraId="7F8E14C7" w14:textId="77777777" w:rsidR="00C97A49" w:rsidRDefault="00C97A49">
      <w:pPr>
        <w:pStyle w:val="Title"/>
        <w:jc w:val="center"/>
      </w:pPr>
    </w:p>
    <w:p w14:paraId="08C0227D" w14:textId="77777777" w:rsidR="00C97A49" w:rsidRDefault="006572BD">
      <w:pPr>
        <w:pStyle w:val="Title"/>
        <w:jc w:val="center"/>
        <w:rPr>
          <w:b/>
          <w:bCs/>
        </w:rPr>
      </w:pPr>
      <w:r>
        <w:rPr>
          <w:b/>
          <w:bCs/>
        </w:rPr>
        <w:br/>
      </w:r>
    </w:p>
    <w:p w14:paraId="4DF7C331" w14:textId="77777777" w:rsidR="00C97A49" w:rsidRDefault="006572BD">
      <w:pPr>
        <w:pStyle w:val="Title"/>
        <w:jc w:val="center"/>
        <w:rPr>
          <w:b/>
          <w:bCs/>
        </w:rPr>
      </w:pPr>
      <w:r>
        <w:rPr>
          <w:b/>
          <w:bCs/>
        </w:rPr>
        <w:t>CARNET sustav za poruke</w:t>
      </w:r>
    </w:p>
    <w:p w14:paraId="350807F7" w14:textId="77777777" w:rsidR="00C97A49" w:rsidRDefault="006572BD">
      <w:pPr>
        <w:jc w:val="center"/>
        <w:rPr>
          <w:sz w:val="28"/>
          <w:szCs w:val="28"/>
        </w:rPr>
      </w:pPr>
      <w:r>
        <w:rPr>
          <w:sz w:val="28"/>
          <w:szCs w:val="28"/>
        </w:rPr>
        <w:t>Funkcionalna specifikacija</w:t>
      </w:r>
    </w:p>
    <w:p w14:paraId="10266E6B" w14:textId="77777777" w:rsidR="00C97A49" w:rsidRDefault="00C97A49"/>
    <w:p w14:paraId="2D66B0A0" w14:textId="77777777" w:rsidR="00C97A49" w:rsidRDefault="00C97A49"/>
    <w:p w14:paraId="5792B4FA" w14:textId="77777777" w:rsidR="00C97A49" w:rsidRDefault="00C97A49"/>
    <w:p w14:paraId="3235C645" w14:textId="77777777" w:rsidR="00C97A49" w:rsidRDefault="00C97A49"/>
    <w:p w14:paraId="54040AAD" w14:textId="77777777" w:rsidR="00C97A49" w:rsidRDefault="00C97A49"/>
    <w:p w14:paraId="3A1A5EDF" w14:textId="77777777" w:rsidR="00C97A49" w:rsidRDefault="00C97A49"/>
    <w:p w14:paraId="20B66A8E" w14:textId="77777777" w:rsidR="00C97A49" w:rsidRDefault="00C97A49"/>
    <w:p w14:paraId="11227F63" w14:textId="77777777" w:rsidR="00C97A49" w:rsidRDefault="00C97A49"/>
    <w:p w14:paraId="737DBC79" w14:textId="77777777" w:rsidR="00C97A49" w:rsidRDefault="00C97A49"/>
    <w:p w14:paraId="39B4610C" w14:textId="77777777" w:rsidR="00C97A49" w:rsidRDefault="00C97A49"/>
    <w:p w14:paraId="57FBE332" w14:textId="77777777" w:rsidR="00C97A49" w:rsidRDefault="00C97A49"/>
    <w:p w14:paraId="7547ED32" w14:textId="77777777" w:rsidR="00C97A49" w:rsidRDefault="00C97A49"/>
    <w:p w14:paraId="636396EA" w14:textId="77777777" w:rsidR="00C97A49" w:rsidRDefault="00C97A49"/>
    <w:p w14:paraId="7EA183AB" w14:textId="77777777" w:rsidR="00C97A49" w:rsidRDefault="00C97A49"/>
    <w:p w14:paraId="15453035" w14:textId="77777777" w:rsidR="00C97A49" w:rsidRDefault="00C97A49"/>
    <w:bookmarkStart w:id="0" w:name="_Toc119418124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hr-HR"/>
        </w:rPr>
        <w:id w:val="1109165070"/>
        <w:docPartObj>
          <w:docPartGallery w:val="Table of Contents"/>
          <w:docPartUnique/>
        </w:docPartObj>
      </w:sdtPr>
      <w:sdtContent>
        <w:p w14:paraId="1A57291D" w14:textId="77777777" w:rsidR="00C97A49" w:rsidRDefault="006572BD">
          <w:pPr>
            <w:pStyle w:val="TOCHeading"/>
            <w:rPr>
              <w:rStyle w:val="Heading1Char"/>
              <w:b/>
              <w:bCs/>
              <w:lang w:val="hr-HR"/>
            </w:rPr>
          </w:pPr>
          <w:r>
            <w:rPr>
              <w:rStyle w:val="Heading1Char"/>
              <w:b/>
              <w:bCs/>
              <w:lang w:val="hr-HR"/>
            </w:rPr>
            <w:t>Sadržaj</w:t>
          </w:r>
          <w:bookmarkEnd w:id="0"/>
        </w:p>
        <w:p w14:paraId="1CD0F86E" w14:textId="77777777" w:rsidR="00C97A49" w:rsidRDefault="00C97A49"/>
        <w:p w14:paraId="57BCE4C4" w14:textId="07C228C7" w:rsidR="00B8581F" w:rsidRDefault="006572B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>
            <w:rPr>
              <w:rStyle w:val="IndexLink"/>
              <w:rFonts w:eastAsia="Times New Roman"/>
              <w:b/>
              <w:bCs/>
              <w:webHidden/>
              <w:lang w:eastAsia="hr-HR"/>
            </w:rPr>
            <w:instrText>TOC \z \o "1-3" \u \h</w:instrText>
          </w:r>
          <w:r>
            <w:rPr>
              <w:rStyle w:val="IndexLink"/>
              <w:rFonts w:eastAsia="Times New Roman"/>
              <w:b/>
              <w:bCs/>
              <w:lang w:eastAsia="hr-HR"/>
            </w:rPr>
            <w:fldChar w:fldCharType="separate"/>
          </w:r>
          <w:hyperlink w:anchor="_Toc119418124" w:history="1">
            <w:r w:rsidR="00B8581F" w:rsidRPr="004D0D0A">
              <w:rPr>
                <w:rStyle w:val="Hyperlink"/>
                <w:b/>
                <w:bCs/>
                <w:noProof/>
              </w:rPr>
              <w:t>Sadržaj</w:t>
            </w:r>
            <w:r w:rsidR="00B8581F">
              <w:rPr>
                <w:noProof/>
                <w:webHidden/>
              </w:rPr>
              <w:tab/>
            </w:r>
            <w:r w:rsidR="00B8581F">
              <w:rPr>
                <w:noProof/>
                <w:webHidden/>
              </w:rPr>
              <w:fldChar w:fldCharType="begin"/>
            </w:r>
            <w:r w:rsidR="00B8581F">
              <w:rPr>
                <w:noProof/>
                <w:webHidden/>
              </w:rPr>
              <w:instrText xml:space="preserve"> PAGEREF _Toc119418124 \h </w:instrText>
            </w:r>
            <w:r w:rsidR="00B8581F">
              <w:rPr>
                <w:noProof/>
                <w:webHidden/>
              </w:rPr>
            </w:r>
            <w:r w:rsidR="00B8581F">
              <w:rPr>
                <w:noProof/>
                <w:webHidden/>
              </w:rPr>
              <w:fldChar w:fldCharType="separate"/>
            </w:r>
            <w:r w:rsidR="00B8581F">
              <w:rPr>
                <w:noProof/>
                <w:webHidden/>
              </w:rPr>
              <w:t>2</w:t>
            </w:r>
            <w:r w:rsidR="00B8581F">
              <w:rPr>
                <w:noProof/>
                <w:webHidden/>
              </w:rPr>
              <w:fldChar w:fldCharType="end"/>
            </w:r>
          </w:hyperlink>
        </w:p>
        <w:p w14:paraId="04A10E9F" w14:textId="204054E6" w:rsidR="00B8581F" w:rsidRDefault="00B8581F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hr-HR"/>
            </w:rPr>
          </w:pPr>
          <w:hyperlink w:anchor="_Toc119418125" w:history="1">
            <w:r w:rsidRPr="004D0D0A">
              <w:rPr>
                <w:rStyle w:val="Hyperlink"/>
                <w:rFonts w:eastAsia="Times New Roman"/>
                <w:b/>
                <w:bCs/>
                <w:noProof/>
                <w:lang w:eastAsia="hr-HR"/>
              </w:rPr>
              <w:t>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4D0D0A">
              <w:rPr>
                <w:rStyle w:val="Hyperlink"/>
                <w:rFonts w:eastAsia="Times New Roman"/>
                <w:b/>
                <w:bCs/>
                <w:noProof/>
                <w:lang w:eastAsia="hr-HR"/>
              </w:rPr>
              <w:t>Uvod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_Toc119418125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BA8DF4" w14:textId="4E73352F" w:rsidR="00B8581F" w:rsidRDefault="00B8581F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hr-HR"/>
            </w:rPr>
          </w:pPr>
          <w:hyperlink w:anchor="_Toc119418126" w:history="1">
            <w:r w:rsidRPr="004D0D0A">
              <w:rPr>
                <w:rStyle w:val="Hyperlink"/>
                <w:b/>
                <w:bCs/>
                <w:noProof/>
              </w:rPr>
              <w:t>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4D0D0A">
              <w:rPr>
                <w:rStyle w:val="Hyperlink"/>
                <w:b/>
                <w:bCs/>
                <w:noProof/>
              </w:rPr>
              <w:t>Funkcionalni zahtjevi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_Toc119418126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E49937" w14:textId="4A274BBB" w:rsidR="00B8581F" w:rsidRDefault="00B8581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hr-HR"/>
            </w:rPr>
          </w:pPr>
          <w:hyperlink w:anchor="_Toc119418127" w:history="1">
            <w:r w:rsidRPr="004D0D0A">
              <w:rPr>
                <w:rStyle w:val="Hyperlink"/>
                <w:noProof/>
              </w:rPr>
              <w:t>2.1 Autentikacija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_Toc119418127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D6A913" w14:textId="6966EF38" w:rsidR="00B8581F" w:rsidRDefault="00B8581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hr-HR"/>
            </w:rPr>
          </w:pPr>
          <w:hyperlink w:anchor="_Toc119418128" w:history="1">
            <w:r w:rsidRPr="004D0D0A">
              <w:rPr>
                <w:rStyle w:val="Hyperlink"/>
                <w:noProof/>
              </w:rPr>
              <w:t>2.2 Autorizacija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_Toc119418128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210C6D" w14:textId="79EF13ED" w:rsidR="00B8581F" w:rsidRDefault="00B8581F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hr-HR"/>
            </w:rPr>
          </w:pPr>
          <w:hyperlink w:anchor="_Toc119418129" w:history="1">
            <w:r w:rsidRPr="004D0D0A">
              <w:rPr>
                <w:rStyle w:val="Hyperlink"/>
                <w:b/>
                <w:bCs/>
                <w:noProof/>
              </w:rPr>
              <w:t>3.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4D0D0A">
              <w:rPr>
                <w:rStyle w:val="Hyperlink"/>
                <w:b/>
                <w:bCs/>
                <w:noProof/>
              </w:rPr>
              <w:t>Komunikacija između korisnika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_Toc119418129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6993A" w14:textId="5BE88D7F" w:rsidR="00B8581F" w:rsidRDefault="00B8581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hr-HR"/>
            </w:rPr>
          </w:pPr>
          <w:hyperlink w:anchor="_Toc119418130" w:history="1">
            <w:r w:rsidRPr="004D0D0A">
              <w:rPr>
                <w:rStyle w:val="Hyperlink"/>
                <w:noProof/>
              </w:rPr>
              <w:t>3.1 Općeniti zahtjevi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_Toc119418130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101A4" w14:textId="2FB707F5" w:rsidR="00B8581F" w:rsidRDefault="00B8581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hr-HR"/>
            </w:rPr>
          </w:pPr>
          <w:hyperlink w:anchor="_Toc119418131" w:history="1">
            <w:r w:rsidRPr="004D0D0A">
              <w:rPr>
                <w:rStyle w:val="Hyperlink"/>
                <w:noProof/>
              </w:rPr>
              <w:t>3.2 Korisnici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_Toc119418131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8B390" w14:textId="5C964F45" w:rsidR="00B8581F" w:rsidRDefault="00B8581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hr-HR"/>
            </w:rPr>
          </w:pPr>
          <w:hyperlink w:anchor="_Toc119418132" w:history="1">
            <w:r w:rsidRPr="004D0D0A">
              <w:rPr>
                <w:rStyle w:val="Hyperlink"/>
                <w:noProof/>
              </w:rPr>
              <w:t>3.3 Tipovi korisnika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_Toc119418132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0D83FE" w14:textId="08A918A3" w:rsidR="00B8581F" w:rsidRDefault="00B8581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hr-HR"/>
            </w:rPr>
          </w:pPr>
          <w:hyperlink w:anchor="_Toc119418133" w:history="1">
            <w:r w:rsidRPr="004D0D0A">
              <w:rPr>
                <w:rStyle w:val="Hyperlink"/>
                <w:noProof/>
              </w:rPr>
              <w:t>3.4 Poruke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_Toc119418133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8D513C" w14:textId="41D8CC6B" w:rsidR="00B8581F" w:rsidRDefault="00B8581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hr-HR"/>
            </w:rPr>
          </w:pPr>
          <w:hyperlink w:anchor="_Toc119418134" w:history="1">
            <w:r w:rsidRPr="004D0D0A">
              <w:rPr>
                <w:rStyle w:val="Hyperlink"/>
                <w:noProof/>
              </w:rPr>
              <w:t>3.5 Dretve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_Toc119418134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239D8" w14:textId="27DB62DC" w:rsidR="00B8581F" w:rsidRDefault="00B8581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hr-HR"/>
            </w:rPr>
          </w:pPr>
          <w:hyperlink w:anchor="_Toc119418135" w:history="1">
            <w:r w:rsidRPr="004D0D0A">
              <w:rPr>
                <w:rStyle w:val="Hyperlink"/>
                <w:noProof/>
              </w:rPr>
              <w:t>4.1 Administracijsko sučelje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_Toc119418135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220582" w14:textId="1B692DD7" w:rsidR="00B8581F" w:rsidRDefault="00B8581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hr-HR"/>
            </w:rPr>
          </w:pPr>
          <w:hyperlink w:anchor="_Toc119418136" w:history="1">
            <w:r w:rsidRPr="004D0D0A">
              <w:rPr>
                <w:rStyle w:val="Hyperlink"/>
                <w:noProof/>
              </w:rPr>
              <w:t>4.2 Tehnološki zahtjevi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_Toc119418136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3A37BF" w14:textId="7DFE1FEB" w:rsidR="00B8581F" w:rsidRDefault="00B8581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hr-HR"/>
            </w:rPr>
          </w:pPr>
          <w:hyperlink w:anchor="_Toc119418137" w:history="1">
            <w:r w:rsidRPr="004D0D0A">
              <w:rPr>
                <w:rStyle w:val="Hyperlink"/>
                <w:noProof/>
              </w:rPr>
              <w:t>4.3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_Toc119418137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798D53" w14:textId="579F5598" w:rsidR="00B8581F" w:rsidRDefault="00B8581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hr-HR"/>
            </w:rPr>
          </w:pPr>
          <w:hyperlink w:anchor="_Toc119418138" w:history="1">
            <w:r w:rsidRPr="004D0D0A">
              <w:rPr>
                <w:rStyle w:val="Hyperlink"/>
                <w:noProof/>
              </w:rPr>
              <w:t>4.4 Komunikacija u realnom vremenu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_Toc119418138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2F9B92" w14:textId="4B8C40E5" w:rsidR="00B8581F" w:rsidRDefault="00B8581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hr-HR"/>
            </w:rPr>
          </w:pPr>
          <w:hyperlink w:anchor="_Toc119418139" w:history="1">
            <w:r w:rsidRPr="004D0D0A">
              <w:rPr>
                <w:rStyle w:val="Hyperlink"/>
                <w:noProof/>
              </w:rPr>
              <w:t>4.5 Pohrana podataka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_Toc119418139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FF186" w14:textId="68F121E0" w:rsidR="00B8581F" w:rsidRDefault="00B8581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hr-HR"/>
            </w:rPr>
          </w:pPr>
          <w:hyperlink w:anchor="_Toc119418140" w:history="1">
            <w:r w:rsidRPr="004D0D0A">
              <w:rPr>
                <w:rStyle w:val="Hyperlink"/>
                <w:noProof/>
              </w:rPr>
              <w:t>4.6 Sistemski zahtjevi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_Toc119418140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919871" w14:textId="4C9C18ED" w:rsidR="00B8581F" w:rsidRDefault="00B8581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hr-HR"/>
            </w:rPr>
          </w:pPr>
          <w:hyperlink w:anchor="_Toc119418141" w:history="1">
            <w:r w:rsidRPr="004D0D0A">
              <w:rPr>
                <w:rStyle w:val="Hyperlink"/>
                <w:noProof/>
              </w:rPr>
              <w:t>4.7 Performanse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_Toc119418141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1FD12" w14:textId="2B6A2922" w:rsidR="00B8581F" w:rsidRDefault="00B8581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hr-HR"/>
            </w:rPr>
          </w:pPr>
          <w:hyperlink w:anchor="_Toc119418142" w:history="1">
            <w:r w:rsidRPr="004D0D0A">
              <w:rPr>
                <w:rStyle w:val="Hyperlink"/>
                <w:noProof/>
              </w:rPr>
              <w:t>4.8 Prijedlog strukture sustava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_Toc119418142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A66318" w14:textId="5A6A3993" w:rsidR="00B8581F" w:rsidRDefault="00B8581F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hr-HR"/>
            </w:rPr>
          </w:pPr>
          <w:hyperlink w:anchor="_Toc119418143" w:history="1">
            <w:r w:rsidRPr="004D0D0A">
              <w:rPr>
                <w:rStyle w:val="Hyperlink"/>
                <w:noProof/>
              </w:rPr>
              <w:t>Prijedlog REST API metoda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_Toc119418143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396175" w14:textId="01347B78" w:rsidR="00C97A49" w:rsidRDefault="006572BD">
          <w:r>
            <w:fldChar w:fldCharType="end"/>
          </w:r>
        </w:p>
      </w:sdtContent>
    </w:sdt>
    <w:p w14:paraId="555C7409" w14:textId="77777777" w:rsidR="00C97A49" w:rsidRDefault="00C97A49"/>
    <w:p w14:paraId="56DC4F64" w14:textId="77777777" w:rsidR="00C97A49" w:rsidRDefault="00C97A49"/>
    <w:p w14:paraId="5CDE8C2A" w14:textId="77777777" w:rsidR="00C97A49" w:rsidRDefault="00C97A49"/>
    <w:p w14:paraId="60B4031E" w14:textId="77777777" w:rsidR="00C97A49" w:rsidRDefault="00C97A49"/>
    <w:p w14:paraId="74E88A42" w14:textId="77777777" w:rsidR="00C97A49" w:rsidRDefault="00C97A49"/>
    <w:p w14:paraId="180D098E" w14:textId="77777777" w:rsidR="00C97A49" w:rsidRDefault="00C97A49"/>
    <w:p w14:paraId="47343E90" w14:textId="77777777" w:rsidR="00C97A49" w:rsidRDefault="00C97A49"/>
    <w:p w14:paraId="3A50FA12" w14:textId="77777777" w:rsidR="00C97A49" w:rsidRDefault="00C97A49"/>
    <w:p w14:paraId="4F96639F" w14:textId="77777777" w:rsidR="00C97A49" w:rsidRDefault="00C97A49"/>
    <w:p w14:paraId="5778B7DB" w14:textId="77777777" w:rsidR="00C97A49" w:rsidRDefault="00C97A49"/>
    <w:p w14:paraId="4D323861" w14:textId="77777777" w:rsidR="00C97A49" w:rsidRDefault="006572BD">
      <w:pPr>
        <w:pStyle w:val="Heading1"/>
        <w:numPr>
          <w:ilvl w:val="0"/>
          <w:numId w:val="3"/>
        </w:numPr>
        <w:rPr>
          <w:rFonts w:eastAsia="Times New Roman"/>
          <w:b/>
          <w:bCs/>
          <w:lang w:eastAsia="hr-HR"/>
        </w:rPr>
      </w:pPr>
      <w:bookmarkStart w:id="1" w:name="_Toc119418125"/>
      <w:r>
        <w:rPr>
          <w:rFonts w:eastAsia="Times New Roman"/>
          <w:b/>
          <w:bCs/>
          <w:lang w:eastAsia="hr-HR"/>
        </w:rPr>
        <w:lastRenderedPageBreak/>
        <w:t>Uvod</w:t>
      </w:r>
      <w:bookmarkEnd w:id="1"/>
    </w:p>
    <w:p w14:paraId="1AA9C9B1" w14:textId="77777777" w:rsidR="00C97A49" w:rsidRDefault="00C97A49">
      <w:pPr>
        <w:rPr>
          <w:lang w:eastAsia="hr-HR"/>
        </w:rPr>
      </w:pPr>
    </w:p>
    <w:p w14:paraId="7EAB46B7" w14:textId="77777777" w:rsidR="00C97A49" w:rsidRDefault="006572BD">
      <w:pPr>
        <w:spacing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Hrvatska akademska i istraživačka mreža – CARNET planira razvoj platforme koja će omogućiti razmjenu poruka između korisnika pojedinih sustava iz CARNET-ovog ekosustava aplikacija. Ovaj dokument opisuje skup funkcionalnosti koja ta platforma treba sadržavati.</w:t>
      </w:r>
    </w:p>
    <w:p w14:paraId="7B91521B" w14:textId="6418425A" w:rsidR="00DB07FD" w:rsidRDefault="006572BD" w:rsidP="0E3632E8">
      <w:pPr>
        <w:spacing w:line="240" w:lineRule="auto"/>
        <w:rPr>
          <w:rFonts w:eastAsia="Times New Roman"/>
          <w:lang w:eastAsia="hr-HR"/>
        </w:rPr>
      </w:pPr>
      <w:r w:rsidRPr="0E3632E8">
        <w:rPr>
          <w:rFonts w:eastAsia="Times New Roman"/>
          <w:lang w:eastAsia="hr-HR"/>
        </w:rPr>
        <w:t>Radno ime sustava: CARNET sustav za poruke (u nastavku teksta „platforma“)</w:t>
      </w:r>
    </w:p>
    <w:p w14:paraId="1A429A88" w14:textId="3400D23A" w:rsidR="00C97A49" w:rsidRDefault="006572BD" w:rsidP="0E3632E8">
      <w:pPr>
        <w:spacing w:line="240" w:lineRule="auto"/>
        <w:rPr>
          <w:rFonts w:eastAsia="Times New Roman"/>
          <w:lang w:eastAsia="hr-HR"/>
        </w:rPr>
      </w:pPr>
      <w:r w:rsidRPr="0E3632E8">
        <w:rPr>
          <w:rFonts w:eastAsia="Times New Roman"/>
          <w:lang w:eastAsia="hr-HR"/>
        </w:rPr>
        <w:t>Sustav je zamišljen kao centralna platforma za izmjenjivanje i distribuciju tekstualnih poruka (eng. "</w:t>
      </w:r>
      <w:proofErr w:type="spellStart"/>
      <w:r w:rsidRPr="0E3632E8">
        <w:rPr>
          <w:rFonts w:eastAsia="Times New Roman"/>
          <w:lang w:eastAsia="hr-HR"/>
        </w:rPr>
        <w:t>messaging</w:t>
      </w:r>
      <w:proofErr w:type="spellEnd"/>
      <w:r w:rsidRPr="0E3632E8">
        <w:rPr>
          <w:rFonts w:eastAsia="Times New Roman"/>
          <w:lang w:eastAsia="hr-HR"/>
        </w:rPr>
        <w:t>") unutar CARNET-ovog ekosustava aplikacija</w:t>
      </w:r>
      <w:r w:rsidR="31CA99D0" w:rsidRPr="0E3632E8">
        <w:rPr>
          <w:rFonts w:eastAsia="Times New Roman"/>
          <w:lang w:eastAsia="hr-HR"/>
        </w:rPr>
        <w:t xml:space="preserve"> u inicijalnoj fazi implementacije, te glasovnu i video komunikacije u kasnijim fazama</w:t>
      </w:r>
      <w:r w:rsidRPr="0E3632E8">
        <w:rPr>
          <w:rFonts w:eastAsia="Times New Roman"/>
          <w:lang w:eastAsia="hr-HR"/>
        </w:rPr>
        <w:t>. Preko njega bi se obavljala razmjena poruka između korisnika svih CARNET-ovih aplikacija i sustava koji će podržavati navedenu funkcionalnost, uključujući e-Dnevnik, CARNET data i ostale CARNET-ove aplikacije koje se koriste u obrazovnom sustavu Republike Hrvatske. Korisnicima CARNET-ovih aplikacija platforma će omogućiti slanje i zaprimanje poruka na sučelju pojedinih aplikacija iz CARNET-ovog ekosustava ovisno o ulogama koje korisnici imaju u sustavu.</w:t>
      </w:r>
    </w:p>
    <w:p w14:paraId="082F22FC" w14:textId="77777777" w:rsidR="00C97A49" w:rsidRDefault="006572BD">
      <w:pPr>
        <w:spacing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Platforma treba omogućavati:</w:t>
      </w:r>
    </w:p>
    <w:p w14:paraId="135DCD47" w14:textId="77777777" w:rsidR="00C97A49" w:rsidRDefault="006572BD">
      <w:pPr>
        <w:numPr>
          <w:ilvl w:val="0"/>
          <w:numId w:val="2"/>
        </w:numPr>
        <w:spacing w:after="0" w:line="240" w:lineRule="auto"/>
        <w:textAlignment w:val="center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sve serverske (eng. "</w:t>
      </w:r>
      <w:proofErr w:type="spellStart"/>
      <w:r>
        <w:rPr>
          <w:rFonts w:eastAsia="Times New Roman" w:cstheme="minorHAnsi"/>
          <w:lang w:eastAsia="hr-HR"/>
        </w:rPr>
        <w:t>back-end</w:t>
      </w:r>
      <w:proofErr w:type="spellEnd"/>
      <w:r>
        <w:rPr>
          <w:rFonts w:eastAsia="Times New Roman" w:cstheme="minorHAnsi"/>
          <w:lang w:eastAsia="hr-HR"/>
        </w:rPr>
        <w:t xml:space="preserve">") funkcionalnosti potrebne za ostvarivanje dvosmjerne tekstualne komunikacije u realnom vremenu između dvoje ili više korisnika (grupe korisnika), korištenjem </w:t>
      </w:r>
      <w:proofErr w:type="spellStart"/>
      <w:r>
        <w:rPr>
          <w:rFonts w:eastAsia="Times New Roman" w:cstheme="minorHAnsi"/>
          <w:lang w:eastAsia="hr-HR"/>
        </w:rPr>
        <w:t>WebSocket</w:t>
      </w:r>
      <w:proofErr w:type="spellEnd"/>
      <w:r>
        <w:rPr>
          <w:rFonts w:eastAsia="Times New Roman" w:cstheme="minorHAnsi"/>
          <w:lang w:eastAsia="hr-HR"/>
        </w:rPr>
        <w:t xml:space="preserve"> ili slične tehnologije</w:t>
      </w:r>
    </w:p>
    <w:p w14:paraId="1098EB52" w14:textId="77777777" w:rsidR="00C97A49" w:rsidRDefault="006572BD">
      <w:pPr>
        <w:numPr>
          <w:ilvl w:val="0"/>
          <w:numId w:val="2"/>
        </w:numPr>
        <w:spacing w:after="0" w:line="240" w:lineRule="auto"/>
        <w:textAlignment w:val="center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slanje često korištenih tipova datoteka (primjerice .</w:t>
      </w:r>
      <w:proofErr w:type="spellStart"/>
      <w:r>
        <w:rPr>
          <w:rFonts w:eastAsia="Times New Roman" w:cstheme="minorHAnsi"/>
          <w:lang w:eastAsia="hr-HR"/>
        </w:rPr>
        <w:t>jpeg</w:t>
      </w:r>
      <w:proofErr w:type="spellEnd"/>
      <w:r>
        <w:rPr>
          <w:rFonts w:eastAsia="Times New Roman" w:cstheme="minorHAnsi"/>
          <w:lang w:eastAsia="hr-HR"/>
        </w:rPr>
        <w:t xml:space="preserve"> ili .pdf) kao priloga tekstualnoj komunikaciji</w:t>
      </w:r>
    </w:p>
    <w:p w14:paraId="55886A0D" w14:textId="77777777" w:rsidR="00C97A49" w:rsidRDefault="006572BD" w:rsidP="006C5BF4">
      <w:pPr>
        <w:numPr>
          <w:ilvl w:val="0"/>
          <w:numId w:val="2"/>
        </w:numPr>
        <w:spacing w:line="240" w:lineRule="auto"/>
        <w:ind w:left="714" w:hanging="357"/>
        <w:contextualSpacing/>
        <w:textAlignment w:val="center"/>
        <w:rPr>
          <w:rFonts w:eastAsia="Times New Roman" w:cstheme="minorHAnsi"/>
          <w:lang w:eastAsia="hr-HR"/>
        </w:rPr>
      </w:pPr>
      <w:r w:rsidRPr="0E3632E8">
        <w:rPr>
          <w:rFonts w:eastAsia="Times New Roman"/>
          <w:lang w:eastAsia="hr-HR"/>
        </w:rPr>
        <w:t>administratorsko web-sučelje za upravljanje i nadzor sustava</w:t>
      </w:r>
    </w:p>
    <w:p w14:paraId="30AE08A9" w14:textId="076C47C8" w:rsidR="462D70F6" w:rsidRDefault="462D70F6" w:rsidP="006C5BF4">
      <w:pPr>
        <w:numPr>
          <w:ilvl w:val="0"/>
          <w:numId w:val="2"/>
        </w:numPr>
        <w:spacing w:line="240" w:lineRule="auto"/>
        <w:ind w:left="714" w:hanging="357"/>
        <w:contextualSpacing/>
        <w:rPr>
          <w:rFonts w:eastAsia="Times New Roman"/>
          <w:lang w:eastAsia="hr-HR"/>
        </w:rPr>
      </w:pPr>
      <w:r w:rsidRPr="60472778">
        <w:rPr>
          <w:rFonts w:eastAsia="Times New Roman"/>
          <w:lang w:eastAsia="hr-HR"/>
        </w:rPr>
        <w:t>p</w:t>
      </w:r>
      <w:r w:rsidR="447A2ADA" w:rsidRPr="60472778">
        <w:rPr>
          <w:rFonts w:eastAsia="Times New Roman"/>
          <w:lang w:eastAsia="hr-HR"/>
        </w:rPr>
        <w:t>otrebnu modularnost/proširivost kako bi se u kasnijim nadogradnjama</w:t>
      </w:r>
      <w:r w:rsidR="7246A12D" w:rsidRPr="60472778">
        <w:rPr>
          <w:rFonts w:eastAsia="Times New Roman"/>
          <w:lang w:eastAsia="hr-HR"/>
        </w:rPr>
        <w:t xml:space="preserve"> platforme</w:t>
      </w:r>
      <w:r w:rsidR="447A2ADA" w:rsidRPr="60472778">
        <w:rPr>
          <w:rFonts w:eastAsia="Times New Roman"/>
          <w:lang w:eastAsia="hr-HR"/>
        </w:rPr>
        <w:t xml:space="preserve"> mogla implementirati glasovna i video komunikacija</w:t>
      </w:r>
    </w:p>
    <w:p w14:paraId="6D595694" w14:textId="77777777" w:rsidR="00C97A49" w:rsidRDefault="00C97A49"/>
    <w:p w14:paraId="175B4E26" w14:textId="77777777" w:rsidR="00C97A49" w:rsidRDefault="006572BD">
      <w:pPr>
        <w:pStyle w:val="Heading1"/>
        <w:numPr>
          <w:ilvl w:val="0"/>
          <w:numId w:val="3"/>
        </w:numPr>
        <w:rPr>
          <w:b/>
          <w:bCs/>
        </w:rPr>
      </w:pPr>
      <w:bookmarkStart w:id="2" w:name="_Toc119418126"/>
      <w:r>
        <w:rPr>
          <w:b/>
          <w:bCs/>
        </w:rPr>
        <w:t>Funkcionalni zahtjevi</w:t>
      </w:r>
      <w:bookmarkEnd w:id="2"/>
      <w:r>
        <w:rPr>
          <w:b/>
          <w:bCs/>
        </w:rPr>
        <w:br/>
      </w:r>
    </w:p>
    <w:p w14:paraId="24D1CE50" w14:textId="77777777" w:rsidR="00C97A49" w:rsidRDefault="006572BD">
      <w:pPr>
        <w:pStyle w:val="Heading2"/>
        <w:ind w:firstLine="360"/>
      </w:pPr>
      <w:bookmarkStart w:id="3" w:name="_Toc119418127"/>
      <w:r>
        <w:t>2.1 Autentikacija</w:t>
      </w:r>
      <w:bookmarkEnd w:id="3"/>
      <w:r>
        <w:br/>
      </w:r>
    </w:p>
    <w:p w14:paraId="1FE4A9FB" w14:textId="77777777" w:rsidR="00C97A49" w:rsidRDefault="006572BD">
      <w:pPr>
        <w:ind w:firstLine="360"/>
      </w:pPr>
      <w:r>
        <w:t xml:space="preserve">Platforma treba </w:t>
      </w:r>
      <w:proofErr w:type="spellStart"/>
      <w:r>
        <w:t>autenticirati</w:t>
      </w:r>
      <w:proofErr w:type="spellEnd"/>
      <w:r>
        <w:t xml:space="preserve"> zahtjeve na sljedeći način:</w:t>
      </w:r>
    </w:p>
    <w:p w14:paraId="2259D0A3" w14:textId="77777777" w:rsidR="00C97A49" w:rsidRDefault="006572BD">
      <w:pPr>
        <w:pStyle w:val="ListParagraph"/>
        <w:numPr>
          <w:ilvl w:val="0"/>
          <w:numId w:val="4"/>
        </w:numPr>
      </w:pPr>
      <w:r>
        <w:t>od povezanih aplikacija korištenjem API ključeva jedinstvenih za svaku povezanu aplikaciju</w:t>
      </w:r>
    </w:p>
    <w:p w14:paraId="6AA5B782" w14:textId="626B5C19" w:rsidR="00C97A49" w:rsidRDefault="006572BD">
      <w:pPr>
        <w:pStyle w:val="ListParagraph"/>
        <w:numPr>
          <w:ilvl w:val="0"/>
          <w:numId w:val="4"/>
        </w:numPr>
      </w:pPr>
      <w:r>
        <w:t>od strane korisnika korištenjem JWT tokena (</w:t>
      </w:r>
      <w:hyperlink r:id="rId10">
        <w:r w:rsidRPr="0E3632E8">
          <w:rPr>
            <w:rStyle w:val="Hyperlink"/>
          </w:rPr>
          <w:t>https://jwt.io</w:t>
        </w:r>
      </w:hyperlink>
      <w:r>
        <w:t>) ili slične metode</w:t>
      </w:r>
    </w:p>
    <w:p w14:paraId="727DDC34" w14:textId="3C4A4D71" w:rsidR="00C97A49" w:rsidRDefault="5BDBF9AE">
      <w:pPr>
        <w:pStyle w:val="ListParagraph"/>
        <w:numPr>
          <w:ilvl w:val="0"/>
          <w:numId w:val="4"/>
        </w:numPr>
      </w:pPr>
      <w:r>
        <w:t>p</w:t>
      </w:r>
      <w:r w:rsidR="006572BD">
        <w:t>ovezana aplikacija od platforme zahtijeva JWT/potpisni ključ/neki drugi podatak potreban za autentikaciju za korisnika prilikom pokretanja komunikacijske funkcionalnosti te ga prosljeđuje korisniku ukoliko je potrebno - primjerice, prilikom korištenja samostalnih front-</w:t>
      </w:r>
      <w:proofErr w:type="spellStart"/>
      <w:r w:rsidR="006572BD">
        <w:t>end</w:t>
      </w:r>
      <w:proofErr w:type="spellEnd"/>
      <w:r w:rsidR="006572BD">
        <w:t xml:space="preserve"> komponenti koje implementiraju komunikacijske funkcionalnosti</w:t>
      </w:r>
    </w:p>
    <w:p w14:paraId="617598E5" w14:textId="77777777" w:rsidR="00C97A49" w:rsidRDefault="006572BD">
      <w:pPr>
        <w:pStyle w:val="Heading2"/>
        <w:ind w:firstLine="360"/>
      </w:pPr>
      <w:bookmarkStart w:id="4" w:name="_Toc119418128"/>
      <w:r>
        <w:t>2.2 Autorizacija</w:t>
      </w:r>
      <w:bookmarkEnd w:id="4"/>
      <w:r>
        <w:br/>
      </w:r>
    </w:p>
    <w:p w14:paraId="77777981" w14:textId="77777777" w:rsidR="00C97A49" w:rsidRDefault="006572BD">
      <w:pPr>
        <w:ind w:left="360"/>
      </w:pPr>
      <w:r>
        <w:t xml:space="preserve">Platforma mora autorizirati svaki poziv na API, </w:t>
      </w:r>
      <w:proofErr w:type="spellStart"/>
      <w:r>
        <w:t>WebSocket</w:t>
      </w:r>
      <w:proofErr w:type="spellEnd"/>
      <w:r>
        <w:t xml:space="preserve"> ili drugu podržanu metodu komunikacije s platformom. Korisnik smije pristupiti samo određenim API metodama koje su </w:t>
      </w:r>
      <w:r>
        <w:lastRenderedPageBreak/>
        <w:t>potrebne za funkcionalnosti dostupne korisnicima, dok povezane aplikacije smiju pristupiti svim metodama. Korisnik smije:</w:t>
      </w:r>
    </w:p>
    <w:p w14:paraId="3D7D54C8" w14:textId="77777777" w:rsidR="00C97A49" w:rsidRDefault="006572BD">
      <w:pPr>
        <w:pStyle w:val="ListParagraph"/>
        <w:numPr>
          <w:ilvl w:val="0"/>
          <w:numId w:val="5"/>
        </w:numPr>
      </w:pPr>
      <w:r>
        <w:t>vidjeti sve poruke iz dretvi (pojedinačnih ili grupnih) u kojima trenutno sudjeluje</w:t>
      </w:r>
    </w:p>
    <w:p w14:paraId="0C2A4D82" w14:textId="77777777" w:rsidR="00C97A49" w:rsidRDefault="006572BD">
      <w:pPr>
        <w:pStyle w:val="ListParagraph"/>
        <w:numPr>
          <w:ilvl w:val="0"/>
          <w:numId w:val="5"/>
        </w:numPr>
      </w:pPr>
      <w:r>
        <w:t>kreirati novu pojedinačnu dretvu s korisnicima s kojima mu je trenutno dozvoljeno koristiti komunikacijske funkcionalnosti (razrednici, ostali roditelji iz grupa u kojima trenutno sudjeluje, predmetni nastavnici i sl.)</w:t>
      </w:r>
    </w:p>
    <w:p w14:paraId="4DEC2754" w14:textId="34F98FF2" w:rsidR="00C97A49" w:rsidRDefault="006572BD">
      <w:pPr>
        <w:pStyle w:val="ListParagraph"/>
        <w:numPr>
          <w:ilvl w:val="0"/>
          <w:numId w:val="5"/>
        </w:numPr>
      </w:pPr>
      <w:r>
        <w:t xml:space="preserve">pristupiti osnovnim informacijama o sebi i korisnicima s kojima mu je trenutno dozvoljeno koristiti komunikacijske funkcionalnosti (razrednici, roditelji u grupama u kojima </w:t>
      </w:r>
      <w:r w:rsidR="111B50CE">
        <w:t>je korisnik voditelj</w:t>
      </w:r>
      <w:r>
        <w:t xml:space="preserve"> i sl.). Pod osnovnim informacijama se podrazumijeva: </w:t>
      </w:r>
    </w:p>
    <w:p w14:paraId="77AD96B5" w14:textId="77777777" w:rsidR="00C97A49" w:rsidRDefault="006572BD">
      <w:pPr>
        <w:pStyle w:val="ListParagraph"/>
        <w:numPr>
          <w:ilvl w:val="1"/>
          <w:numId w:val="5"/>
        </w:numPr>
      </w:pPr>
      <w:r>
        <w:t>ime i prezime</w:t>
      </w:r>
    </w:p>
    <w:p w14:paraId="597B8BBF" w14:textId="77777777" w:rsidR="00C97A49" w:rsidRDefault="006572BD">
      <w:pPr>
        <w:pStyle w:val="ListParagraph"/>
        <w:numPr>
          <w:ilvl w:val="1"/>
          <w:numId w:val="5"/>
        </w:numPr>
      </w:pPr>
      <w:r>
        <w:t>škola i tip korisnika na školi (roditelj, nastavnik...)</w:t>
      </w:r>
    </w:p>
    <w:p w14:paraId="73AD1119" w14:textId="77777777" w:rsidR="00C97A49" w:rsidRDefault="006572BD">
      <w:pPr>
        <w:pStyle w:val="ListParagraph"/>
        <w:numPr>
          <w:ilvl w:val="1"/>
          <w:numId w:val="5"/>
        </w:numPr>
      </w:pPr>
      <w:r>
        <w:t>dostupnost za komunikaciju (trenutna dostupnost za komunikaciju i opcionalno vremenski interval definiran od strane korisnika u kojem je dostupan za komunikaciju)</w:t>
      </w:r>
    </w:p>
    <w:p w14:paraId="5175EFCE" w14:textId="77777777" w:rsidR="00C97A49" w:rsidRDefault="006572BD">
      <w:pPr>
        <w:pStyle w:val="ListParagraph"/>
        <w:numPr>
          <w:ilvl w:val="0"/>
          <w:numId w:val="5"/>
        </w:numPr>
      </w:pPr>
      <w:r>
        <w:t>tipovi korisnika s odgovarajućim ovlastima smiju pristupiti web administracijskom sučelju</w:t>
      </w:r>
    </w:p>
    <w:p w14:paraId="347D9844" w14:textId="77777777" w:rsidR="00C97A49" w:rsidRDefault="006572BD">
      <w:r>
        <w:t>Povezane aplikacije smiju:</w:t>
      </w:r>
    </w:p>
    <w:p w14:paraId="514727CB" w14:textId="77777777" w:rsidR="00C97A49" w:rsidRDefault="006572BD">
      <w:pPr>
        <w:pStyle w:val="ListParagraph"/>
        <w:numPr>
          <w:ilvl w:val="0"/>
          <w:numId w:val="6"/>
        </w:numPr>
      </w:pPr>
      <w:r>
        <w:t>dohvatiti podatke svih korisnika unutar platforme, koristeći OIB ili neki drugi atribut jedinstven za svakog korisnika</w:t>
      </w:r>
    </w:p>
    <w:p w14:paraId="31CE6E57" w14:textId="77777777" w:rsidR="00C97A49" w:rsidRDefault="006572BD">
      <w:pPr>
        <w:pStyle w:val="ListParagraph"/>
        <w:numPr>
          <w:ilvl w:val="0"/>
          <w:numId w:val="6"/>
        </w:numPr>
      </w:pPr>
      <w:r>
        <w:t>upravljati podacima svih korisnika</w:t>
      </w:r>
    </w:p>
    <w:p w14:paraId="576BC00B" w14:textId="77777777" w:rsidR="00C97A49" w:rsidRDefault="006572BD">
      <w:pPr>
        <w:pStyle w:val="ListParagraph"/>
        <w:numPr>
          <w:ilvl w:val="0"/>
          <w:numId w:val="6"/>
        </w:numPr>
      </w:pPr>
      <w:r>
        <w:t>upravljati svim grupama korisnika (kreiranje, uređivanje i brisanje)</w:t>
      </w:r>
      <w:r>
        <w:br/>
      </w:r>
    </w:p>
    <w:p w14:paraId="5BB347ED" w14:textId="77777777" w:rsidR="00C97A49" w:rsidRDefault="006572BD">
      <w:pPr>
        <w:pStyle w:val="Heading1"/>
        <w:numPr>
          <w:ilvl w:val="0"/>
          <w:numId w:val="3"/>
        </w:numPr>
        <w:rPr>
          <w:b/>
          <w:bCs/>
        </w:rPr>
      </w:pPr>
      <w:bookmarkStart w:id="5" w:name="_Toc119418129"/>
      <w:r>
        <w:rPr>
          <w:b/>
          <w:bCs/>
        </w:rPr>
        <w:t>Komunikacija između korisnika</w:t>
      </w:r>
      <w:bookmarkEnd w:id="5"/>
    </w:p>
    <w:p w14:paraId="07DB3873" w14:textId="77777777" w:rsidR="00C97A49" w:rsidRDefault="00C97A49"/>
    <w:p w14:paraId="00115618" w14:textId="3F0F666F" w:rsidR="00C97A49" w:rsidRDefault="006572BD">
      <w:bookmarkStart w:id="6" w:name="_Toc119418130"/>
      <w:r>
        <w:rPr>
          <w:rStyle w:val="Heading2Char"/>
        </w:rPr>
        <w:t>3.1 Općeniti zahtjevi</w:t>
      </w:r>
      <w:bookmarkEnd w:id="6"/>
      <w:r>
        <w:t xml:space="preserve"> </w:t>
      </w:r>
      <w:r>
        <w:br/>
      </w:r>
      <w:r>
        <w:br/>
        <w:t>Komunikacija između korisnika se odvija putem tekstualnih poruka („chat“) podijeljenih po dretvama (eng. „</w:t>
      </w:r>
      <w:proofErr w:type="spellStart"/>
      <w:r>
        <w:t>thread</w:t>
      </w:r>
      <w:proofErr w:type="spellEnd"/>
      <w:r>
        <w:t xml:space="preserve">“). </w:t>
      </w:r>
      <w:r w:rsidR="006B4006">
        <w:t xml:space="preserve">U kasnijim fazama razvoja planirana je glasovna i video komunikacija. </w:t>
      </w:r>
      <w:r>
        <w:t xml:space="preserve">Tekstualna poruka se sastoji od </w:t>
      </w:r>
      <w:proofErr w:type="spellStart"/>
      <w:r>
        <w:t>Unicode</w:t>
      </w:r>
      <w:proofErr w:type="spellEnd"/>
      <w:r>
        <w:t xml:space="preserve"> znakova, bez ograničenja dužine poruke. Pojedina poruka može imati priloge – binarne datoteke često korištenih tipova (slike, dokumenti i sl.). Prilozi mogu biti </w:t>
      </w:r>
      <w:r w:rsidR="005352B4">
        <w:t>ograničene veličine i određenih tipova</w:t>
      </w:r>
      <w:r>
        <w:t xml:space="preserve">, podržane tipove </w:t>
      </w:r>
      <w:r w:rsidR="00665B3B">
        <w:t xml:space="preserve">i veličinu </w:t>
      </w:r>
      <w:r>
        <w:t>datoteka je potrebno definirati u dogovoru s CARNET-om.</w:t>
      </w:r>
    </w:p>
    <w:p w14:paraId="342080AE" w14:textId="45B70531" w:rsidR="00C97A49" w:rsidRDefault="006572BD">
      <w:r>
        <w:t xml:space="preserve">Platforma treba podržavati slanje i primanje poruka u realnom vremenu (eng. „chat“) korištenjem </w:t>
      </w:r>
      <w:proofErr w:type="spellStart"/>
      <w:r>
        <w:t>WebSocket</w:t>
      </w:r>
      <w:proofErr w:type="spellEnd"/>
      <w:r>
        <w:t xml:space="preserve"> ili slične tehnologije, te slanje i primanje poruka korištenjem API-ja za korisnike/sustave koji nisu u mogućnosti koristiti odabranu tehnologiju za slanje/primanje u realnom vremenu. Također, za podržane klijente, platfo</w:t>
      </w:r>
      <w:r w:rsidR="009E25B7">
        <w:t>r</w:t>
      </w:r>
      <w:r>
        <w:t>ma mora omogućavati slanje i primanje ostalih eventualno potrebnih podataka u realnom vremenu (primjerice, indikatori pročitanosti poruke).</w:t>
      </w:r>
    </w:p>
    <w:p w14:paraId="5DF56243" w14:textId="77777777" w:rsidR="00C97A49" w:rsidRDefault="006572BD">
      <w:r>
        <w:t xml:space="preserve">Platforma treba podržavati obavještavanje povezanih sustava o pristiglim porukama, korištenjem definiranih API </w:t>
      </w:r>
      <w:proofErr w:type="spellStart"/>
      <w:r>
        <w:t>endpoint</w:t>
      </w:r>
      <w:proofErr w:type="spellEnd"/>
      <w:r>
        <w:t>-ova na povezanim sustavima (primjerice, u svrhu slanja „</w:t>
      </w:r>
      <w:proofErr w:type="spellStart"/>
      <w:r>
        <w:t>push</w:t>
      </w:r>
      <w:proofErr w:type="spellEnd"/>
      <w:r>
        <w:t>“ notifikacija iz povezanih sustava i sl.).</w:t>
      </w:r>
    </w:p>
    <w:p w14:paraId="29C77DA8" w14:textId="77777777" w:rsidR="00C97A49" w:rsidRDefault="006572BD">
      <w:pPr>
        <w:pStyle w:val="Heading2"/>
      </w:pPr>
      <w:bookmarkStart w:id="7" w:name="_Toc119418131"/>
      <w:r>
        <w:lastRenderedPageBreak/>
        <w:t>3.2 Korisnici</w:t>
      </w:r>
      <w:bookmarkEnd w:id="7"/>
      <w:r>
        <w:br/>
      </w:r>
    </w:p>
    <w:p w14:paraId="652C5D49" w14:textId="77777777" w:rsidR="00C97A49" w:rsidRDefault="006572BD">
      <w:r>
        <w:t>Platforma treba razlikovati korisnike po jedinstvenom internom ID-u na razini sustava, te osim navedenog ID-a, čuvati/pružati povezanim sustavima sljedeće podatke o korisnicima:</w:t>
      </w:r>
    </w:p>
    <w:p w14:paraId="7203AFC1" w14:textId="77777777" w:rsidR="00C97A49" w:rsidRDefault="006572BD">
      <w:pPr>
        <w:pStyle w:val="ListParagraph"/>
        <w:numPr>
          <w:ilvl w:val="0"/>
          <w:numId w:val="7"/>
        </w:numPr>
      </w:pPr>
      <w:r>
        <w:t>OIB</w:t>
      </w:r>
    </w:p>
    <w:p w14:paraId="127A7115" w14:textId="77777777" w:rsidR="00C97A49" w:rsidRDefault="006572BD">
      <w:pPr>
        <w:pStyle w:val="ListParagraph"/>
        <w:numPr>
          <w:ilvl w:val="0"/>
          <w:numId w:val="7"/>
        </w:numPr>
      </w:pPr>
      <w:r>
        <w:t>e-mail (opcionalno)</w:t>
      </w:r>
    </w:p>
    <w:p w14:paraId="7E50F0BE" w14:textId="0367B2BE" w:rsidR="00C97A49" w:rsidRDefault="00461F0E">
      <w:pPr>
        <w:pStyle w:val="ListParagraph"/>
        <w:numPr>
          <w:ilvl w:val="0"/>
          <w:numId w:val="7"/>
        </w:numPr>
      </w:pPr>
      <w:r>
        <w:t>Dodatni atributi iz drugih CARNET-ovih sustava</w:t>
      </w:r>
    </w:p>
    <w:p w14:paraId="0230991F" w14:textId="77777777" w:rsidR="00C97A49" w:rsidRDefault="006572BD">
      <w:pPr>
        <w:pStyle w:val="ListParagraph"/>
        <w:numPr>
          <w:ilvl w:val="0"/>
          <w:numId w:val="7"/>
        </w:numPr>
      </w:pPr>
      <w:r>
        <w:t>tipovi korisnika za pojedinu ustanovu/razred</w:t>
      </w:r>
    </w:p>
    <w:p w14:paraId="1ED86984" w14:textId="40003276" w:rsidR="24268B48" w:rsidRDefault="24268B48" w:rsidP="60472778">
      <w:pPr>
        <w:pStyle w:val="ListParagraph"/>
        <w:numPr>
          <w:ilvl w:val="0"/>
          <w:numId w:val="7"/>
        </w:numPr>
      </w:pPr>
      <w:r>
        <w:t xml:space="preserve">dozvola za vidljivost je li korisnik trenutno dostupan za komunikaciju </w:t>
      </w:r>
    </w:p>
    <w:p w14:paraId="421C4EEC" w14:textId="77777777" w:rsidR="00C97A49" w:rsidRDefault="006572BD">
      <w:pPr>
        <w:pStyle w:val="ListParagraph"/>
        <w:numPr>
          <w:ilvl w:val="0"/>
          <w:numId w:val="7"/>
        </w:numPr>
      </w:pPr>
      <w:r>
        <w:t>dostupnost korisnika za komunikaciju na razini platforme:</w:t>
      </w:r>
    </w:p>
    <w:p w14:paraId="530C9524" w14:textId="77777777" w:rsidR="00C97A49" w:rsidRDefault="006572BD">
      <w:pPr>
        <w:pStyle w:val="ListParagraph"/>
        <w:numPr>
          <w:ilvl w:val="1"/>
          <w:numId w:val="7"/>
        </w:numPr>
      </w:pPr>
      <w:r>
        <w:t>nedostupan</w:t>
      </w:r>
    </w:p>
    <w:p w14:paraId="24C26504" w14:textId="77777777" w:rsidR="00C97A49" w:rsidRDefault="006572BD">
      <w:pPr>
        <w:pStyle w:val="ListParagraph"/>
        <w:numPr>
          <w:ilvl w:val="1"/>
          <w:numId w:val="7"/>
        </w:numPr>
      </w:pPr>
      <w:r>
        <w:t>dostupan u određenom vremenskom intervalu/intervalima</w:t>
      </w:r>
    </w:p>
    <w:p w14:paraId="3C4036D7" w14:textId="6C090975" w:rsidR="006572BD" w:rsidRDefault="006572BD" w:rsidP="0E3632E8">
      <w:pPr>
        <w:pStyle w:val="ListParagraph"/>
        <w:numPr>
          <w:ilvl w:val="1"/>
          <w:numId w:val="7"/>
        </w:numPr>
      </w:pPr>
      <w:r>
        <w:t>uvijek dostupan</w:t>
      </w:r>
    </w:p>
    <w:p w14:paraId="369CB9D4" w14:textId="1F57B730" w:rsidR="0C0F4D82" w:rsidRDefault="0C0F4D82" w:rsidP="0E3632E8">
      <w:pPr>
        <w:pStyle w:val="ListParagraph"/>
        <w:numPr>
          <w:ilvl w:val="0"/>
          <w:numId w:val="7"/>
        </w:numPr>
      </w:pPr>
      <w:r>
        <w:t>odobrenje za slanje potvrde pro</w:t>
      </w:r>
      <w:r w:rsidR="51285D0E">
        <w:t>č</w:t>
      </w:r>
      <w:r>
        <w:t>itanosti poruka ostalim sudionicima dretvi</w:t>
      </w:r>
    </w:p>
    <w:p w14:paraId="24FFA7AB" w14:textId="7431ED5B" w:rsidR="56F6E1B5" w:rsidRDefault="56F6E1B5" w:rsidP="60472778">
      <w:pPr>
        <w:pStyle w:val="ListParagraph"/>
        <w:numPr>
          <w:ilvl w:val="0"/>
          <w:numId w:val="7"/>
        </w:numPr>
      </w:pPr>
      <w:r>
        <w:t>koristi li neki od povezanih sustava i treba li u taj sustav/sustave slati obavijesti o novim porukama ako korisnik nije trenutno aktivan</w:t>
      </w:r>
    </w:p>
    <w:p w14:paraId="254B7BF4" w14:textId="299FEAFE" w:rsidR="00C97A49" w:rsidRDefault="006572BD">
      <w:r>
        <w:t>Grupa korisnika se sastoji od više pojedinačnih korisnika koji mogu, sukladno dozvolama u platformi, međusobno komunicirati putem pojedinačnih dretvi ili jedne grupne dretve. Platforma razlikuje grupe po jedinstvenom ID-u te osim toga čuva sljedeće podatke o grupama:</w:t>
      </w:r>
    </w:p>
    <w:p w14:paraId="5BDF00FA" w14:textId="77777777" w:rsidR="00C97A49" w:rsidRDefault="006572BD">
      <w:pPr>
        <w:pStyle w:val="ListParagraph"/>
        <w:numPr>
          <w:ilvl w:val="0"/>
          <w:numId w:val="8"/>
        </w:numPr>
      </w:pPr>
      <w:r>
        <w:t>ID-ovi korisnika koji pripadaju grupi</w:t>
      </w:r>
    </w:p>
    <w:p w14:paraId="15355FA6" w14:textId="77777777" w:rsidR="00C97A49" w:rsidRDefault="006572BD">
      <w:pPr>
        <w:pStyle w:val="ListParagraph"/>
        <w:numPr>
          <w:ilvl w:val="0"/>
          <w:numId w:val="8"/>
        </w:numPr>
      </w:pPr>
      <w:r>
        <w:t>škola</w:t>
      </w:r>
    </w:p>
    <w:p w14:paraId="3BA31B34" w14:textId="77777777" w:rsidR="00C97A49" w:rsidRDefault="006572BD">
      <w:pPr>
        <w:pStyle w:val="ListParagraph"/>
        <w:numPr>
          <w:ilvl w:val="0"/>
          <w:numId w:val="8"/>
        </w:numPr>
      </w:pPr>
      <w:r>
        <w:t>razred</w:t>
      </w:r>
    </w:p>
    <w:p w14:paraId="7B5760B2" w14:textId="77777777" w:rsidR="00C97A49" w:rsidRDefault="006572BD">
      <w:pPr>
        <w:pStyle w:val="ListParagraph"/>
        <w:numPr>
          <w:ilvl w:val="0"/>
          <w:numId w:val="8"/>
        </w:numPr>
      </w:pPr>
      <w:r>
        <w:t>školska godina</w:t>
      </w:r>
    </w:p>
    <w:p w14:paraId="62257F74" w14:textId="77777777" w:rsidR="00C97A49" w:rsidRDefault="006572BD">
      <w:pPr>
        <w:pStyle w:val="ListParagraph"/>
        <w:numPr>
          <w:ilvl w:val="0"/>
          <w:numId w:val="8"/>
        </w:numPr>
      </w:pPr>
      <w:r>
        <w:t>tip grupe (opcionalno)</w:t>
      </w:r>
    </w:p>
    <w:p w14:paraId="53976978" w14:textId="77777777" w:rsidR="00C97A49" w:rsidRDefault="00C97A49"/>
    <w:p w14:paraId="72B602BF" w14:textId="77777777" w:rsidR="00C97A49" w:rsidRDefault="006572BD">
      <w:pPr>
        <w:pStyle w:val="Heading2"/>
      </w:pPr>
      <w:bookmarkStart w:id="8" w:name="_Toc119418132"/>
      <w:r>
        <w:t>3.3 Tipovi korisnika</w:t>
      </w:r>
      <w:bookmarkEnd w:id="8"/>
      <w:r>
        <w:br/>
      </w:r>
    </w:p>
    <w:p w14:paraId="4B9457A4" w14:textId="77777777" w:rsidR="00C97A49" w:rsidRDefault="006572BD">
      <w:r>
        <w:t>Platforma treba razlikovati sljedeće tipove (razine ovlasti) korisnika:</w:t>
      </w:r>
    </w:p>
    <w:p w14:paraId="14F30AF8" w14:textId="77777777" w:rsidR="00C97A49" w:rsidRDefault="006572BD">
      <w:pPr>
        <w:pStyle w:val="ListParagraph"/>
        <w:numPr>
          <w:ilvl w:val="0"/>
          <w:numId w:val="9"/>
        </w:numPr>
      </w:pPr>
      <w:r>
        <w:t>Roditelj</w:t>
      </w:r>
    </w:p>
    <w:p w14:paraId="4AF87E25" w14:textId="77777777" w:rsidR="00C97A49" w:rsidRDefault="006572BD">
      <w:pPr>
        <w:pStyle w:val="ListParagraph"/>
        <w:numPr>
          <w:ilvl w:val="0"/>
          <w:numId w:val="9"/>
        </w:numPr>
      </w:pPr>
      <w:r>
        <w:t>Predmetni nastavnik</w:t>
      </w:r>
    </w:p>
    <w:p w14:paraId="3A0C382B" w14:textId="77777777" w:rsidR="00C97A49" w:rsidRDefault="006572BD">
      <w:pPr>
        <w:pStyle w:val="ListParagraph"/>
        <w:numPr>
          <w:ilvl w:val="0"/>
          <w:numId w:val="9"/>
        </w:numPr>
      </w:pPr>
      <w:r>
        <w:t>Razrednik</w:t>
      </w:r>
    </w:p>
    <w:p w14:paraId="01D3A497" w14:textId="77777777" w:rsidR="00C97A49" w:rsidRDefault="006572BD">
      <w:pPr>
        <w:pStyle w:val="ListParagraph"/>
        <w:numPr>
          <w:ilvl w:val="0"/>
          <w:numId w:val="9"/>
        </w:numPr>
      </w:pPr>
      <w:r>
        <w:t>Stručni suradnik, pedagog</w:t>
      </w:r>
    </w:p>
    <w:p w14:paraId="2F5DD59A" w14:textId="5116F301" w:rsidR="00C97A49" w:rsidRDefault="006572BD">
      <w:pPr>
        <w:pStyle w:val="ListParagraph"/>
        <w:numPr>
          <w:ilvl w:val="0"/>
          <w:numId w:val="9"/>
        </w:numPr>
      </w:pPr>
      <w:r>
        <w:t>Ravnatelj</w:t>
      </w:r>
    </w:p>
    <w:p w14:paraId="0BF19800" w14:textId="77777777" w:rsidR="00FB6CF5" w:rsidRDefault="00294D1B" w:rsidP="00FB6CF5">
      <w:pPr>
        <w:pStyle w:val="ListParagraph"/>
        <w:numPr>
          <w:ilvl w:val="0"/>
          <w:numId w:val="9"/>
        </w:numPr>
      </w:pPr>
      <w:r>
        <w:t>Centralni administrator sustava</w:t>
      </w:r>
    </w:p>
    <w:p w14:paraId="658052DD" w14:textId="693E0924" w:rsidR="00C97A49" w:rsidRDefault="006572BD" w:rsidP="00FB6CF5">
      <w:pPr>
        <w:pStyle w:val="ListParagraph"/>
        <w:numPr>
          <w:ilvl w:val="0"/>
          <w:numId w:val="9"/>
        </w:numPr>
      </w:pPr>
      <w:r>
        <w:t>Helpdesk</w:t>
      </w:r>
    </w:p>
    <w:p w14:paraId="06F7D948" w14:textId="77777777" w:rsidR="00C97A49" w:rsidRDefault="006572BD">
      <w:pPr>
        <w:pStyle w:val="ListParagraph"/>
        <w:numPr>
          <w:ilvl w:val="0"/>
          <w:numId w:val="9"/>
        </w:numPr>
      </w:pPr>
      <w:r>
        <w:t>Učenik</w:t>
      </w:r>
    </w:p>
    <w:p w14:paraId="6D574F55" w14:textId="4C316917" w:rsidR="00C97A49" w:rsidRDefault="006572BD">
      <w:r>
        <w:t xml:space="preserve">Uloge se dodjeljuju od strane povezanih sustava/na administracijskom sučelju na razini škole (stručni suradnik, pedagog, ravnatelj) i razreda (razrednik, predmetni nastavnik i roditelj). Korisnik mora moći biti trenutno aktivan u više škola/razreda i imati odgovarajući tip korisnika za svaku pojedinu školu razred – primjerice, roditelji više djece koja pohađaju različite škole, stručni suradnici </w:t>
      </w:r>
      <w:r w:rsidR="0068586E">
        <w:t xml:space="preserve">i nastavnici </w:t>
      </w:r>
      <w:r>
        <w:t>koji rade na više škola i sl.</w:t>
      </w:r>
      <w:r>
        <w:br/>
      </w:r>
    </w:p>
    <w:p w14:paraId="498B6837" w14:textId="77777777" w:rsidR="00C97A49" w:rsidRDefault="006572BD">
      <w:pPr>
        <w:pStyle w:val="Heading2"/>
      </w:pPr>
      <w:bookmarkStart w:id="9" w:name="_Toc119418133"/>
      <w:r>
        <w:lastRenderedPageBreak/>
        <w:t>3.4 Poruke</w:t>
      </w:r>
      <w:bookmarkEnd w:id="9"/>
    </w:p>
    <w:p w14:paraId="0429D509" w14:textId="77777777" w:rsidR="00C97A49" w:rsidRDefault="00C97A49"/>
    <w:p w14:paraId="53DE5F95" w14:textId="77777777" w:rsidR="00C97A49" w:rsidRDefault="006572BD">
      <w:r>
        <w:t xml:space="preserve">Poruka se sastoji od neograničenog broja </w:t>
      </w:r>
      <w:proofErr w:type="spellStart"/>
      <w:r>
        <w:t>Unicode</w:t>
      </w:r>
      <w:proofErr w:type="spellEnd"/>
      <w:r>
        <w:t xml:space="preserve"> znakova, te platforma osim samog teksta poruke mora čuvati sljedeće atribute:</w:t>
      </w:r>
    </w:p>
    <w:p w14:paraId="1505C281" w14:textId="77777777" w:rsidR="00C97A49" w:rsidRDefault="006572BD">
      <w:pPr>
        <w:pStyle w:val="ListParagraph"/>
        <w:numPr>
          <w:ilvl w:val="0"/>
          <w:numId w:val="10"/>
        </w:numPr>
      </w:pPr>
      <w:r>
        <w:t>jedinstveni ID na razini platforme</w:t>
      </w:r>
    </w:p>
    <w:p w14:paraId="19038D82" w14:textId="77777777" w:rsidR="00C97A49" w:rsidRDefault="006572BD">
      <w:pPr>
        <w:pStyle w:val="ListParagraph"/>
        <w:numPr>
          <w:ilvl w:val="0"/>
          <w:numId w:val="10"/>
        </w:numPr>
      </w:pPr>
      <w:r>
        <w:t>ID pošiljatelja (interni ID korisnika)</w:t>
      </w:r>
    </w:p>
    <w:p w14:paraId="38586202" w14:textId="77777777" w:rsidR="00C97A49" w:rsidRDefault="006572BD">
      <w:pPr>
        <w:pStyle w:val="ListParagraph"/>
        <w:numPr>
          <w:ilvl w:val="0"/>
          <w:numId w:val="10"/>
        </w:numPr>
      </w:pPr>
      <w:r>
        <w:t>(opcionalno) naslov</w:t>
      </w:r>
    </w:p>
    <w:p w14:paraId="31B4BFE4" w14:textId="77777777" w:rsidR="00C97A49" w:rsidRDefault="006572BD">
      <w:pPr>
        <w:pStyle w:val="ListParagraph"/>
        <w:numPr>
          <w:ilvl w:val="0"/>
          <w:numId w:val="10"/>
        </w:numPr>
      </w:pPr>
      <w:r>
        <w:t>datum i vrijeme slanja</w:t>
      </w:r>
    </w:p>
    <w:p w14:paraId="7E326D82" w14:textId="77777777" w:rsidR="00C97A49" w:rsidRDefault="006572BD">
      <w:pPr>
        <w:pStyle w:val="ListParagraph"/>
        <w:numPr>
          <w:ilvl w:val="0"/>
          <w:numId w:val="10"/>
        </w:numPr>
      </w:pPr>
      <w:r>
        <w:t>(opcionalno) prilozi poruke</w:t>
      </w:r>
    </w:p>
    <w:p w14:paraId="6FA012B4" w14:textId="77777777" w:rsidR="00C97A49" w:rsidRDefault="006572BD">
      <w:pPr>
        <w:pStyle w:val="ListParagraph"/>
        <w:numPr>
          <w:ilvl w:val="0"/>
          <w:numId w:val="10"/>
        </w:numPr>
      </w:pPr>
      <w:r>
        <w:t>važnost poruke (poruke mogu imati više razina važnosti – normalna, povišena, visoka)</w:t>
      </w:r>
    </w:p>
    <w:p w14:paraId="1A536F3E" w14:textId="06906CD5" w:rsidR="009B6BEA" w:rsidRDefault="006572BD">
      <w:r>
        <w:t>Privici porukama su binarne datoteke ograničene veličine, te platforma o njima čuva sljedeće atribute:</w:t>
      </w:r>
    </w:p>
    <w:p w14:paraId="255849D5" w14:textId="77777777" w:rsidR="00C97A49" w:rsidRDefault="006572BD">
      <w:pPr>
        <w:pStyle w:val="ListParagraph"/>
        <w:numPr>
          <w:ilvl w:val="0"/>
          <w:numId w:val="11"/>
        </w:numPr>
      </w:pPr>
      <w:r>
        <w:t>ID priloga</w:t>
      </w:r>
    </w:p>
    <w:p w14:paraId="47153D08" w14:textId="77777777" w:rsidR="00C97A49" w:rsidRDefault="006572BD">
      <w:pPr>
        <w:pStyle w:val="ListParagraph"/>
        <w:numPr>
          <w:ilvl w:val="0"/>
          <w:numId w:val="11"/>
        </w:numPr>
      </w:pPr>
      <w:r>
        <w:t>ID poruke uz koju je prilog povezan</w:t>
      </w:r>
    </w:p>
    <w:p w14:paraId="14D32EC8" w14:textId="77777777" w:rsidR="00C97A49" w:rsidRDefault="006572BD">
      <w:pPr>
        <w:pStyle w:val="ListParagraph"/>
        <w:numPr>
          <w:ilvl w:val="0"/>
          <w:numId w:val="11"/>
        </w:numPr>
      </w:pPr>
      <w:r>
        <w:t>naziv i interna putanja datoteke na poslužitelju</w:t>
      </w:r>
    </w:p>
    <w:p w14:paraId="547B6493" w14:textId="091AB743" w:rsidR="006572BD" w:rsidRDefault="006572BD" w:rsidP="60472778">
      <w:pPr>
        <w:pStyle w:val="ListParagraph"/>
        <w:numPr>
          <w:ilvl w:val="0"/>
          <w:numId w:val="11"/>
        </w:numPr>
      </w:pPr>
      <w:r>
        <w:t>(opcionalno) naziv i putanja datoteke s pretpregledom priloga (eng. „</w:t>
      </w:r>
      <w:proofErr w:type="spellStart"/>
      <w:r>
        <w:t>thumbnail</w:t>
      </w:r>
      <w:proofErr w:type="spellEnd"/>
      <w:r>
        <w:t>“)</w:t>
      </w:r>
    </w:p>
    <w:p w14:paraId="5F048D0E" w14:textId="042FEF21" w:rsidR="5D4EE8E8" w:rsidRDefault="5D4EE8E8" w:rsidP="60472778">
      <w:r>
        <w:t>Platforma mora omogućavati sigurnosno skeniranje priloga unutar same platforme ili prosljeđivanje</w:t>
      </w:r>
      <w:r w:rsidR="48F1DC9C">
        <w:t xml:space="preserve"> priloga odvojenom sustavu na sigurnosno skeniranje prije prosljeđivanja priloga ostalim sudionicima komunikacije.</w:t>
      </w:r>
    </w:p>
    <w:p w14:paraId="63444B01" w14:textId="6F9ED6C7" w:rsidR="00C97A49" w:rsidRDefault="006572BD">
      <w:r>
        <w:t>Svaka poruka uz gore navedene podatke mora spremati i indikatore pročitanosti od strane drugih sudionika</w:t>
      </w:r>
      <w:r w:rsidR="00B43795">
        <w:t xml:space="preserve"> </w:t>
      </w:r>
      <w:r w:rsidR="1C6296C4">
        <w:t>(u skladu s dozvolama korisnika iz točke 3.2</w:t>
      </w:r>
      <w:r w:rsidR="00B43795">
        <w:t>)</w:t>
      </w:r>
      <w:r>
        <w:t>:</w:t>
      </w:r>
    </w:p>
    <w:p w14:paraId="4DFE5D79" w14:textId="77777777" w:rsidR="00C97A49" w:rsidRDefault="006572BD">
      <w:pPr>
        <w:pStyle w:val="ListParagraph"/>
        <w:numPr>
          <w:ilvl w:val="0"/>
          <w:numId w:val="12"/>
        </w:numPr>
      </w:pPr>
      <w:r>
        <w:t>za pojedinačnu komunikaciju indikator pročitanosti od strane druge osobe</w:t>
      </w:r>
    </w:p>
    <w:p w14:paraId="3254CB51" w14:textId="77777777" w:rsidR="00C97A49" w:rsidRDefault="006572BD">
      <w:pPr>
        <w:pStyle w:val="ListParagraph"/>
        <w:numPr>
          <w:ilvl w:val="0"/>
          <w:numId w:val="12"/>
        </w:numPr>
      </w:pPr>
      <w:r>
        <w:t>za grupnu komunikaciju indikator broja sudionika grupe koji su pročitali poruku</w:t>
      </w:r>
    </w:p>
    <w:p w14:paraId="7A08AC87" w14:textId="77777777" w:rsidR="00C97A49" w:rsidRDefault="00C97A49"/>
    <w:p w14:paraId="39CFA989" w14:textId="77777777" w:rsidR="00C97A49" w:rsidRDefault="006572BD">
      <w:pPr>
        <w:pStyle w:val="Heading2"/>
      </w:pPr>
      <w:bookmarkStart w:id="10" w:name="_Toc119418134"/>
      <w:r>
        <w:t>3.5 Dretve</w:t>
      </w:r>
      <w:bookmarkEnd w:id="10"/>
    </w:p>
    <w:p w14:paraId="0970FB66" w14:textId="7DF26A65" w:rsidR="0E3632E8" w:rsidRDefault="0E3632E8" w:rsidP="0E3632E8"/>
    <w:p w14:paraId="0EF2C6E3" w14:textId="688C4350" w:rsidR="002477C3" w:rsidRDefault="006572BD">
      <w:r>
        <w:t>Dretva („</w:t>
      </w:r>
      <w:proofErr w:type="spellStart"/>
      <w:r>
        <w:t>thread</w:t>
      </w:r>
      <w:proofErr w:type="spellEnd"/>
      <w:r>
        <w:t xml:space="preserve">“) je skup poruka između dvoje ili više korisnika. Može ju inicirati korisnik (s drugim korisnicima sukladno ovlastima u sustavu) ili povezani sustavi sukladno definiranim pravilima. </w:t>
      </w:r>
      <w:r w:rsidR="00CB7ED3">
        <w:t>Početna postavka</w:t>
      </w:r>
      <w:r w:rsidR="009575BA">
        <w:t xml:space="preserve"> u sustavu</w:t>
      </w:r>
      <w:r w:rsidR="00CB7ED3">
        <w:t xml:space="preserve"> treba biti da </w:t>
      </w:r>
      <w:r w:rsidR="00BF3F58">
        <w:t xml:space="preserve">je iniciranje dretve omogućeno samo od strane razrednika prema roditeljima. </w:t>
      </w:r>
      <w:r w:rsidR="009575BA">
        <w:t xml:space="preserve">Potrebno je </w:t>
      </w:r>
      <w:r w:rsidR="00C13885">
        <w:t xml:space="preserve">predvidjeti posebnu opciju kojom razrednik </w:t>
      </w:r>
      <w:r w:rsidR="009575BA">
        <w:t xml:space="preserve">dozvoljava </w:t>
      </w:r>
      <w:r w:rsidR="008C2AB9">
        <w:t>ostalim sudionicima slanje poruk</w:t>
      </w:r>
      <w:r w:rsidR="00264271">
        <w:t>a</w:t>
      </w:r>
      <w:r w:rsidR="008C2AB9">
        <w:t xml:space="preserve">. </w:t>
      </w:r>
    </w:p>
    <w:p w14:paraId="32E03E59" w14:textId="406F7546" w:rsidR="00C97A49" w:rsidRDefault="009575BA">
      <w:r>
        <w:t xml:space="preserve"> </w:t>
      </w:r>
      <w:r w:rsidR="006572BD">
        <w:t>Primjerice:</w:t>
      </w:r>
    </w:p>
    <w:p w14:paraId="5FC4B2DF" w14:textId="6687F1CD" w:rsidR="00C97A49" w:rsidRDefault="006572BD">
      <w:pPr>
        <w:pStyle w:val="ListParagraph"/>
        <w:numPr>
          <w:ilvl w:val="0"/>
          <w:numId w:val="13"/>
        </w:numPr>
      </w:pPr>
      <w:r>
        <w:t>na početku školske godine automatski se kreira grupa korisnika i pripadajuća grupna dretva s razrednikom i roditeljima djece pojedinog razreda</w:t>
      </w:r>
      <w:r w:rsidR="00401A8D">
        <w:t xml:space="preserve"> pri čemu roditelj treba </w:t>
      </w:r>
      <w:r w:rsidR="00933617">
        <w:t>potvrditi da ga se doda u grupu</w:t>
      </w:r>
    </w:p>
    <w:p w14:paraId="147FDE3C" w14:textId="6284A152" w:rsidR="00C97A49" w:rsidRDefault="006572BD" w:rsidP="0E3632E8">
      <w:pPr>
        <w:pStyle w:val="ListParagraph"/>
        <w:numPr>
          <w:ilvl w:val="0"/>
          <w:numId w:val="13"/>
        </w:numPr>
      </w:pPr>
      <w:r>
        <w:t>prilikom dodavanja kombinirane grupe učenika u e-Dnevniku isti kreira grupu i dretvu s voditeljem kombinirane grupe i roditeljima djece (kombinirana grupa je skup djece iz različitih razreda koji zajedno pohađaju nastavu nekog predmeta, primjerice izvannastavnih aktivnosti)</w:t>
      </w:r>
      <w:r w:rsidR="00BB71DF">
        <w:t>,</w:t>
      </w:r>
      <w:r w:rsidR="00ED28D6">
        <w:t xml:space="preserve"> </w:t>
      </w:r>
      <w:r w:rsidR="00BB71DF">
        <w:t>p</w:t>
      </w:r>
      <w:r w:rsidR="00446D84">
        <w:t>ri tome r</w:t>
      </w:r>
      <w:r w:rsidR="00ED28D6">
        <w:t xml:space="preserve">oditelj </w:t>
      </w:r>
      <w:r w:rsidR="00446D84">
        <w:t>treba</w:t>
      </w:r>
      <w:r w:rsidR="00ED28D6">
        <w:t xml:space="preserve"> </w:t>
      </w:r>
      <w:r w:rsidR="00CB79A1">
        <w:t>potvrditi</w:t>
      </w:r>
      <w:r w:rsidR="00ED28D6">
        <w:t xml:space="preserve"> da ga </w:t>
      </w:r>
      <w:r w:rsidR="00446D84">
        <w:t xml:space="preserve">se može </w:t>
      </w:r>
      <w:r w:rsidR="00ED28D6">
        <w:t>doda</w:t>
      </w:r>
      <w:r w:rsidR="00446D84">
        <w:t>ti</w:t>
      </w:r>
      <w:r w:rsidR="00ED28D6">
        <w:t xml:space="preserve"> u grupu</w:t>
      </w:r>
    </w:p>
    <w:p w14:paraId="1B108A30" w14:textId="77777777" w:rsidR="00BB71DF" w:rsidRDefault="00BB71DF"/>
    <w:p w14:paraId="087D618B" w14:textId="0C2C5048" w:rsidR="00C97A49" w:rsidRDefault="006572BD">
      <w:r>
        <w:lastRenderedPageBreak/>
        <w:t>Platforma treba omogućavati sljedeće funkcionalnosti vezane uz dretve</w:t>
      </w:r>
      <w:r w:rsidR="00B43795">
        <w:t xml:space="preserve"> </w:t>
      </w:r>
      <w:r>
        <w:t>:</w:t>
      </w:r>
    </w:p>
    <w:p w14:paraId="4D13B862" w14:textId="2BB221AF" w:rsidR="00C97A49" w:rsidRDefault="02BA6A6A">
      <w:pPr>
        <w:pStyle w:val="ListParagraph"/>
        <w:numPr>
          <w:ilvl w:val="0"/>
          <w:numId w:val="14"/>
        </w:numPr>
      </w:pPr>
      <w:r>
        <w:t>k</w:t>
      </w:r>
      <w:r w:rsidR="006572BD">
        <w:t>reiranje</w:t>
      </w:r>
      <w:r w:rsidR="644EFCB1">
        <w:t xml:space="preserve"> i </w:t>
      </w:r>
      <w:r w:rsidR="006572BD">
        <w:t>uređivanje</w:t>
      </w:r>
      <w:r w:rsidR="3C67A65A">
        <w:t xml:space="preserve"> dretvi</w:t>
      </w:r>
      <w:r w:rsidR="006572BD">
        <w:t>:</w:t>
      </w:r>
    </w:p>
    <w:p w14:paraId="08956BDC" w14:textId="0DB029F5" w:rsidR="00C97A49" w:rsidRDefault="006572BD">
      <w:pPr>
        <w:pStyle w:val="ListParagraph"/>
        <w:numPr>
          <w:ilvl w:val="1"/>
          <w:numId w:val="14"/>
        </w:numPr>
      </w:pPr>
      <w:r>
        <w:t xml:space="preserve">kreiranje pojedinačnih dretvi od strane </w:t>
      </w:r>
      <w:r w:rsidR="1FE77B7E">
        <w:t xml:space="preserve">razrednika </w:t>
      </w:r>
      <w:r>
        <w:t>ili grupnih od strane povezanih sustava/na administracijskom sučelju platforme</w:t>
      </w:r>
    </w:p>
    <w:p w14:paraId="67578BBF" w14:textId="77777777" w:rsidR="00C97A49" w:rsidRDefault="006572BD">
      <w:pPr>
        <w:pStyle w:val="ListParagraph"/>
        <w:numPr>
          <w:ilvl w:val="1"/>
          <w:numId w:val="14"/>
        </w:numPr>
      </w:pPr>
      <w:r>
        <w:t>uređivanje dretve: promjena naziva</w:t>
      </w:r>
    </w:p>
    <w:p w14:paraId="2498FA67" w14:textId="64874C88" w:rsidR="00C97A49" w:rsidRDefault="006572BD">
      <w:pPr>
        <w:pStyle w:val="ListParagraph"/>
        <w:numPr>
          <w:ilvl w:val="1"/>
          <w:numId w:val="14"/>
        </w:numPr>
      </w:pPr>
      <w:r>
        <w:t>dod</w:t>
      </w:r>
      <w:r w:rsidR="18175AF4">
        <w:t>a</w:t>
      </w:r>
      <w:r>
        <w:t>vanje i uklanjanje korisnika u grupu/grupnu dretvu od strane voditelja grupe ili povezanih aplikacija</w:t>
      </w:r>
      <w:r w:rsidR="2E3F84A4">
        <w:t xml:space="preserve"> (primjerice, dodavanje novog člana grupe kod naknadnog uključivanja djeteta u kombiniranu grupu)</w:t>
      </w:r>
    </w:p>
    <w:p w14:paraId="0981B8D3" w14:textId="3FF9D6DD" w:rsidR="0E3632E8" w:rsidRDefault="54BFF458" w:rsidP="0E3632E8">
      <w:pPr>
        <w:pStyle w:val="ListParagraph"/>
        <w:numPr>
          <w:ilvl w:val="0"/>
          <w:numId w:val="14"/>
        </w:numPr>
      </w:pPr>
      <w:r>
        <w:t>d</w:t>
      </w:r>
      <w:r w:rsidR="42ABABC5">
        <w:t>ozvola za pisanje u grupne dretve</w:t>
      </w:r>
      <w:r w:rsidR="1D82E703">
        <w:t xml:space="preserve"> – voditelj grupe ima opciju definiranja mogu li svi korisnici slati poruke u grupnu dretvu ili samo voditelj</w:t>
      </w:r>
    </w:p>
    <w:p w14:paraId="0D42CE9F" w14:textId="7D289AE1" w:rsidR="757FBCF0" w:rsidRDefault="757FBCF0" w:rsidP="60472778">
      <w:pPr>
        <w:pStyle w:val="ListParagraph"/>
        <w:numPr>
          <w:ilvl w:val="0"/>
          <w:numId w:val="14"/>
        </w:numPr>
      </w:pPr>
      <w:r>
        <w:t>dozvola za slanje priloga u grupne dretve – voditelj grupe ima opciju definiranje mogu li svi korisnici slati priloge ili samo voditelj</w:t>
      </w:r>
    </w:p>
    <w:p w14:paraId="1BCAF6FF" w14:textId="476647C0" w:rsidR="00C97A49" w:rsidRDefault="006572BD">
      <w:pPr>
        <w:pStyle w:val="ListParagraph"/>
        <w:numPr>
          <w:ilvl w:val="0"/>
          <w:numId w:val="14"/>
        </w:numPr>
      </w:pPr>
      <w:r>
        <w:t xml:space="preserve">dohvat svih ili određenih poruka putem </w:t>
      </w:r>
      <w:r w:rsidR="6897ED8A">
        <w:t xml:space="preserve">REST </w:t>
      </w:r>
      <w:r>
        <w:t>API-ja</w:t>
      </w:r>
    </w:p>
    <w:p w14:paraId="2E6015ED" w14:textId="48CC6EE6" w:rsidR="2FA566DA" w:rsidRDefault="2FA566DA" w:rsidP="60472778">
      <w:pPr>
        <w:pStyle w:val="ListParagraph"/>
        <w:numPr>
          <w:ilvl w:val="0"/>
          <w:numId w:val="14"/>
        </w:numPr>
      </w:pPr>
      <w:r>
        <w:t xml:space="preserve">skrivanje pojedinih dretvi iz pregleda i isključivanje notifikacija o novim porukama za pojedine dretve  </w:t>
      </w:r>
    </w:p>
    <w:p w14:paraId="3E8A7A9D" w14:textId="6E97F129" w:rsidR="00C97A49" w:rsidRDefault="006572BD">
      <w:pPr>
        <w:pStyle w:val="ListParagraph"/>
        <w:numPr>
          <w:ilvl w:val="0"/>
          <w:numId w:val="14"/>
        </w:numPr>
      </w:pPr>
      <w:r>
        <w:t>primanje novih poruka</w:t>
      </w:r>
      <w:r w:rsidR="4C3A1A36">
        <w:t xml:space="preserve"> u realnom vremenu (eng. “</w:t>
      </w:r>
      <w:proofErr w:type="spellStart"/>
      <w:r w:rsidR="4C3A1A36">
        <w:t>push</w:t>
      </w:r>
      <w:proofErr w:type="spellEnd"/>
      <w:r w:rsidR="4C3A1A36">
        <w:t>”)</w:t>
      </w:r>
      <w:r>
        <w:t xml:space="preserve"> ako je korisnik </w:t>
      </w:r>
      <w:r w:rsidR="58099776">
        <w:t>trenutno aktivan</w:t>
      </w:r>
      <w:r w:rsidR="009B6BEA">
        <w:t xml:space="preserve"> – </w:t>
      </w:r>
      <w:r w:rsidR="4AD74753">
        <w:t xml:space="preserve">odnosi se na slanje novih poruka u korisnikov preglednik preko </w:t>
      </w:r>
      <w:proofErr w:type="spellStart"/>
      <w:r w:rsidR="4AD74753">
        <w:t>WebSocket</w:t>
      </w:r>
      <w:proofErr w:type="spellEnd"/>
      <w:r w:rsidR="4AD74753">
        <w:t xml:space="preserve">-a ili druge korištene tehnologije, ako </w:t>
      </w:r>
      <w:r w:rsidR="785987F7">
        <w:t>korisnik trenutno sudjeluje u komunikaciji (</w:t>
      </w:r>
      <w:r w:rsidR="55141A64">
        <w:t>ima otvoreno sučelje koje komunicira s platformom)</w:t>
      </w:r>
    </w:p>
    <w:p w14:paraId="618EB1C0" w14:textId="62674A49" w:rsidR="00C97A49" w:rsidRDefault="006572BD">
      <w:pPr>
        <w:pStyle w:val="ListParagraph"/>
        <w:numPr>
          <w:ilvl w:val="0"/>
          <w:numId w:val="14"/>
        </w:numPr>
      </w:pPr>
      <w:r>
        <w:t>obavještavanje povezanih sustava o novim porukama unutar pojedine dretve</w:t>
      </w:r>
      <w:r w:rsidR="1DE1789C">
        <w:t>, ako korisnik trenutno nije aktivan</w:t>
      </w:r>
      <w:r w:rsidR="705F37F7">
        <w:t xml:space="preserve"> – u svrhu slanja notifikacija iz povezanih sustava prema potrebi. Povezani sustavi će implementirati </w:t>
      </w:r>
      <w:r w:rsidR="5F014E0C">
        <w:t xml:space="preserve">standardiziranu </w:t>
      </w:r>
      <w:r w:rsidR="705F37F7">
        <w:t>HTTP metodu koju će platforma pozivati</w:t>
      </w:r>
      <w:r w:rsidR="24A5ABE6">
        <w:t xml:space="preserve"> prilikom pristizanja novih poruka, ako za korisnika ima podatak da koristi neki od povezanih sustava</w:t>
      </w:r>
      <w:r w:rsidR="705F37F7">
        <w:t xml:space="preserve"> </w:t>
      </w:r>
      <w:r w:rsidR="05C25B39">
        <w:t>i taj povezani sustav treba obavještavati o novim porukama</w:t>
      </w:r>
      <w:r w:rsidR="00834C3C">
        <w:t>.</w:t>
      </w:r>
    </w:p>
    <w:p w14:paraId="3A45EEFD" w14:textId="77777777" w:rsidR="00C97A49" w:rsidRDefault="006572BD">
      <w:pPr>
        <w:pStyle w:val="ListParagraph"/>
        <w:numPr>
          <w:ilvl w:val="0"/>
          <w:numId w:val="14"/>
        </w:numPr>
      </w:pPr>
      <w:r>
        <w:t>slanje i preuzimanje datoteka kao prilog porukama</w:t>
      </w:r>
    </w:p>
    <w:p w14:paraId="27EE2A64" w14:textId="7A0AB694" w:rsidR="00C97A49" w:rsidRDefault="006572BD">
      <w:pPr>
        <w:pStyle w:val="ListParagraph"/>
        <w:numPr>
          <w:ilvl w:val="0"/>
          <w:numId w:val="14"/>
        </w:numPr>
      </w:pPr>
      <w:r>
        <w:t>indikatori pročitanosti poruke od strane druge osobe/drugih sudionika grupne dretve</w:t>
      </w:r>
      <w:r w:rsidR="009B6BEA">
        <w:t xml:space="preserve"> (</w:t>
      </w:r>
      <w:r w:rsidR="63904F94">
        <w:t>ako su drugi sudionici dali suglasnost za vidljivost potvrda pročitanosti poruka</w:t>
      </w:r>
      <w:r w:rsidR="009B6BEA">
        <w:t>)</w:t>
      </w:r>
    </w:p>
    <w:p w14:paraId="76DD06EE" w14:textId="77777777" w:rsidR="00C97A49" w:rsidRDefault="00C97A49"/>
    <w:p w14:paraId="185FD90A" w14:textId="1BDD20AD" w:rsidR="00C97A49" w:rsidRDefault="00B8581F">
      <w:pPr>
        <w:pStyle w:val="Heading2"/>
      </w:pPr>
      <w:bookmarkStart w:id="11" w:name="_Toc119418135"/>
      <w:r>
        <w:t xml:space="preserve">4.1 </w:t>
      </w:r>
      <w:r w:rsidR="006572BD">
        <w:t>Administracijsko sučelje</w:t>
      </w:r>
      <w:bookmarkEnd w:id="11"/>
    </w:p>
    <w:p w14:paraId="301622C9" w14:textId="77777777" w:rsidR="00C97A49" w:rsidRDefault="006572BD">
      <w:r>
        <w:br/>
        <w:t>Administracijsko sučelje platforme je web-aplikacija koju koriste ovlašteni djelatnici CARNET-a u svrhe nadzora i osnovne administracije funkcionalnosti platforme. Omogućava pretraživanje, pregled i upravljanje podacima o pojedinim korisnicima te grupama korisnika.</w:t>
      </w:r>
    </w:p>
    <w:p w14:paraId="5C413DCD" w14:textId="3078C6CE" w:rsidR="00C97A49" w:rsidRDefault="006572BD">
      <w:r>
        <w:t>Ovlašteni djelatnici se prijavljuju na sustav korištenjem CARNET login sustava (</w:t>
      </w:r>
      <w:proofErr w:type="spellStart"/>
      <w:r>
        <w:t>OAuth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korišten za prijavu na većinu CARNET-ovih sustava i usluga)</w:t>
      </w:r>
      <w:r w:rsidR="601B05B6">
        <w:t>.</w:t>
      </w:r>
    </w:p>
    <w:p w14:paraId="4DECD7EF" w14:textId="77777777" w:rsidR="00C97A49" w:rsidRDefault="006572BD">
      <w:r>
        <w:t>Administracijske funkcionalnosti platforme uključuju:</w:t>
      </w:r>
    </w:p>
    <w:p w14:paraId="1224CC56" w14:textId="77777777" w:rsidR="00C97A49" w:rsidRDefault="006572BD">
      <w:pPr>
        <w:pStyle w:val="ListParagraph"/>
        <w:numPr>
          <w:ilvl w:val="0"/>
          <w:numId w:val="15"/>
        </w:numPr>
      </w:pPr>
      <w:r>
        <w:t>pretraživanje korisnika po OIB-u, jedinstvenom identifikatoru na razini platforme ili mail adresi</w:t>
      </w:r>
    </w:p>
    <w:p w14:paraId="28BFB0EC" w14:textId="77777777" w:rsidR="00C97A49" w:rsidRDefault="006572BD">
      <w:pPr>
        <w:pStyle w:val="ListParagraph"/>
        <w:numPr>
          <w:ilvl w:val="0"/>
          <w:numId w:val="15"/>
        </w:numPr>
      </w:pPr>
      <w:r>
        <w:t>pregled i uređivanje podataka o pojedinim korisnicima i grupama</w:t>
      </w:r>
    </w:p>
    <w:p w14:paraId="5CF3119E" w14:textId="77777777" w:rsidR="00C97A49" w:rsidRDefault="006572BD">
      <w:pPr>
        <w:pStyle w:val="ListParagraph"/>
        <w:numPr>
          <w:ilvl w:val="0"/>
          <w:numId w:val="15"/>
        </w:numPr>
      </w:pPr>
      <w:r>
        <w:t>definiranje novih korisnika i grupa</w:t>
      </w:r>
    </w:p>
    <w:p w14:paraId="73F7C9F7" w14:textId="77777777" w:rsidR="00C97A49" w:rsidRDefault="006572BD">
      <w:pPr>
        <w:pStyle w:val="ListParagraph"/>
        <w:numPr>
          <w:ilvl w:val="0"/>
          <w:numId w:val="15"/>
        </w:numPr>
      </w:pPr>
      <w:r>
        <w:t>dodavanje i uklanjanje ovlaštenih CARNET djelatnika</w:t>
      </w:r>
    </w:p>
    <w:p w14:paraId="040BF455" w14:textId="77777777" w:rsidR="00C97A49" w:rsidRDefault="00C97A49"/>
    <w:p w14:paraId="59A90E0F" w14:textId="0219FF70" w:rsidR="00C97A49" w:rsidRDefault="00B8581F">
      <w:pPr>
        <w:pStyle w:val="Heading2"/>
      </w:pPr>
      <w:bookmarkStart w:id="12" w:name="_Toc119418136"/>
      <w:r>
        <w:lastRenderedPageBreak/>
        <w:t xml:space="preserve">4.2 </w:t>
      </w:r>
      <w:r w:rsidR="006572BD">
        <w:t>Tehnološki zahtjevi</w:t>
      </w:r>
      <w:bookmarkEnd w:id="12"/>
    </w:p>
    <w:p w14:paraId="458D4398" w14:textId="77777777" w:rsidR="00C97A49" w:rsidRDefault="006572BD">
      <w:r>
        <w:br/>
        <w:t>Platforma se sastoji od sljedećih dijelova:</w:t>
      </w:r>
    </w:p>
    <w:p w14:paraId="5766F882" w14:textId="77777777" w:rsidR="00C97A49" w:rsidRDefault="006572BD">
      <w:pPr>
        <w:pStyle w:val="ListParagraph"/>
        <w:numPr>
          <w:ilvl w:val="0"/>
          <w:numId w:val="16"/>
        </w:numPr>
      </w:pPr>
      <w:r>
        <w:t>API koji izlaže sve potrebne metode</w:t>
      </w:r>
    </w:p>
    <w:p w14:paraId="24586859" w14:textId="77777777" w:rsidR="00C97A49" w:rsidRDefault="006572BD">
      <w:pPr>
        <w:pStyle w:val="ListParagraph"/>
        <w:numPr>
          <w:ilvl w:val="0"/>
          <w:numId w:val="16"/>
        </w:numPr>
      </w:pPr>
      <w:r>
        <w:t xml:space="preserve">Pristupna točka za </w:t>
      </w:r>
      <w:proofErr w:type="spellStart"/>
      <w:r>
        <w:t>real</w:t>
      </w:r>
      <w:proofErr w:type="spellEnd"/>
      <w:r>
        <w:t>-time komunikaciju s klijentima</w:t>
      </w:r>
    </w:p>
    <w:p w14:paraId="6EA7DEFE" w14:textId="77777777" w:rsidR="00C97A49" w:rsidRDefault="006572BD">
      <w:pPr>
        <w:pStyle w:val="ListParagraph"/>
        <w:numPr>
          <w:ilvl w:val="0"/>
          <w:numId w:val="16"/>
        </w:numPr>
      </w:pPr>
      <w:r>
        <w:t>Sustav za trajnu pohranu (baze podataka)</w:t>
      </w:r>
    </w:p>
    <w:p w14:paraId="3922AD1C" w14:textId="77777777" w:rsidR="00C97A49" w:rsidRDefault="006572BD">
      <w:pPr>
        <w:pStyle w:val="ListParagraph"/>
        <w:numPr>
          <w:ilvl w:val="0"/>
          <w:numId w:val="16"/>
        </w:numPr>
      </w:pPr>
      <w:r>
        <w:t>Opcionalno, sustav za privremenu pohranu često korištenih podataka (eng. „</w:t>
      </w:r>
      <w:proofErr w:type="spellStart"/>
      <w:r>
        <w:t>cache</w:t>
      </w:r>
      <w:proofErr w:type="spellEnd"/>
      <w:r>
        <w:t>“)</w:t>
      </w:r>
    </w:p>
    <w:p w14:paraId="0257E850" w14:textId="0101C385" w:rsidR="00C97A49" w:rsidRDefault="00B8581F">
      <w:pPr>
        <w:pStyle w:val="Heading2"/>
      </w:pPr>
      <w:bookmarkStart w:id="13" w:name="_Toc119418137"/>
      <w:r>
        <w:t xml:space="preserve">4.3 </w:t>
      </w:r>
      <w:r w:rsidR="006572BD">
        <w:t>API</w:t>
      </w:r>
      <w:bookmarkEnd w:id="13"/>
      <w:r w:rsidR="006572BD">
        <w:br/>
      </w:r>
    </w:p>
    <w:p w14:paraId="0177F013" w14:textId="77777777" w:rsidR="00C97A49" w:rsidRDefault="006572BD">
      <w:r>
        <w:t xml:space="preserve">API treba biti implementiran korištenjem REST </w:t>
      </w:r>
      <w:proofErr w:type="spellStart"/>
      <w:r>
        <w:t>arhitekturalnog</w:t>
      </w:r>
      <w:proofErr w:type="spellEnd"/>
      <w:r>
        <w:t xml:space="preserve"> obrasca i komunicirati korištenjem HTTP protokola. Prilikom komunikacije putem HTTP protokola trebaju se koristiti standardni HTTP glagoli i statusni kodovi za odgovore na zahtjeve (</w:t>
      </w:r>
      <w:hyperlink r:id="rId11">
        <w:r>
          <w:rPr>
            <w:rStyle w:val="Hyperlink"/>
          </w:rPr>
          <w:t>https://developer.mozilla.org/en-US/docs/Web/HTTP/Status</w:t>
        </w:r>
      </w:hyperlink>
      <w:r>
        <w:t>). Podaci između API-ja i povezanih sustava/klijenata se trebaju razmjenjivati korištenjem JSON formata (</w:t>
      </w:r>
      <w:hyperlink r:id="rId12">
        <w:r>
          <w:rPr>
            <w:rStyle w:val="Hyperlink"/>
          </w:rPr>
          <w:t>https://developer.mozilla.org/en-US/docs/Learn/JavaScript/Objects/JSON</w:t>
        </w:r>
      </w:hyperlink>
      <w:r>
        <w:t xml:space="preserve">). API mora biti dokumentiran korištenjem </w:t>
      </w:r>
      <w:proofErr w:type="spellStart"/>
      <w:r>
        <w:t>OpenAPI</w:t>
      </w:r>
      <w:proofErr w:type="spellEnd"/>
      <w:r>
        <w:t xml:space="preserve"> specifikacije (</w:t>
      </w:r>
      <w:hyperlink r:id="rId13">
        <w:r>
          <w:rPr>
            <w:rStyle w:val="Hyperlink"/>
          </w:rPr>
          <w:t>https://swagger.io/specification</w:t>
        </w:r>
      </w:hyperlink>
      <w:r>
        <w:t xml:space="preserve"> ) u JSON ili YAML formatu.</w:t>
      </w:r>
      <w:r>
        <w:br/>
      </w:r>
    </w:p>
    <w:p w14:paraId="7141C66B" w14:textId="0CE391B3" w:rsidR="00C97A49" w:rsidRDefault="00B8581F">
      <w:pPr>
        <w:pStyle w:val="Heading2"/>
      </w:pPr>
      <w:bookmarkStart w:id="14" w:name="_Toc119418138"/>
      <w:r>
        <w:t xml:space="preserve">4.4 </w:t>
      </w:r>
      <w:r w:rsidR="006572BD">
        <w:t>Komunikacija u realnom vremenu</w:t>
      </w:r>
      <w:bookmarkEnd w:id="14"/>
    </w:p>
    <w:p w14:paraId="0365EC95" w14:textId="3BDFC89B" w:rsidR="00C97A49" w:rsidRDefault="006572BD">
      <w:r>
        <w:br/>
        <w:t xml:space="preserve">Komunikacija u realnom vremenu mora biti implementirana korištenjem </w:t>
      </w:r>
      <w:proofErr w:type="spellStart"/>
      <w:r>
        <w:t>WebSocket</w:t>
      </w:r>
      <w:proofErr w:type="spellEnd"/>
      <w:r>
        <w:t xml:space="preserve"> (</w:t>
      </w:r>
      <w:hyperlink r:id="rId14">
        <w:r>
          <w:rPr>
            <w:rStyle w:val="Hyperlink"/>
          </w:rPr>
          <w:t>https://developer.mozilla.org/en-US/docs/Web/API/WebSockets_API</w:t>
        </w:r>
      </w:hyperlink>
      <w:r>
        <w:t xml:space="preserve"> ) ili druge slične tehnologije koju podržavaju moderni internetski preglednici na PC/Mac/Linux računalima, mobilnim telefonima i tablet uređajima. Internetski preglednici koji moraju podržavati odabranu tehnologiju uključuju</w:t>
      </w:r>
      <w:r w:rsidR="00E27320">
        <w:t xml:space="preserve"> trenutno podržan</w:t>
      </w:r>
      <w:r w:rsidR="008B0880">
        <w:t>e</w:t>
      </w:r>
      <w:r>
        <w:t xml:space="preserve"> Google Chrome, Microsoft </w:t>
      </w:r>
      <w:proofErr w:type="spellStart"/>
      <w:r>
        <w:t>Edge</w:t>
      </w:r>
      <w:proofErr w:type="spellEnd"/>
      <w:r>
        <w:t>, Mozilla Firefox</w:t>
      </w:r>
      <w:r w:rsidR="008B0880">
        <w:t xml:space="preserve"> i</w:t>
      </w:r>
      <w:r>
        <w:t xml:space="preserve"> Apple Safari.</w:t>
      </w:r>
      <w:r>
        <w:br/>
      </w:r>
    </w:p>
    <w:p w14:paraId="7831BE35" w14:textId="5BB5415D" w:rsidR="00C97A49" w:rsidRDefault="00B8581F">
      <w:pPr>
        <w:pStyle w:val="Heading2"/>
      </w:pPr>
      <w:bookmarkStart w:id="15" w:name="_Toc119418139"/>
      <w:r>
        <w:t xml:space="preserve">4.5 </w:t>
      </w:r>
      <w:r w:rsidR="006572BD">
        <w:t>Pohrana podataka</w:t>
      </w:r>
      <w:bookmarkEnd w:id="15"/>
    </w:p>
    <w:p w14:paraId="275AEC4B" w14:textId="77777777" w:rsidR="00C97A49" w:rsidRDefault="00C97A49"/>
    <w:p w14:paraId="6627C898" w14:textId="541B1550" w:rsidR="00C97A49" w:rsidRDefault="006572BD">
      <w:r>
        <w:t>Pohrana podataka se vrši unutar relacijske baze podataka (</w:t>
      </w:r>
      <w:r w:rsidR="000602B0">
        <w:t xml:space="preserve">npr. </w:t>
      </w:r>
      <w:proofErr w:type="spellStart"/>
      <w:r>
        <w:t>PostgreSQL</w:t>
      </w:r>
      <w:proofErr w:type="spellEnd"/>
      <w:r w:rsidR="0096477F">
        <w:t xml:space="preserve"> ili slične</w:t>
      </w:r>
      <w:r>
        <w:t>). Opcionalno, poruke se mogu spremati u dinamičku („</w:t>
      </w:r>
      <w:proofErr w:type="spellStart"/>
      <w:r>
        <w:t>NoSQL</w:t>
      </w:r>
      <w:proofErr w:type="spellEnd"/>
      <w:r>
        <w:t xml:space="preserve">“) bazu podataka (primjerice, </w:t>
      </w:r>
      <w:proofErr w:type="spellStart"/>
      <w:r>
        <w:t>MongoDB</w:t>
      </w:r>
      <w:proofErr w:type="spellEnd"/>
      <w:r>
        <w:t>). Bazu podataka koja sadrži poruke mora biti moguće horizontalno skalirati na više poslužitelja. Poruke unutar sustava se čuvaju minimalno 2 godine</w:t>
      </w:r>
      <w:r w:rsidR="00A07D73">
        <w:t>. Maksimalna veličina rel</w:t>
      </w:r>
      <w:r w:rsidR="004B75F0">
        <w:t>a</w:t>
      </w:r>
      <w:r w:rsidR="008F4753">
        <w:t>cijske baze može biti 500GB.</w:t>
      </w:r>
      <w:r w:rsidR="00F212DC">
        <w:t xml:space="preserve"> </w:t>
      </w:r>
      <w:r>
        <w:br/>
      </w:r>
    </w:p>
    <w:p w14:paraId="1F4756C6" w14:textId="27641036" w:rsidR="00C97A49" w:rsidRDefault="00B8581F">
      <w:pPr>
        <w:pStyle w:val="Heading2"/>
      </w:pPr>
      <w:bookmarkStart w:id="16" w:name="_Toc119418140"/>
      <w:r>
        <w:t xml:space="preserve">4.6 </w:t>
      </w:r>
      <w:r w:rsidR="006572BD">
        <w:t>Sistemski zahtjevi</w:t>
      </w:r>
      <w:bookmarkEnd w:id="16"/>
      <w:r w:rsidR="006572BD">
        <w:br/>
      </w:r>
    </w:p>
    <w:p w14:paraId="0ED89E75" w14:textId="15DD7CC7" w:rsidR="00C97A49" w:rsidRDefault="006572BD">
      <w:r>
        <w:t xml:space="preserve">Sve komponente sustava, osim onih za trajnu pohranu podataka, moraju moći funkcionirati unutar </w:t>
      </w:r>
      <w:proofErr w:type="spellStart"/>
      <w:r>
        <w:t>Docker</w:t>
      </w:r>
      <w:proofErr w:type="spellEnd"/>
      <w:r>
        <w:t xml:space="preserve"> ili drugog kompatibilnog standarda za aplikacijske kontejnere, te biti dostupne za „</w:t>
      </w:r>
      <w:proofErr w:type="spellStart"/>
      <w:r>
        <w:t>deployment</w:t>
      </w:r>
      <w:proofErr w:type="spellEnd"/>
      <w:r>
        <w:t xml:space="preserve">“ na </w:t>
      </w:r>
      <w:proofErr w:type="spellStart"/>
      <w:r>
        <w:t>Kubernetes</w:t>
      </w:r>
      <w:proofErr w:type="spellEnd"/>
      <w:r>
        <w:t>.</w:t>
      </w:r>
      <w:r w:rsidR="0E048890">
        <w:t xml:space="preserve"> </w:t>
      </w:r>
      <w:r w:rsidR="412223EF">
        <w:t>Sve komponente sustava</w:t>
      </w:r>
      <w:r w:rsidR="3D26C4B2">
        <w:t xml:space="preserve"> će se izvršavati na CARNET-ovoj infrastrukturi, te će svi pripadajući podaci koji zahtijevaju trajnu ili privremenu pohranu biti pohranjeni na CARNET-ovoj infrastrukturi.</w:t>
      </w:r>
    </w:p>
    <w:p w14:paraId="2743AEA5" w14:textId="4BE82E13" w:rsidR="00C97A49" w:rsidRDefault="00B8581F">
      <w:pPr>
        <w:pStyle w:val="Heading2"/>
      </w:pPr>
      <w:bookmarkStart w:id="17" w:name="_Toc119418141"/>
      <w:r>
        <w:lastRenderedPageBreak/>
        <w:t xml:space="preserve">4.7 </w:t>
      </w:r>
      <w:r w:rsidR="006572BD">
        <w:t>Performanse</w:t>
      </w:r>
      <w:bookmarkEnd w:id="17"/>
      <w:r w:rsidR="006572BD">
        <w:br/>
      </w:r>
    </w:p>
    <w:p w14:paraId="6A8FB5FF" w14:textId="70335D17" w:rsidR="00C97A49" w:rsidRDefault="006572BD">
      <w:r>
        <w:t>Prije puštanja platforme u produkcijsko testiranje, provodit će se testovi opterećenja (eng. „</w:t>
      </w:r>
      <w:proofErr w:type="spellStart"/>
      <w:r>
        <w:t>load</w:t>
      </w:r>
      <w:proofErr w:type="spellEnd"/>
      <w:r>
        <w:t xml:space="preserve"> test“). Testovi će se provoditi primjenom alata za automatizirano testiranje – k6, </w:t>
      </w:r>
      <w:proofErr w:type="spellStart"/>
      <w:r>
        <w:t>JMeter</w:t>
      </w:r>
      <w:proofErr w:type="spellEnd"/>
      <w:r>
        <w:t xml:space="preserve"> i sličnih.  Platforma mora biti optimizirana za istovremeni rad većeg broja korisnika, te ispunjavati sljedeće uvjete</w:t>
      </w:r>
      <w:r w:rsidR="00EC6A9B">
        <w:t xml:space="preserve"> (na prikladno skaliranom hardveru)</w:t>
      </w:r>
      <w:r>
        <w:t>:</w:t>
      </w:r>
    </w:p>
    <w:p w14:paraId="2645F179" w14:textId="62E3B716" w:rsidR="00C97A49" w:rsidRDefault="006572BD">
      <w:pPr>
        <w:pStyle w:val="ListParagraph"/>
        <w:numPr>
          <w:ilvl w:val="0"/>
          <w:numId w:val="17"/>
        </w:numPr>
      </w:pPr>
      <w:r>
        <w:t xml:space="preserve">prosječno vrijeme odziva svih API metoda mora biti manje od 100 milisekundi prilikom </w:t>
      </w:r>
      <w:r w:rsidR="00EC6A9B">
        <w:t>5</w:t>
      </w:r>
      <w:r>
        <w:t>00 tisuća istovremeno aktivnih korisnika koji šalju jednu poruku svakih 10 sekundi</w:t>
      </w:r>
    </w:p>
    <w:p w14:paraId="09C5B6FB" w14:textId="77777777" w:rsidR="00C97A49" w:rsidRDefault="00C97A49"/>
    <w:p w14:paraId="01096992" w14:textId="7ADD2F32" w:rsidR="00C97A49" w:rsidRDefault="00B8581F">
      <w:pPr>
        <w:pStyle w:val="Heading2"/>
      </w:pPr>
      <w:bookmarkStart w:id="18" w:name="_Toc119418142"/>
      <w:r>
        <w:t xml:space="preserve">4.8 </w:t>
      </w:r>
      <w:r w:rsidR="006572BD">
        <w:t xml:space="preserve">Prijedlog </w:t>
      </w:r>
      <w:r w:rsidR="00434F00">
        <w:t>strukture sustava</w:t>
      </w:r>
      <w:bookmarkEnd w:id="18"/>
    </w:p>
    <w:p w14:paraId="6123A3DC" w14:textId="77777777" w:rsidR="00C97A49" w:rsidRDefault="00C97A49"/>
    <w:p w14:paraId="2F521401" w14:textId="77777777" w:rsidR="00C97A49" w:rsidRDefault="006572BD">
      <w:r>
        <w:t>U nastavku se nalazi prijedlog strukture sustava - platforma mora implementirati navedene funkcionalnosti, ali ne mora potpuno slijediti strukturu u nastavku.</w:t>
      </w:r>
    </w:p>
    <w:p w14:paraId="7AD62A93" w14:textId="77777777" w:rsidR="00C97A49" w:rsidRDefault="006572BD">
      <w:pPr>
        <w:pStyle w:val="Heading3"/>
      </w:pPr>
      <w:bookmarkStart w:id="19" w:name="_Toc119418143"/>
      <w:r>
        <w:t>Prijedlog REST API metoda</w:t>
      </w:r>
      <w:bookmarkEnd w:id="19"/>
      <w:r>
        <w:br/>
      </w:r>
    </w:p>
    <w:tbl>
      <w:tblPr>
        <w:tblW w:w="8844" w:type="dxa"/>
        <w:tblLayout w:type="fixed"/>
        <w:tblLook w:val="04A0" w:firstRow="1" w:lastRow="0" w:firstColumn="1" w:lastColumn="0" w:noHBand="0" w:noVBand="1"/>
      </w:tblPr>
      <w:tblGrid>
        <w:gridCol w:w="988"/>
        <w:gridCol w:w="5521"/>
        <w:gridCol w:w="2335"/>
      </w:tblGrid>
      <w:tr w:rsidR="00C97A49" w14:paraId="445330F4" w14:textId="77777777" w:rsidTr="00B22B82">
        <w:trPr>
          <w:trHeight w:val="3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C3CCC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HTTP metoda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50719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URI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E0B45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Funkcionalnost</w:t>
            </w:r>
          </w:p>
        </w:tc>
      </w:tr>
      <w:tr w:rsidR="00C97A49" w14:paraId="6E508A44" w14:textId="77777777" w:rsidTr="00B22B82">
        <w:trPr>
          <w:trHeight w:val="3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9E724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POST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53C80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authorize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ECDF9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dohvat JWT tokena za korisnika od strane povezane aplikacije</w:t>
            </w:r>
          </w:p>
        </w:tc>
      </w:tr>
      <w:tr w:rsidR="00C97A49" w14:paraId="2B8436A7" w14:textId="77777777" w:rsidTr="00B22B82">
        <w:trPr>
          <w:trHeight w:hRule="exact" w:val="3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5577A" w14:textId="77777777" w:rsidR="00C97A49" w:rsidRDefault="00C97A4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9B810" w14:textId="77777777" w:rsidR="00C97A49" w:rsidRDefault="00C97A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7285C" w14:textId="77777777" w:rsidR="00C97A49" w:rsidRDefault="00C97A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97A49" w14:paraId="1603757D" w14:textId="77777777" w:rsidTr="00B22B82">
        <w:trPr>
          <w:trHeight w:val="3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1675C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GET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6DADD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users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/{OIB}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70ABB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dohvat informacija o korisniku</w:t>
            </w:r>
          </w:p>
        </w:tc>
      </w:tr>
      <w:tr w:rsidR="00C97A49" w14:paraId="6F1DF2D4" w14:textId="77777777" w:rsidTr="00B22B82">
        <w:trPr>
          <w:trHeight w:val="3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EEFD0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POST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2C944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users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01337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dodavanje novog korisnika</w:t>
            </w:r>
          </w:p>
        </w:tc>
      </w:tr>
      <w:tr w:rsidR="00C97A49" w14:paraId="14A0EEC2" w14:textId="77777777" w:rsidTr="00B22B82">
        <w:trPr>
          <w:trHeight w:val="3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9A4A7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PATCH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E7B67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users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/{OIB}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0E513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uređivanje informacija o korisniku</w:t>
            </w:r>
          </w:p>
        </w:tc>
      </w:tr>
      <w:tr w:rsidR="00C97A49" w14:paraId="286B5A0F" w14:textId="77777777" w:rsidTr="00B22B82">
        <w:trPr>
          <w:trHeight w:val="3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44EAE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DELETE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B70FB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users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/{OIB}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A2C1D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brisanje korisnika</w:t>
            </w:r>
          </w:p>
        </w:tc>
      </w:tr>
      <w:tr w:rsidR="00C97A49" w14:paraId="5A60E39A" w14:textId="77777777" w:rsidTr="00B22B82">
        <w:trPr>
          <w:trHeight w:val="3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ABF4D" w14:textId="77777777" w:rsidR="00C97A49" w:rsidRDefault="00C97A4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9BC3F" w14:textId="77777777" w:rsidR="00C97A49" w:rsidRDefault="00C97A4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79D77" w14:textId="77777777" w:rsidR="00C97A49" w:rsidRDefault="00C97A4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97A49" w14:paraId="19A29CC8" w14:textId="77777777" w:rsidTr="00B22B82">
        <w:trPr>
          <w:trHeight w:val="3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87112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POST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6AF7C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groups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create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6E9C3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dodavanje nove grupe</w:t>
            </w:r>
          </w:p>
        </w:tc>
      </w:tr>
      <w:tr w:rsidR="00C97A49" w14:paraId="57454048" w14:textId="77777777" w:rsidTr="00B22B82">
        <w:trPr>
          <w:trHeight w:val="3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56E50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GET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5BBBE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groups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/{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groupID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}/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members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04934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dohvat informacija o članovima grupe</w:t>
            </w:r>
          </w:p>
        </w:tc>
      </w:tr>
      <w:tr w:rsidR="00C97A49" w14:paraId="1B92D770" w14:textId="77777777" w:rsidTr="00B22B82">
        <w:trPr>
          <w:trHeight w:val="3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FF5AE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POST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0E0C9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groups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/{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groupID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}/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members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C714A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dodavanje članova u grupu</w:t>
            </w:r>
          </w:p>
        </w:tc>
      </w:tr>
      <w:tr w:rsidR="00C97A49" w14:paraId="7802BBEA" w14:textId="77777777" w:rsidTr="00B22B82">
        <w:trPr>
          <w:trHeight w:val="3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F95F6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GET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8FA00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groups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/{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groupID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}/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members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/{OIB}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BA0BF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dohvat informacija o članu grupe (osobni podaci, trenutno dostupan)</w:t>
            </w:r>
          </w:p>
        </w:tc>
      </w:tr>
      <w:tr w:rsidR="00C97A49" w14:paraId="4C1E4B31" w14:textId="77777777" w:rsidTr="00B22B82">
        <w:trPr>
          <w:trHeight w:val="3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FFC04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DELETE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3F09B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groups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/{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groupID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}/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members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/{OIB}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24B45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uklanjanje člana iz grupe</w:t>
            </w:r>
          </w:p>
        </w:tc>
      </w:tr>
      <w:tr w:rsidR="00C97A49" w14:paraId="0557C84D" w14:textId="77777777" w:rsidTr="00B22B82">
        <w:trPr>
          <w:trHeight w:val="3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76853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GET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A039C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groups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search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927C6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pretraživanje grupa u sustavu</w:t>
            </w:r>
          </w:p>
        </w:tc>
      </w:tr>
      <w:tr w:rsidR="00C97A49" w14:paraId="59730C65" w14:textId="77777777" w:rsidTr="00B22B82">
        <w:trPr>
          <w:trHeight w:hRule="exact" w:val="3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BDEA2" w14:textId="77777777" w:rsidR="00C97A49" w:rsidRDefault="00C97A4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8AA38" w14:textId="77777777" w:rsidR="00C97A49" w:rsidRDefault="00C97A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6F71D" w14:textId="77777777" w:rsidR="00C97A49" w:rsidRDefault="00C97A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97A49" w14:paraId="7C125509" w14:textId="77777777" w:rsidTr="00B22B82">
        <w:trPr>
          <w:trHeight w:val="3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F5815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POST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2EBDB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threads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EFC50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dodavanje nove dretve</w:t>
            </w:r>
          </w:p>
        </w:tc>
      </w:tr>
      <w:tr w:rsidR="00C97A49" w14:paraId="6D8CC4E9" w14:textId="77777777" w:rsidTr="00B22B82">
        <w:trPr>
          <w:trHeight w:val="3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54183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GET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F398B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threads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/{OIB}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F8C79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dohvat svih dretvi u kojima korisnik sudjeluje. Moguće filtriranje po GET parametrima</w:t>
            </w:r>
          </w:p>
        </w:tc>
      </w:tr>
      <w:tr w:rsidR="00C97A49" w14:paraId="10DC630B" w14:textId="77777777" w:rsidTr="00B22B82">
        <w:trPr>
          <w:trHeight w:val="3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B1F5F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POST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F5BC0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threads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/{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threadID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}/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reply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F9F3B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slanje nove poruke na dretvu</w:t>
            </w:r>
          </w:p>
        </w:tc>
      </w:tr>
      <w:tr w:rsidR="00C97A49" w14:paraId="5E58C6D9" w14:textId="77777777" w:rsidTr="00B22B82">
        <w:trPr>
          <w:trHeight w:val="3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050D8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PATCH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A62FB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threads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/{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threadID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}/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message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/{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messageID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}/{OIB}/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markRead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42269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označava poruku pročitanom od strane pojedinog korisnika</w:t>
            </w:r>
          </w:p>
        </w:tc>
      </w:tr>
      <w:tr w:rsidR="00C97A49" w14:paraId="5610C1DA" w14:textId="77777777" w:rsidTr="00B22B82">
        <w:trPr>
          <w:trHeight w:val="3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14F39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PATCH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8EFC3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threads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/{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threadID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}/{OIB}/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markRead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2CC34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označava sve poruke unutar dretve pročitanima od strane korisnika</w:t>
            </w:r>
          </w:p>
        </w:tc>
      </w:tr>
      <w:tr w:rsidR="00C97A49" w14:paraId="01D982E8" w14:textId="77777777" w:rsidTr="00B22B82">
        <w:trPr>
          <w:trHeight w:val="3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9B5AA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DELETE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B230F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threads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/{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threadID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}/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message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/{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messageID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}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CCA4B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brisanje odabrane poruke</w:t>
            </w:r>
          </w:p>
        </w:tc>
      </w:tr>
      <w:tr w:rsidR="00C97A49" w14:paraId="4818B14B" w14:textId="77777777" w:rsidTr="00B22B82">
        <w:trPr>
          <w:trHeight w:val="3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FA1BA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GET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C0CD4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threads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/{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threadID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}/{OIB}/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from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/{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messageID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}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4EA98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dohvaća sve poruke za korisnika unutar dretve od odabrane poruke (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cursor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)</w:t>
            </w:r>
          </w:p>
        </w:tc>
      </w:tr>
      <w:tr w:rsidR="00C97A49" w14:paraId="22CF2F00" w14:textId="77777777" w:rsidTr="00B22B82">
        <w:trPr>
          <w:trHeight w:val="3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66F8C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GET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23DE0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threads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/{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threadID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}/{OIB}/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unread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CA97F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dohvaća sve nepročitane poruke za korisnika unutar dretve</w:t>
            </w:r>
          </w:p>
        </w:tc>
      </w:tr>
      <w:tr w:rsidR="00C97A49" w14:paraId="744EAC38" w14:textId="77777777" w:rsidTr="00B22B82">
        <w:trPr>
          <w:trHeight w:val="3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ADFE1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GET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B7C27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threads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/{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threadID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}/{OIB}/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unread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count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6AD9A" w14:textId="77777777" w:rsidR="00C97A49" w:rsidRDefault="006572B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dohvaća broj nepročitanih poruka za korisnika unutar dretve</w:t>
            </w:r>
          </w:p>
        </w:tc>
      </w:tr>
    </w:tbl>
    <w:p w14:paraId="0931DC8B" w14:textId="77777777" w:rsidR="00C97A49" w:rsidRDefault="00C97A49"/>
    <w:p w14:paraId="58E6637D" w14:textId="77777777" w:rsidR="00C97A49" w:rsidRDefault="00C97A49"/>
    <w:sectPr w:rsidR="00C97A49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Sylfae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525"/>
    <w:multiLevelType w:val="multilevel"/>
    <w:tmpl w:val="18CA565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50173C"/>
    <w:multiLevelType w:val="multilevel"/>
    <w:tmpl w:val="1736F5A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C8310D"/>
    <w:multiLevelType w:val="multilevel"/>
    <w:tmpl w:val="15BAC2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0A87841"/>
    <w:multiLevelType w:val="multilevel"/>
    <w:tmpl w:val="6AC81C2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B50A57"/>
    <w:multiLevelType w:val="multilevel"/>
    <w:tmpl w:val="BD40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 w15:restartNumberingAfterBreak="0">
    <w:nsid w:val="248D63E6"/>
    <w:multiLevelType w:val="multilevel"/>
    <w:tmpl w:val="5CBE45F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EB687E"/>
    <w:multiLevelType w:val="multilevel"/>
    <w:tmpl w:val="D90C60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485D70"/>
    <w:multiLevelType w:val="multilevel"/>
    <w:tmpl w:val="9F087F1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ED42A7"/>
    <w:multiLevelType w:val="multilevel"/>
    <w:tmpl w:val="6A9C52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FA11F9"/>
    <w:multiLevelType w:val="multilevel"/>
    <w:tmpl w:val="706C63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5943CD"/>
    <w:multiLevelType w:val="multilevel"/>
    <w:tmpl w:val="8890A52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166DCF"/>
    <w:multiLevelType w:val="multilevel"/>
    <w:tmpl w:val="C0C83E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72566EE"/>
    <w:multiLevelType w:val="multilevel"/>
    <w:tmpl w:val="199259E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1527F1"/>
    <w:multiLevelType w:val="multilevel"/>
    <w:tmpl w:val="EA0C51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E7D117B"/>
    <w:multiLevelType w:val="multilevel"/>
    <w:tmpl w:val="A03CCF6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55BFEC"/>
    <w:multiLevelType w:val="hybridMultilevel"/>
    <w:tmpl w:val="FFFFFFFF"/>
    <w:lvl w:ilvl="0" w:tplc="1438F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6978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5192C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28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6D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64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25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AF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221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B7E14"/>
    <w:multiLevelType w:val="multilevel"/>
    <w:tmpl w:val="2FE4B2D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F6773E9"/>
    <w:multiLevelType w:val="multilevel"/>
    <w:tmpl w:val="18327DA6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num w:numId="1" w16cid:durableId="307636138">
    <w:abstractNumId w:val="15"/>
  </w:num>
  <w:num w:numId="2" w16cid:durableId="1459569410">
    <w:abstractNumId w:val="4"/>
  </w:num>
  <w:num w:numId="3" w16cid:durableId="1368531438">
    <w:abstractNumId w:val="2"/>
  </w:num>
  <w:num w:numId="4" w16cid:durableId="1566528744">
    <w:abstractNumId w:val="16"/>
  </w:num>
  <w:num w:numId="5" w16cid:durableId="1221482173">
    <w:abstractNumId w:val="17"/>
  </w:num>
  <w:num w:numId="6" w16cid:durableId="1598054781">
    <w:abstractNumId w:val="12"/>
  </w:num>
  <w:num w:numId="7" w16cid:durableId="1270233555">
    <w:abstractNumId w:val="9"/>
  </w:num>
  <w:num w:numId="8" w16cid:durableId="1549805280">
    <w:abstractNumId w:val="0"/>
  </w:num>
  <w:num w:numId="9" w16cid:durableId="873227798">
    <w:abstractNumId w:val="11"/>
  </w:num>
  <w:num w:numId="10" w16cid:durableId="1715345575">
    <w:abstractNumId w:val="3"/>
  </w:num>
  <w:num w:numId="11" w16cid:durableId="1387485802">
    <w:abstractNumId w:val="5"/>
  </w:num>
  <w:num w:numId="12" w16cid:durableId="633144881">
    <w:abstractNumId w:val="1"/>
  </w:num>
  <w:num w:numId="13" w16cid:durableId="1881554600">
    <w:abstractNumId w:val="14"/>
  </w:num>
  <w:num w:numId="14" w16cid:durableId="378941149">
    <w:abstractNumId w:val="6"/>
  </w:num>
  <w:num w:numId="15" w16cid:durableId="724645672">
    <w:abstractNumId w:val="7"/>
  </w:num>
  <w:num w:numId="16" w16cid:durableId="2029023334">
    <w:abstractNumId w:val="10"/>
  </w:num>
  <w:num w:numId="17" w16cid:durableId="75444093">
    <w:abstractNumId w:val="8"/>
  </w:num>
  <w:num w:numId="18" w16cid:durableId="20111777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49"/>
    <w:rsid w:val="00002D1C"/>
    <w:rsid w:val="00022D9E"/>
    <w:rsid w:val="000602B0"/>
    <w:rsid w:val="000A468C"/>
    <w:rsid w:val="00147EE2"/>
    <w:rsid w:val="0019783E"/>
    <w:rsid w:val="002477C3"/>
    <w:rsid w:val="00264271"/>
    <w:rsid w:val="00271507"/>
    <w:rsid w:val="00294D1B"/>
    <w:rsid w:val="00334B92"/>
    <w:rsid w:val="00342759"/>
    <w:rsid w:val="003937D8"/>
    <w:rsid w:val="0039FC11"/>
    <w:rsid w:val="00401A8D"/>
    <w:rsid w:val="00424CC9"/>
    <w:rsid w:val="00434F00"/>
    <w:rsid w:val="00435A55"/>
    <w:rsid w:val="00446D84"/>
    <w:rsid w:val="004506E3"/>
    <w:rsid w:val="00461F0E"/>
    <w:rsid w:val="00461F3E"/>
    <w:rsid w:val="004B75F0"/>
    <w:rsid w:val="004ECD55"/>
    <w:rsid w:val="00501ACE"/>
    <w:rsid w:val="00534755"/>
    <w:rsid w:val="005352B4"/>
    <w:rsid w:val="005A4A5B"/>
    <w:rsid w:val="005A5DDD"/>
    <w:rsid w:val="006572BD"/>
    <w:rsid w:val="0065CAA3"/>
    <w:rsid w:val="00665B3B"/>
    <w:rsid w:val="0068586E"/>
    <w:rsid w:val="006A0344"/>
    <w:rsid w:val="006B3626"/>
    <w:rsid w:val="006B4006"/>
    <w:rsid w:val="006C5BF4"/>
    <w:rsid w:val="006F2A9D"/>
    <w:rsid w:val="00701ED7"/>
    <w:rsid w:val="007D41F2"/>
    <w:rsid w:val="00834C3C"/>
    <w:rsid w:val="008862FD"/>
    <w:rsid w:val="0089231A"/>
    <w:rsid w:val="008B0880"/>
    <w:rsid w:val="008C2AB9"/>
    <w:rsid w:val="008D2D08"/>
    <w:rsid w:val="008E5373"/>
    <w:rsid w:val="008F4753"/>
    <w:rsid w:val="00933617"/>
    <w:rsid w:val="009575BA"/>
    <w:rsid w:val="0096477F"/>
    <w:rsid w:val="009B6BEA"/>
    <w:rsid w:val="009E25B7"/>
    <w:rsid w:val="00A07D73"/>
    <w:rsid w:val="00A21475"/>
    <w:rsid w:val="00AD3DCD"/>
    <w:rsid w:val="00AE495D"/>
    <w:rsid w:val="00B22B82"/>
    <w:rsid w:val="00B43795"/>
    <w:rsid w:val="00B76992"/>
    <w:rsid w:val="00B8581F"/>
    <w:rsid w:val="00BB71DF"/>
    <w:rsid w:val="00BD5E11"/>
    <w:rsid w:val="00BF3F58"/>
    <w:rsid w:val="00C13885"/>
    <w:rsid w:val="00C4276C"/>
    <w:rsid w:val="00C67BC2"/>
    <w:rsid w:val="00C9025A"/>
    <w:rsid w:val="00C97A49"/>
    <w:rsid w:val="00CB79A1"/>
    <w:rsid w:val="00CB7ED3"/>
    <w:rsid w:val="00CD7458"/>
    <w:rsid w:val="00CF577B"/>
    <w:rsid w:val="00D70BE0"/>
    <w:rsid w:val="00D76CF0"/>
    <w:rsid w:val="00D80DCA"/>
    <w:rsid w:val="00D952CF"/>
    <w:rsid w:val="00DB07FD"/>
    <w:rsid w:val="00DB6AFF"/>
    <w:rsid w:val="00E27320"/>
    <w:rsid w:val="00E91195"/>
    <w:rsid w:val="00EC6A9B"/>
    <w:rsid w:val="00ED28D6"/>
    <w:rsid w:val="00EF58BB"/>
    <w:rsid w:val="00F12F63"/>
    <w:rsid w:val="00F212DC"/>
    <w:rsid w:val="00F227F4"/>
    <w:rsid w:val="00F34B06"/>
    <w:rsid w:val="00F642C7"/>
    <w:rsid w:val="00F935B4"/>
    <w:rsid w:val="00FB6CF5"/>
    <w:rsid w:val="00FD6DAC"/>
    <w:rsid w:val="00FD7A94"/>
    <w:rsid w:val="020A1F07"/>
    <w:rsid w:val="026C3A62"/>
    <w:rsid w:val="02BA6A6A"/>
    <w:rsid w:val="034407D9"/>
    <w:rsid w:val="036C97EF"/>
    <w:rsid w:val="03D506CE"/>
    <w:rsid w:val="03D6E8F9"/>
    <w:rsid w:val="04174C61"/>
    <w:rsid w:val="048812DD"/>
    <w:rsid w:val="05C25B39"/>
    <w:rsid w:val="05F02726"/>
    <w:rsid w:val="05FD8C09"/>
    <w:rsid w:val="0676BB05"/>
    <w:rsid w:val="06856626"/>
    <w:rsid w:val="06D83DED"/>
    <w:rsid w:val="07517DD4"/>
    <w:rsid w:val="07D71594"/>
    <w:rsid w:val="080316F7"/>
    <w:rsid w:val="089588D8"/>
    <w:rsid w:val="08CE645C"/>
    <w:rsid w:val="09640803"/>
    <w:rsid w:val="09A0ACC5"/>
    <w:rsid w:val="09A1A8E4"/>
    <w:rsid w:val="09CA13DA"/>
    <w:rsid w:val="0A14679E"/>
    <w:rsid w:val="0A32B9FF"/>
    <w:rsid w:val="0A6C3793"/>
    <w:rsid w:val="0A9D5862"/>
    <w:rsid w:val="0AC927EF"/>
    <w:rsid w:val="0AE8A940"/>
    <w:rsid w:val="0B4A5EF9"/>
    <w:rsid w:val="0B537A74"/>
    <w:rsid w:val="0BA4272C"/>
    <w:rsid w:val="0BA87D4A"/>
    <w:rsid w:val="0C0F4D82"/>
    <w:rsid w:val="0C4DC92C"/>
    <w:rsid w:val="0C92BF20"/>
    <w:rsid w:val="0CFA51D8"/>
    <w:rsid w:val="0D210DB4"/>
    <w:rsid w:val="0D6E88A6"/>
    <w:rsid w:val="0DDF80F8"/>
    <w:rsid w:val="0E048890"/>
    <w:rsid w:val="0E1FB28A"/>
    <w:rsid w:val="0E3632E8"/>
    <w:rsid w:val="0E9A8FA5"/>
    <w:rsid w:val="0EB28912"/>
    <w:rsid w:val="0EBF0924"/>
    <w:rsid w:val="0EFAE498"/>
    <w:rsid w:val="0F4431A5"/>
    <w:rsid w:val="0F6941A1"/>
    <w:rsid w:val="0F73E3FD"/>
    <w:rsid w:val="103A8EE6"/>
    <w:rsid w:val="111B50CE"/>
    <w:rsid w:val="1126C8FA"/>
    <w:rsid w:val="115EA85F"/>
    <w:rsid w:val="1161063F"/>
    <w:rsid w:val="11A49B6D"/>
    <w:rsid w:val="12018BC9"/>
    <w:rsid w:val="12364400"/>
    <w:rsid w:val="1249E74F"/>
    <w:rsid w:val="12594470"/>
    <w:rsid w:val="12630EB1"/>
    <w:rsid w:val="136678E4"/>
    <w:rsid w:val="140CF2BB"/>
    <w:rsid w:val="1420960A"/>
    <w:rsid w:val="144965A7"/>
    <w:rsid w:val="1478C109"/>
    <w:rsid w:val="14BB42CA"/>
    <w:rsid w:val="14C47593"/>
    <w:rsid w:val="14DF094E"/>
    <w:rsid w:val="15067825"/>
    <w:rsid w:val="150F2EF9"/>
    <w:rsid w:val="15C4EB69"/>
    <w:rsid w:val="16C1FBAD"/>
    <w:rsid w:val="16E904E2"/>
    <w:rsid w:val="1716FE83"/>
    <w:rsid w:val="172EF7F0"/>
    <w:rsid w:val="175CBFBB"/>
    <w:rsid w:val="17BC4A65"/>
    <w:rsid w:val="18175AF4"/>
    <w:rsid w:val="18863704"/>
    <w:rsid w:val="18A423C3"/>
    <w:rsid w:val="18F0D567"/>
    <w:rsid w:val="19597B8C"/>
    <w:rsid w:val="195A45D5"/>
    <w:rsid w:val="19962149"/>
    <w:rsid w:val="19AAF28D"/>
    <w:rsid w:val="1AA6A20B"/>
    <w:rsid w:val="1AAF4191"/>
    <w:rsid w:val="1AD179BB"/>
    <w:rsid w:val="1AF7A9CD"/>
    <w:rsid w:val="1B2D2B52"/>
    <w:rsid w:val="1C28A8FA"/>
    <w:rsid w:val="1C6296C4"/>
    <w:rsid w:val="1CF690AD"/>
    <w:rsid w:val="1D40E471"/>
    <w:rsid w:val="1D82E703"/>
    <w:rsid w:val="1D8B9DD7"/>
    <w:rsid w:val="1D90F014"/>
    <w:rsid w:val="1DE1789C"/>
    <w:rsid w:val="1DF5A4C2"/>
    <w:rsid w:val="1E19AF02"/>
    <w:rsid w:val="1E2564CB"/>
    <w:rsid w:val="1E9B227A"/>
    <w:rsid w:val="1EECF38A"/>
    <w:rsid w:val="1F354F10"/>
    <w:rsid w:val="1F7A45FF"/>
    <w:rsid w:val="1FA008F6"/>
    <w:rsid w:val="1FCF7BA6"/>
    <w:rsid w:val="1FE74242"/>
    <w:rsid w:val="1FE77B7E"/>
    <w:rsid w:val="2074F95E"/>
    <w:rsid w:val="2095DB75"/>
    <w:rsid w:val="21541CE3"/>
    <w:rsid w:val="221AE159"/>
    <w:rsid w:val="224FCC61"/>
    <w:rsid w:val="22578716"/>
    <w:rsid w:val="22F14E0A"/>
    <w:rsid w:val="22FB234E"/>
    <w:rsid w:val="233F6074"/>
    <w:rsid w:val="234FD1FD"/>
    <w:rsid w:val="23A0E35C"/>
    <w:rsid w:val="2409EF23"/>
    <w:rsid w:val="24268B48"/>
    <w:rsid w:val="243CFB7A"/>
    <w:rsid w:val="247B0DC0"/>
    <w:rsid w:val="249FBB03"/>
    <w:rsid w:val="24A5ABE6"/>
    <w:rsid w:val="24EA0EC7"/>
    <w:rsid w:val="2541DEBC"/>
    <w:rsid w:val="2559D829"/>
    <w:rsid w:val="2596E192"/>
    <w:rsid w:val="25CE8F21"/>
    <w:rsid w:val="263172CF"/>
    <w:rsid w:val="26DE7966"/>
    <w:rsid w:val="273086E4"/>
    <w:rsid w:val="27DA28E4"/>
    <w:rsid w:val="2853A539"/>
    <w:rsid w:val="290A5DC8"/>
    <w:rsid w:val="297036CE"/>
    <w:rsid w:val="2A076264"/>
    <w:rsid w:val="2A0D952A"/>
    <w:rsid w:val="2A88A516"/>
    <w:rsid w:val="2B4584C3"/>
    <w:rsid w:val="2BCEA953"/>
    <w:rsid w:val="2BD4140F"/>
    <w:rsid w:val="2BE37A97"/>
    <w:rsid w:val="2BE79EDF"/>
    <w:rsid w:val="2C344F88"/>
    <w:rsid w:val="2C4921C7"/>
    <w:rsid w:val="2C5DB69D"/>
    <w:rsid w:val="2DDE01BC"/>
    <w:rsid w:val="2E3F84A4"/>
    <w:rsid w:val="2EDFF91C"/>
    <w:rsid w:val="2F1F0CD0"/>
    <w:rsid w:val="2FA566DA"/>
    <w:rsid w:val="2FB01DEB"/>
    <w:rsid w:val="305E5277"/>
    <w:rsid w:val="309A9292"/>
    <w:rsid w:val="30D880CC"/>
    <w:rsid w:val="31CA99D0"/>
    <w:rsid w:val="324CFA9F"/>
    <w:rsid w:val="328A36D9"/>
    <w:rsid w:val="329647AC"/>
    <w:rsid w:val="32E431DD"/>
    <w:rsid w:val="33AA2D05"/>
    <w:rsid w:val="3478DF01"/>
    <w:rsid w:val="34B0BE66"/>
    <w:rsid w:val="353F0CFA"/>
    <w:rsid w:val="359BFD56"/>
    <w:rsid w:val="35A05374"/>
    <w:rsid w:val="35E2EC83"/>
    <w:rsid w:val="3642A9FE"/>
    <w:rsid w:val="3697ACD4"/>
    <w:rsid w:val="36B438CD"/>
    <w:rsid w:val="36CF8C39"/>
    <w:rsid w:val="3721FF59"/>
    <w:rsid w:val="373D2A8C"/>
    <w:rsid w:val="375DDACD"/>
    <w:rsid w:val="385625B4"/>
    <w:rsid w:val="388654FC"/>
    <w:rsid w:val="39170170"/>
    <w:rsid w:val="394C82F5"/>
    <w:rsid w:val="39BA4981"/>
    <w:rsid w:val="39BE7766"/>
    <w:rsid w:val="39C19E94"/>
    <w:rsid w:val="3A1411B4"/>
    <w:rsid w:val="3A7433D6"/>
    <w:rsid w:val="3AAED5C2"/>
    <w:rsid w:val="3B06A5B7"/>
    <w:rsid w:val="3BDCDF97"/>
    <w:rsid w:val="3BF639CA"/>
    <w:rsid w:val="3C29C40C"/>
    <w:rsid w:val="3C67A65A"/>
    <w:rsid w:val="3D25738A"/>
    <w:rsid w:val="3D26A17F"/>
    <w:rsid w:val="3D26C4B2"/>
    <w:rsid w:val="3D44F4DB"/>
    <w:rsid w:val="3E0072C7"/>
    <w:rsid w:val="3E5999E5"/>
    <w:rsid w:val="3EBA20AE"/>
    <w:rsid w:val="3ED37AE1"/>
    <w:rsid w:val="3F007863"/>
    <w:rsid w:val="3F1BD667"/>
    <w:rsid w:val="3F851404"/>
    <w:rsid w:val="402F7F52"/>
    <w:rsid w:val="4048A6B4"/>
    <w:rsid w:val="4092FA78"/>
    <w:rsid w:val="412223EF"/>
    <w:rsid w:val="41C42C76"/>
    <w:rsid w:val="41E4453F"/>
    <w:rsid w:val="42ABABC5"/>
    <w:rsid w:val="432191AD"/>
    <w:rsid w:val="43E7BFA6"/>
    <w:rsid w:val="447A2ADA"/>
    <w:rsid w:val="448582A9"/>
    <w:rsid w:val="44909662"/>
    <w:rsid w:val="456DC1A9"/>
    <w:rsid w:val="45A1E268"/>
    <w:rsid w:val="45D30337"/>
    <w:rsid w:val="461D56FB"/>
    <w:rsid w:val="462D70F6"/>
    <w:rsid w:val="46436411"/>
    <w:rsid w:val="46A54C9B"/>
    <w:rsid w:val="46CD51EF"/>
    <w:rsid w:val="46F2F963"/>
    <w:rsid w:val="47F1D10A"/>
    <w:rsid w:val="47F66396"/>
    <w:rsid w:val="4856B889"/>
    <w:rsid w:val="48A00596"/>
    <w:rsid w:val="48A4CAF3"/>
    <w:rsid w:val="48F1DC9C"/>
    <w:rsid w:val="49106670"/>
    <w:rsid w:val="498388D6"/>
    <w:rsid w:val="4A829CEB"/>
    <w:rsid w:val="4AD74753"/>
    <w:rsid w:val="4B4ADEA5"/>
    <w:rsid w:val="4BAA115E"/>
    <w:rsid w:val="4C3A1A36"/>
    <w:rsid w:val="4D1621B6"/>
    <w:rsid w:val="4D2B8109"/>
    <w:rsid w:val="4DC45642"/>
    <w:rsid w:val="4DC68151"/>
    <w:rsid w:val="4E6B02EA"/>
    <w:rsid w:val="4E9012E6"/>
    <w:rsid w:val="4F20BF5A"/>
    <w:rsid w:val="4F5640DF"/>
    <w:rsid w:val="4F9F6F5F"/>
    <w:rsid w:val="50AEE0B9"/>
    <w:rsid w:val="50B893AC"/>
    <w:rsid w:val="51285D0E"/>
    <w:rsid w:val="51418470"/>
    <w:rsid w:val="51884C5F"/>
    <w:rsid w:val="51EA03C6"/>
    <w:rsid w:val="51EA2A51"/>
    <w:rsid w:val="52858F74"/>
    <w:rsid w:val="52B54F7D"/>
    <w:rsid w:val="5306C67E"/>
    <w:rsid w:val="53132544"/>
    <w:rsid w:val="5336EB2E"/>
    <w:rsid w:val="53605243"/>
    <w:rsid w:val="53ECA899"/>
    <w:rsid w:val="541A6F69"/>
    <w:rsid w:val="548F2661"/>
    <w:rsid w:val="54A6BA2C"/>
    <w:rsid w:val="54BFF458"/>
    <w:rsid w:val="54C13699"/>
    <w:rsid w:val="54D41D50"/>
    <w:rsid w:val="55141A64"/>
    <w:rsid w:val="553EBBB3"/>
    <w:rsid w:val="557BF7ED"/>
    <w:rsid w:val="55DC4CE0"/>
    <w:rsid w:val="56393D3C"/>
    <w:rsid w:val="56DEBAF4"/>
    <w:rsid w:val="56F6E1B5"/>
    <w:rsid w:val="578138BC"/>
    <w:rsid w:val="578A5437"/>
    <w:rsid w:val="579D92DF"/>
    <w:rsid w:val="57B623C4"/>
    <w:rsid w:val="57CAF508"/>
    <w:rsid w:val="58099776"/>
    <w:rsid w:val="5848C77B"/>
    <w:rsid w:val="586DA5A1"/>
    <w:rsid w:val="58768F46"/>
    <w:rsid w:val="5884A2EF"/>
    <w:rsid w:val="589A3E7C"/>
    <w:rsid w:val="58C84ECD"/>
    <w:rsid w:val="59073ABF"/>
    <w:rsid w:val="595B0FA0"/>
    <w:rsid w:val="598CD27F"/>
    <w:rsid w:val="59D8D80D"/>
    <w:rsid w:val="5A741560"/>
    <w:rsid w:val="5A8CD81B"/>
    <w:rsid w:val="5A94C5A1"/>
    <w:rsid w:val="5AC4C218"/>
    <w:rsid w:val="5AC91836"/>
    <w:rsid w:val="5BAAA433"/>
    <w:rsid w:val="5BABA052"/>
    <w:rsid w:val="5BDBF9AE"/>
    <w:rsid w:val="5C24E9D6"/>
    <w:rsid w:val="5C35288E"/>
    <w:rsid w:val="5D4EE8E8"/>
    <w:rsid w:val="5D508C2E"/>
    <w:rsid w:val="5D76B533"/>
    <w:rsid w:val="5DA2032F"/>
    <w:rsid w:val="5E6D8365"/>
    <w:rsid w:val="5EA9C380"/>
    <w:rsid w:val="5ED59212"/>
    <w:rsid w:val="5ED68E31"/>
    <w:rsid w:val="5F014E0C"/>
    <w:rsid w:val="5F1EE9B7"/>
    <w:rsid w:val="5F90AB57"/>
    <w:rsid w:val="601B05B6"/>
    <w:rsid w:val="60472778"/>
    <w:rsid w:val="60605972"/>
    <w:rsid w:val="6137F513"/>
    <w:rsid w:val="61671DA4"/>
    <w:rsid w:val="621C756D"/>
    <w:rsid w:val="62528E6A"/>
    <w:rsid w:val="62C3EB63"/>
    <w:rsid w:val="62F0843E"/>
    <w:rsid w:val="633FB4B9"/>
    <w:rsid w:val="63904F94"/>
    <w:rsid w:val="63A27770"/>
    <w:rsid w:val="63F32428"/>
    <w:rsid w:val="644EFCB1"/>
    <w:rsid w:val="64592FFF"/>
    <w:rsid w:val="649E26EE"/>
    <w:rsid w:val="64A383C3"/>
    <w:rsid w:val="65584414"/>
    <w:rsid w:val="65E29699"/>
    <w:rsid w:val="6616B758"/>
    <w:rsid w:val="6630118B"/>
    <w:rsid w:val="664F92DC"/>
    <w:rsid w:val="674B425A"/>
    <w:rsid w:val="674EA6F1"/>
    <w:rsid w:val="67A0DDA3"/>
    <w:rsid w:val="6897ED8A"/>
    <w:rsid w:val="6937F33F"/>
    <w:rsid w:val="697D80AB"/>
    <w:rsid w:val="69B238E2"/>
    <w:rsid w:val="6A0B37C7"/>
    <w:rsid w:val="6A1844B9"/>
    <w:rsid w:val="6A2BE808"/>
    <w:rsid w:val="6A645EE5"/>
    <w:rsid w:val="6A88A593"/>
    <w:rsid w:val="6A8D6AF0"/>
    <w:rsid w:val="6A9621C4"/>
    <w:rsid w:val="6AEA5B4C"/>
    <w:rsid w:val="6B2207E0"/>
    <w:rsid w:val="6B67C918"/>
    <w:rsid w:val="6BE60ACA"/>
    <w:rsid w:val="6BF6E0FA"/>
    <w:rsid w:val="6CAC38C3"/>
    <w:rsid w:val="6D1A3125"/>
    <w:rsid w:val="6DD4B2F2"/>
    <w:rsid w:val="6E25D5A9"/>
    <w:rsid w:val="6E5F0577"/>
    <w:rsid w:val="6E9AE0EB"/>
    <w:rsid w:val="6EC2E879"/>
    <w:rsid w:val="6EE42DF8"/>
    <w:rsid w:val="6EF01692"/>
    <w:rsid w:val="6EF46CB0"/>
    <w:rsid w:val="6EF79E76"/>
    <w:rsid w:val="6F5D12D5"/>
    <w:rsid w:val="7016E5DC"/>
    <w:rsid w:val="705F37F7"/>
    <w:rsid w:val="706CCA49"/>
    <w:rsid w:val="70EACF8D"/>
    <w:rsid w:val="71280BC7"/>
    <w:rsid w:val="715B6338"/>
    <w:rsid w:val="71B4621D"/>
    <w:rsid w:val="71D1FF8F"/>
    <w:rsid w:val="7246A12D"/>
    <w:rsid w:val="7253B5ED"/>
    <w:rsid w:val="73067537"/>
    <w:rsid w:val="734072F5"/>
    <w:rsid w:val="734E869E"/>
    <w:rsid w:val="735A4A18"/>
    <w:rsid w:val="74939A77"/>
    <w:rsid w:val="74D121F0"/>
    <w:rsid w:val="757FBCF0"/>
    <w:rsid w:val="759A6941"/>
    <w:rsid w:val="76890135"/>
    <w:rsid w:val="785987F7"/>
    <w:rsid w:val="7877AA58"/>
    <w:rsid w:val="7890D1BA"/>
    <w:rsid w:val="78D692F2"/>
    <w:rsid w:val="78FA4228"/>
    <w:rsid w:val="79492607"/>
    <w:rsid w:val="798B5343"/>
    <w:rsid w:val="7992DB27"/>
    <w:rsid w:val="79EECE69"/>
    <w:rsid w:val="7A81A5EC"/>
    <w:rsid w:val="7AD34EC3"/>
    <w:rsid w:val="7B0A96B0"/>
    <w:rsid w:val="7B21612D"/>
    <w:rsid w:val="7B54EA74"/>
    <w:rsid w:val="7B860C3E"/>
    <w:rsid w:val="7B9ADD82"/>
    <w:rsid w:val="7C0BA3FE"/>
    <w:rsid w:val="7C1BAFE5"/>
    <w:rsid w:val="7C5950C6"/>
    <w:rsid w:val="7D22E356"/>
    <w:rsid w:val="7D2B9A2A"/>
    <w:rsid w:val="7DCEAF6A"/>
    <w:rsid w:val="7E322B8B"/>
    <w:rsid w:val="7E7BD089"/>
    <w:rsid w:val="7EB3FA0D"/>
    <w:rsid w:val="7EFDB659"/>
    <w:rsid w:val="7F03925D"/>
    <w:rsid w:val="7F05710E"/>
    <w:rsid w:val="7F41B129"/>
    <w:rsid w:val="7F79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499D"/>
  <w15:docId w15:val="{0C2EF099-8A7F-472C-B4E3-09B07355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09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1D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B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52095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520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20C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20CC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B71D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E0B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F276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F276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F2760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01DE7"/>
  </w:style>
  <w:style w:type="character" w:customStyle="1" w:styleId="FooterChar">
    <w:name w:val="Footer Char"/>
    <w:basedOn w:val="DefaultParagraphFont"/>
    <w:link w:val="Footer"/>
    <w:uiPriority w:val="99"/>
    <w:qFormat/>
    <w:rsid w:val="00D01DE7"/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link w:val="TitleChar"/>
    <w:uiPriority w:val="10"/>
    <w:qFormat/>
    <w:rsid w:val="005209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720CC6"/>
    <w:pPr>
      <w:ind w:left="720"/>
      <w:contextualSpacing/>
    </w:pPr>
  </w:style>
  <w:style w:type="paragraph" w:styleId="Revision">
    <w:name w:val="Revision"/>
    <w:uiPriority w:val="99"/>
    <w:semiHidden/>
    <w:qFormat/>
    <w:rsid w:val="00EE7574"/>
  </w:style>
  <w:style w:type="paragraph" w:styleId="CommentText">
    <w:name w:val="annotation text"/>
    <w:basedOn w:val="Normal"/>
    <w:link w:val="CommentTextChar"/>
    <w:uiPriority w:val="99"/>
    <w:unhideWhenUsed/>
    <w:qFormat/>
    <w:rsid w:val="00BF2760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F2760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EA6A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D01DE7"/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01DE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01DE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01DE7"/>
    <w:pPr>
      <w:spacing w:after="100"/>
      <w:ind w:left="440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01DE7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01DE7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wagger.io/specifica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eveloper.mozilla.org/en-US/docs/Learn/JavaScript/Objects/JS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veloper.mozilla.org/en-US/docs/Web/HTTP/Statu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jwt.io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tif"/><Relationship Id="rId14" Type="http://schemas.openxmlformats.org/officeDocument/2006/relationships/hyperlink" Target="https://developer.mozilla.org/en-US/docs/Web/API/WebSockets_A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5CF4C609EB64BAC8D6DC5FC8245BA" ma:contentTypeVersion="18" ma:contentTypeDescription="Stvaranje novog dokumenta." ma:contentTypeScope="" ma:versionID="747b2fb1304a7e56b9383b26ed07981b">
  <xsd:schema xmlns:xsd="http://www.w3.org/2001/XMLSchema" xmlns:xs="http://www.w3.org/2001/XMLSchema" xmlns:p="http://schemas.microsoft.com/office/2006/metadata/properties" xmlns:ns2="bf74dda1-592a-4df4-8263-7d02cb3833a6" xmlns:ns3="a3b625e1-1c2f-4c26-a46e-26224a11f626" xmlns:ns4="540f58dd-fae0-4d8a-89ed-5b9f4de124c7" targetNamespace="http://schemas.microsoft.com/office/2006/metadata/properties" ma:root="true" ma:fieldsID="a46fbfe313f56a93ce21905d46048176" ns2:_="" ns3:_="" ns4:_="">
    <xsd:import namespace="bf74dda1-592a-4df4-8263-7d02cb3833a6"/>
    <xsd:import namespace="a3b625e1-1c2f-4c26-a46e-26224a11f626"/>
    <xsd:import namespace="540f58dd-fae0-4d8a-89ed-5b9f4de124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4dda1-592a-4df4-8263-7d02cb38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Raspršivanje savjeta za zajedničko korištenje" ma:internalName="SharingHintHash" ma:readOnly="true">
      <xsd:simpleType>
        <xsd:restriction base="dms:Text"/>
      </xsd:simpleType>
    </xsd:element>
    <xsd:element name="SharedWithDetails" ma:index="1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625e1-1c2f-4c26-a46e-26224a11f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58dd-fae0-4d8a-89ed-5b9f4de124c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cab3d0d-e970-44dc-844c-bd77915a7bdf}" ma:internalName="TaxCatchAll" ma:showField="CatchAllData" ma:web="540f58dd-fae0-4d8a-89ed-5b9f4de12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74dda1-592a-4df4-8263-7d02cb3833a6">
      <UserInfo>
        <DisplayName>Marin Milović</DisplayName>
        <AccountId>271</AccountId>
        <AccountType/>
      </UserInfo>
      <UserInfo>
        <DisplayName>Darko Parić</DisplayName>
        <AccountId>363</AccountId>
        <AccountType/>
      </UserInfo>
      <UserInfo>
        <DisplayName>Bojan Mauser</DisplayName>
        <AccountId>30</AccountId>
        <AccountType/>
      </UserInfo>
      <UserInfo>
        <DisplayName>Tomislav Gotovac</DisplayName>
        <AccountId>367</AccountId>
        <AccountType/>
      </UserInfo>
      <UserInfo>
        <DisplayName>Davor Vujević</DisplayName>
        <AccountId>368</AccountId>
        <AccountType/>
      </UserInfo>
    </SharedWithUsers>
    <lcf76f155ced4ddcb4097134ff3c332f xmlns="a3b625e1-1c2f-4c26-a46e-26224a11f626">
      <Terms xmlns="http://schemas.microsoft.com/office/infopath/2007/PartnerControls"/>
    </lcf76f155ced4ddcb4097134ff3c332f>
    <TaxCatchAll xmlns="540f58dd-fae0-4d8a-89ed-5b9f4de124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C42FD-DE7B-4294-ABBE-0BB5F2E4F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4dda1-592a-4df4-8263-7d02cb3833a6"/>
    <ds:schemaRef ds:uri="a3b625e1-1c2f-4c26-a46e-26224a11f626"/>
    <ds:schemaRef ds:uri="540f58dd-fae0-4d8a-89ed-5b9f4de12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8A0FB-076F-4E7F-A10B-A46194B156E1}">
  <ds:schemaRefs>
    <ds:schemaRef ds:uri="http://schemas.microsoft.com/office/2006/metadata/properties"/>
    <ds:schemaRef ds:uri="http://schemas.microsoft.com/office/infopath/2007/PartnerControls"/>
    <ds:schemaRef ds:uri="bf74dda1-592a-4df4-8263-7d02cb3833a6"/>
    <ds:schemaRef ds:uri="a3b625e1-1c2f-4c26-a46e-26224a11f626"/>
    <ds:schemaRef ds:uri="540f58dd-fae0-4d8a-89ed-5b9f4de124c7"/>
  </ds:schemaRefs>
</ds:datastoreItem>
</file>

<file path=customXml/itemProps3.xml><?xml version="1.0" encoding="utf-8"?>
<ds:datastoreItem xmlns:ds="http://schemas.openxmlformats.org/officeDocument/2006/customXml" ds:itemID="{FDD6E1F4-FCC6-4A8C-8353-574086B983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9CFF17-3A7F-4B0A-94AC-0332A46C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10</Pages>
  <Words>2695</Words>
  <Characters>15366</Characters>
  <Application>Microsoft Office Word</Application>
  <DocSecurity>0</DocSecurity>
  <Lines>128</Lines>
  <Paragraphs>36</Paragraphs>
  <ScaleCrop>false</ScaleCrop>
  <Company/>
  <LinksUpToDate>false</LinksUpToDate>
  <CharactersWithSpaces>18025</CharactersWithSpaces>
  <SharedDoc>false</SharedDoc>
  <HLinks>
    <vt:vector size="150" baseType="variant">
      <vt:variant>
        <vt:i4>5439530</vt:i4>
      </vt:variant>
      <vt:variant>
        <vt:i4>135</vt:i4>
      </vt:variant>
      <vt:variant>
        <vt:i4>0</vt:i4>
      </vt:variant>
      <vt:variant>
        <vt:i4>5</vt:i4>
      </vt:variant>
      <vt:variant>
        <vt:lpwstr>https://developer.mozilla.org/en-US/docs/Web/API/WebSockets_API</vt:lpwstr>
      </vt:variant>
      <vt:variant>
        <vt:lpwstr/>
      </vt:variant>
      <vt:variant>
        <vt:i4>5570572</vt:i4>
      </vt:variant>
      <vt:variant>
        <vt:i4>132</vt:i4>
      </vt:variant>
      <vt:variant>
        <vt:i4>0</vt:i4>
      </vt:variant>
      <vt:variant>
        <vt:i4>5</vt:i4>
      </vt:variant>
      <vt:variant>
        <vt:lpwstr>https://swagger.io/specification</vt:lpwstr>
      </vt:variant>
      <vt:variant>
        <vt:lpwstr/>
      </vt:variant>
      <vt:variant>
        <vt:i4>6553707</vt:i4>
      </vt:variant>
      <vt:variant>
        <vt:i4>129</vt:i4>
      </vt:variant>
      <vt:variant>
        <vt:i4>0</vt:i4>
      </vt:variant>
      <vt:variant>
        <vt:i4>5</vt:i4>
      </vt:variant>
      <vt:variant>
        <vt:lpwstr>https://developer.mozilla.org/en-US/docs/Learn/JavaScript/Objects/JSON</vt:lpwstr>
      </vt:variant>
      <vt:variant>
        <vt:lpwstr/>
      </vt:variant>
      <vt:variant>
        <vt:i4>5308436</vt:i4>
      </vt:variant>
      <vt:variant>
        <vt:i4>126</vt:i4>
      </vt:variant>
      <vt:variant>
        <vt:i4>0</vt:i4>
      </vt:variant>
      <vt:variant>
        <vt:i4>5</vt:i4>
      </vt:variant>
      <vt:variant>
        <vt:lpwstr>https://developer.mozilla.org/en-US/docs/Web/HTTP/Status</vt:lpwstr>
      </vt:variant>
      <vt:variant>
        <vt:lpwstr/>
      </vt:variant>
      <vt:variant>
        <vt:i4>2555959</vt:i4>
      </vt:variant>
      <vt:variant>
        <vt:i4>123</vt:i4>
      </vt:variant>
      <vt:variant>
        <vt:i4>0</vt:i4>
      </vt:variant>
      <vt:variant>
        <vt:i4>5</vt:i4>
      </vt:variant>
      <vt:variant>
        <vt:lpwstr>https://jwt.io/</vt:lpwstr>
      </vt:variant>
      <vt:variant>
        <vt:lpwstr/>
      </vt:variant>
      <vt:variant>
        <vt:i4>1310782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_Toc119057350</vt:lpwstr>
      </vt:variant>
      <vt:variant>
        <vt:i4>1376318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_Toc119057349</vt:lpwstr>
      </vt:variant>
      <vt:variant>
        <vt:i4>1376318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_Toc119057348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_Toc119057347</vt:lpwstr>
      </vt:variant>
      <vt:variant>
        <vt:i4>1376318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_Toc119057346</vt:lpwstr>
      </vt:variant>
      <vt:variant>
        <vt:i4>1376318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_Toc119057345</vt:lpwstr>
      </vt:variant>
      <vt:variant>
        <vt:i4>1376318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_Toc119057344</vt:lpwstr>
      </vt:variant>
      <vt:variant>
        <vt:i4>1376318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_Toc119057343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_Toc119057342</vt:lpwstr>
      </vt:variant>
      <vt:variant>
        <vt:i4>1376318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_Toc119057341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_Toc119057340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_Toc119057339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_Toc119057338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_Toc119057337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_Toc119057336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_Toc119057335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_Toc119057334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_Toc119057333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_Toc119057332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_Toc119057331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Milovic</dc:creator>
  <cp:keywords/>
  <dc:description/>
  <cp:lastModifiedBy>Petar Josipović</cp:lastModifiedBy>
  <cp:revision>86</cp:revision>
  <cp:lastPrinted>2022-11-09T08:58:00Z</cp:lastPrinted>
  <dcterms:created xsi:type="dcterms:W3CDTF">2022-11-09T15:00:00Z</dcterms:created>
  <dcterms:modified xsi:type="dcterms:W3CDTF">2022-11-15T14:22:00Z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0x010100C0A5CF4C609EB64BAC8D6DC5FC8245BA</vt:lpwstr>
  </property>
  <property fmtid="{D5CDD505-2E9C-101B-9397-08002B2CF9AE}" pid="3" name="MediaServiceImageTags">
    <vt:lpwstr/>
  </property>
</Properties>
</file>