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6A" w:rsidP="4F55EAC0" w:rsidRDefault="00A5676A" w14:paraId="2EA56EE1" w14:textId="6F74ADE2">
      <w:pPr>
        <w:pStyle w:val="Heading1"/>
        <w:numPr>
          <w:numId w:val="0"/>
        </w:numPr>
        <w:spacing w:before="480" w:beforeAutospacing="off" w:after="0" w:afterAutospacing="off" w:line="240" w:lineRule="auto"/>
        <w:ind w:left="0" w:right="0"/>
        <w:jc w:val="left"/>
        <w:rPr>
          <w:rFonts w:ascii="Arial" w:hAnsi="Arial" w:cs="Arial"/>
          <w:color w:val="auto" w:themeColor="accent1" w:themeTint="FF" w:themeShade="BF"/>
        </w:rPr>
      </w:pPr>
      <w:bookmarkStart w:name="_GoBack" w:id="0"/>
      <w:bookmarkEnd w:id="0"/>
      <w:r w:rsidRPr="4F55EAC0" w:rsidR="00A5676A">
        <w:rPr>
          <w:rFonts w:ascii="Arial" w:hAnsi="Arial" w:cs="Arial"/>
          <w:color w:val="auto"/>
        </w:rPr>
        <w:t xml:space="preserve">Prilog </w:t>
      </w:r>
      <w:r w:rsidRPr="4F55EAC0" w:rsidR="43895182">
        <w:rPr>
          <w:rFonts w:ascii="Arial" w:hAnsi="Arial" w:cs="Arial"/>
          <w:color w:val="auto"/>
        </w:rPr>
        <w:t>8</w:t>
      </w:r>
      <w:r w:rsidRPr="4F55EAC0" w:rsidR="00A5676A">
        <w:rPr>
          <w:rFonts w:ascii="Arial" w:hAnsi="Arial" w:cs="Arial"/>
          <w:color w:val="auto"/>
        </w:rPr>
        <w:t>. Tehnička specifikacija</w:t>
      </w:r>
      <w:r w:rsidRPr="4F55EAC0" w:rsidR="72DABA5F">
        <w:rPr>
          <w:rFonts w:ascii="Arial" w:hAnsi="Arial" w:cs="Arial"/>
          <w:color w:val="auto"/>
        </w:rPr>
        <w:t xml:space="preserve"> – </w:t>
      </w:r>
      <w:r w:rsidRPr="4F55EAC0" w:rsidR="0CF7DFB4">
        <w:rPr>
          <w:rFonts w:ascii="Arial" w:hAnsi="Arial" w:cs="Arial"/>
          <w:color w:val="auto"/>
        </w:rPr>
        <w:t xml:space="preserve">Višenamjenska </w:t>
      </w:r>
      <w:r w:rsidRPr="4F55EAC0" w:rsidR="2CAB4AAF">
        <w:rPr>
          <w:rFonts w:ascii="Arial" w:hAnsi="Arial" w:cs="Arial"/>
          <w:color w:val="auto"/>
        </w:rPr>
        <w:t>prostorija</w:t>
      </w:r>
      <w:r w:rsidRPr="4F55EAC0" w:rsidR="0CF7DFB4">
        <w:rPr>
          <w:rFonts w:ascii="Arial" w:hAnsi="Arial" w:cs="Arial"/>
          <w:color w:val="auto"/>
        </w:rPr>
        <w:t xml:space="preserve"> za udaljeno ili hibridno samostalno predavanje</w:t>
      </w:r>
    </w:p>
    <w:p w:rsidR="0182CA14" w:rsidP="4F55EAC0" w:rsidRDefault="0182CA14" w14:paraId="34FE0898" w14:textId="3ADA2CB7">
      <w:pPr>
        <w:pStyle w:val="Normal"/>
      </w:pPr>
    </w:p>
    <w:p w:rsidR="0182CA14" w:rsidP="4F55EAC0" w:rsidRDefault="0182CA14" w14:paraId="5F1A29F1" w14:textId="2BC1B4AA">
      <w:pPr>
        <w:pStyle w:val="Naslov2"/>
        <w:rPr/>
      </w:pPr>
      <w:r w:rsidR="00B9DFE4">
        <w:rPr/>
        <w:t>Opis predmeta nabave</w:t>
      </w:r>
    </w:p>
    <w:p w:rsidR="0182CA14" w:rsidP="4F55EAC0" w:rsidRDefault="0182CA14" w14:paraId="0BF5DFC3" w14:textId="26DE4D2A">
      <w:pPr>
        <w:pStyle w:val="Normal"/>
      </w:pPr>
    </w:p>
    <w:p w:rsidR="0182CA14" w:rsidP="4F55EAC0" w:rsidRDefault="0182CA14" w14:paraId="77ACCEE5" w14:textId="58613C1E">
      <w:pPr>
        <w:pStyle w:val="Normal"/>
      </w:pPr>
      <w:r w:rsidR="1B3F7A17">
        <w:rPr/>
        <w:t xml:space="preserve">Višenamjenska prostorija za udaljeno ili hibridno samostalno predavanje ima za namjenu osigurati korisnicima jednostavnu mogućnost spajanja na bilo koji od online servisa putem ugrađenog </w:t>
      </w:r>
      <w:r w:rsidR="41F1F0A7">
        <w:rPr/>
        <w:t xml:space="preserve">ultra kompaktnog računala ili vlastitog računala te održati predavanje, prezentaciju ili sastanak. </w:t>
      </w:r>
    </w:p>
    <w:p w:rsidR="0182CA14" w:rsidP="4F55EAC0" w:rsidRDefault="0182CA14" w14:paraId="75968A01" w14:textId="6A532BBB">
      <w:pPr>
        <w:pStyle w:val="Normal"/>
      </w:pPr>
      <w:r w:rsidR="41F1F0A7">
        <w:rPr/>
        <w:t>Višenamjenska prostorija za udaljeno ili hibridno samostalno predavanje se sastoji od:</w:t>
      </w:r>
    </w:p>
    <w:p w:rsidR="0182CA14" w:rsidP="4F55EAC0" w:rsidRDefault="0182CA14" w14:paraId="702E74B1" w14:textId="67AACCAB">
      <w:pPr>
        <w:pStyle w:val="ListParagraph"/>
        <w:numPr>
          <w:ilvl w:val="0"/>
          <w:numId w:val="48"/>
        </w:numPr>
        <w:rPr/>
      </w:pPr>
      <w:r w:rsidR="41F1F0A7">
        <w:rPr/>
        <w:t>Prezentacijskog ekrana</w:t>
      </w:r>
    </w:p>
    <w:p w:rsidR="0182CA14" w:rsidP="4F55EAC0" w:rsidRDefault="0182CA14" w14:paraId="369BE86D" w14:textId="78C89656">
      <w:pPr>
        <w:pStyle w:val="ListParagraph"/>
        <w:numPr>
          <w:ilvl w:val="0"/>
          <w:numId w:val="48"/>
        </w:numPr>
        <w:rPr/>
      </w:pPr>
      <w:r w:rsidR="41F1F0A7">
        <w:rPr/>
        <w:t>Kamere</w:t>
      </w:r>
    </w:p>
    <w:p w:rsidR="0182CA14" w:rsidP="4F55EAC0" w:rsidRDefault="0182CA14" w14:paraId="737F9956" w14:textId="1C1742EA">
      <w:pPr>
        <w:pStyle w:val="ListParagraph"/>
        <w:numPr>
          <w:ilvl w:val="0"/>
          <w:numId w:val="48"/>
        </w:numPr>
        <w:rPr/>
      </w:pPr>
      <w:r w:rsidR="41F1F0A7">
        <w:rPr/>
        <w:t>Ultra kompaktno računalo</w:t>
      </w:r>
    </w:p>
    <w:p w:rsidR="0182CA14" w:rsidP="4F55EAC0" w:rsidRDefault="0182CA14" w14:paraId="4C435E66" w14:textId="62B84CB9">
      <w:pPr>
        <w:pStyle w:val="ListParagraph"/>
        <w:numPr>
          <w:ilvl w:val="0"/>
          <w:numId w:val="48"/>
        </w:numPr>
        <w:rPr/>
      </w:pPr>
      <w:r w:rsidR="41F1F0A7">
        <w:rPr/>
        <w:t>USB swither</w:t>
      </w:r>
    </w:p>
    <w:p w:rsidR="0182CA14" w:rsidP="4F55EAC0" w:rsidRDefault="0182CA14" w14:paraId="4EB3BE62" w14:textId="76530258">
      <w:pPr>
        <w:pStyle w:val="ListParagraph"/>
        <w:numPr>
          <w:ilvl w:val="0"/>
          <w:numId w:val="48"/>
        </w:numPr>
        <w:rPr/>
      </w:pPr>
      <w:r w:rsidR="41F1F0A7">
        <w:rPr/>
        <w:t>Zvučnik s objedinjenim mikrofonom (</w:t>
      </w:r>
      <w:r w:rsidR="41F1F0A7">
        <w:rPr/>
        <w:t>speakerphone</w:t>
      </w:r>
      <w:r w:rsidR="41F1F0A7">
        <w:rPr/>
        <w:t>)</w:t>
      </w:r>
    </w:p>
    <w:p w:rsidR="0182CA14" w:rsidP="4F55EAC0" w:rsidRDefault="0182CA14" w14:paraId="75CBB602" w14:textId="7E4CF1BC">
      <w:pPr>
        <w:pStyle w:val="ListParagraph"/>
        <w:numPr>
          <w:ilvl w:val="0"/>
          <w:numId w:val="48"/>
        </w:numPr>
        <w:rPr/>
      </w:pPr>
      <w:r w:rsidR="41F1F0A7">
        <w:rPr/>
        <w:t>Pripadajući kabeli za montažu i spajanje</w:t>
      </w:r>
    </w:p>
    <w:p w:rsidR="58CA2C06" w:rsidP="10C5B107" w:rsidRDefault="58CA2C06" w14:paraId="3252A07B" w14:textId="2E90F2D0">
      <w:pPr>
        <w:pStyle w:val="ListParagraph"/>
        <w:numPr>
          <w:ilvl w:val="0"/>
          <w:numId w:val="48"/>
        </w:numPr>
        <w:rPr/>
      </w:pPr>
      <w:r w:rsidR="58CA2C06">
        <w:rPr/>
        <w:t>Kamera/mikrofon</w:t>
      </w:r>
      <w:r w:rsidR="5CF085D5">
        <w:rPr/>
        <w:t>/zvučnik</w:t>
      </w:r>
      <w:r w:rsidR="58CA2C06">
        <w:rPr/>
        <w:t xml:space="preserve"> za kolaboraciju i komunikaciju</w:t>
      </w:r>
    </w:p>
    <w:p w:rsidR="0182CA14" w:rsidP="4F55EAC0" w:rsidRDefault="0182CA14" w14:paraId="60E09283" w14:textId="39ACE297">
      <w:pPr>
        <w:pStyle w:val="Normal"/>
      </w:pPr>
    </w:p>
    <w:p w:rsidR="0182CA14" w:rsidP="4F55EAC0" w:rsidRDefault="0182CA14" w14:paraId="7AF33547" w14:textId="134C5C27">
      <w:pPr>
        <w:pStyle w:val="Naslov2"/>
        <w:rPr/>
      </w:pPr>
      <w:r w:rsidR="41F1F0A7">
        <w:rPr/>
        <w:t>Tehnička specifikacija</w:t>
      </w:r>
    </w:p>
    <w:p w:rsidR="0182CA14" w:rsidP="4F55EAC0" w:rsidRDefault="0182CA14" w14:paraId="22611159" w14:textId="67158F99">
      <w:pPr>
        <w:pStyle w:val="Normal"/>
      </w:pPr>
    </w:p>
    <w:p w:rsidR="0182CA14" w:rsidP="4F55EAC0" w:rsidRDefault="0182CA14" w14:paraId="06F90E03" w14:textId="70B38B48">
      <w:pPr>
        <w:pStyle w:val="Normal"/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4305"/>
        <w:gridCol w:w="4245"/>
      </w:tblGrid>
      <w:tr w:rsidR="4F55EAC0" w:rsidTr="4F55EAC0" w14:paraId="7DE273F6">
        <w:trPr>
          <w:trHeight w:val="450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4DDEDB0F" w:rsidP="4F55EAC0" w:rsidRDefault="4DDEDB0F" w14:paraId="39067311" w14:textId="4B2E18F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F55EAC0" w:rsidR="4DDEDB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1</w:t>
            </w: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. Prezentacijski ekran</w:t>
            </w:r>
          </w:p>
        </w:tc>
      </w:tr>
      <w:tr w:rsidR="4F55EAC0" w:rsidTr="4F55EAC0" w14:paraId="3748DB4F">
        <w:trPr>
          <w:trHeight w:val="450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02D16FCD" w14:textId="2E032D49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4F55EAC0" w:rsidTr="4F55EAC0" w14:paraId="0497529D">
        <w:trPr>
          <w:trHeight w:val="450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5501BEF8" w14:textId="6F5BEFF1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4F55EAC0" w:rsidTr="4F55EAC0" w14:paraId="7AF26B92">
        <w:trPr>
          <w:trHeight w:val="112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C239BFA" w14:textId="5AE7295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4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E96A8AC" w14:textId="5BBB437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42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800404D" w14:textId="688B379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4F55EAC0" w:rsidP="4F55EAC0" w:rsidRDefault="4F55EAC0" w14:paraId="2AD31C05" w14:textId="14F236F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</w:tr>
      <w:tr w:rsidR="4F55EAC0" w:rsidTr="4F55EAC0" w14:paraId="7CD3E705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1E5014C7" w14:textId="36EF659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</w:tr>
      <w:tr w:rsidR="4F55EAC0" w:rsidTr="4F55EAC0" w14:paraId="66C9CFC2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12934AA" w14:textId="401BEEA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4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406007F" w14:textId="6172B82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Vidljiva dijagonala zaslona min. </w:t>
            </w:r>
            <w:r w:rsidRPr="4F55EAC0" w:rsidR="56873B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75</w:t>
            </w: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”</w:t>
            </w:r>
          </w:p>
        </w:tc>
        <w:tc>
          <w:tcPr>
            <w:tcW w:w="42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F87AF9F" w14:textId="5D00C25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3281295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D8D44D0" w14:textId="2868AFA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83C468B" w14:textId="5932B74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Razlučivost: Minimalno 3840x2160@60Hz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CE1B8B0" w14:textId="0F325D3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75452B42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DF83AD6" w14:textId="464F187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7A8D063" w14:textId="34C30C7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Vrsta panela 60 Hz Direct-LED ili jednakovrijedan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2A6726E" w14:textId="369CE8F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35D6B4E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AAAC6C5" w14:textId="38EB585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2C8CCD4" w14:textId="2E1FD58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Osvjetljenje min. 500cd/m2 ugrađenim okvirom za dodir 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B03497B" w14:textId="58B7514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54358329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DA440C6" w14:textId="7A13BAF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9620B37" w14:textId="4934394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Tipični kontrast min. 1200:1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F13BD69" w14:textId="0EFC9FD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1AB834F7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E706B15" w14:textId="67D4185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ACBF7A1" w14:textId="54C1FDF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Kut gledanja min. 178:178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C49EF9A" w14:textId="5DDFF95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37E7DEF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AFD8143" w14:textId="7331877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F7FBDA6" w14:textId="0A2E338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Odziv  max. 8 ms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BA40C7E" w14:textId="3AAFCAE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04E7735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D75ED05" w14:textId="3493700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3B40E68" w14:textId="021EC91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5EE2F84" w14:textId="7E1B0B0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42B333E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DAD2123" w14:textId="6C469CA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2451E5F" w14:textId="51AADF7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Uređaj mora biti usklađen sa RoHS, WEEE i CE standardima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5CE47D2" w14:textId="4CAB69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771E2F62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529329A6" w14:textId="0AC73A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Priključci</w:t>
            </w:r>
          </w:p>
        </w:tc>
      </w:tr>
      <w:tr w:rsidR="4F55EAC0" w:rsidTr="4F55EAC0" w14:paraId="25E7BA2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C47EE35" w14:textId="21322F7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4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49EB7EF" w14:textId="6EAAF67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HDMI 2.0 Tip-A izlazni priključak</w:t>
            </w:r>
          </w:p>
        </w:tc>
        <w:tc>
          <w:tcPr>
            <w:tcW w:w="42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D4E40E9" w14:textId="0ACABA6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5EFF961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1BEF366" w14:textId="514426B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11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A313F43" w14:textId="6D6B448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2x HDMI 2.0 Tip-A ulazni priključak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A328F5F" w14:textId="7CFDF0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0C08DDE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FDF0604" w14:textId="0B87D96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12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07DCC42" w14:textId="79CFC8A0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RJ45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A350BC1" w14:textId="363AE48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29DF5CF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A368601" w14:textId="77D5C73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30B1991" w14:textId="486FD74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3,5mm Audio izlaz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97725E3" w14:textId="3A190E1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354C342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6785C0B" w14:textId="5F762F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31E62B0" w14:textId="2A4B16CA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Minimalni 1X Display Port ulaz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9659EC7" w14:textId="13BC38F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37B67D5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147B1A4" w14:textId="1F313CE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15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B71FA6B" w14:textId="036CBC1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3x USB 2.0 Tip-A priključaka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098292A" w14:textId="018E602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2C42FA5E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7CDF014" w14:textId="5CFC2FA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Ostalo</w:t>
            </w:r>
          </w:p>
        </w:tc>
      </w:tr>
      <w:tr w:rsidR="4F55EAC0" w:rsidTr="4F55EAC0" w14:paraId="4142A2B5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D1931ED" w14:textId="31CAE3F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4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104DC47" w14:textId="5F3821E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Min. životni vijek panela: 50.000 sati </w:t>
            </w:r>
          </w:p>
        </w:tc>
        <w:tc>
          <w:tcPr>
            <w:tcW w:w="42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B6AC3C9" w14:textId="5267DF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7FDC5E25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A804EA7" w14:textId="7C4587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18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F798795" w14:textId="4972CD7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Kompatibilnost s VESA standardnom nosača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D56AB72" w14:textId="04405B4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3FD4E00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536DB77" w14:textId="211E3E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F4BE53A" w14:textId="2097F02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Napajanje AC 110 - 240 V, 50/60 Hz 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F3749BE" w14:textId="77B8978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0B21DA97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B88DB70" w14:textId="257CC4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20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CE73F9C" w14:textId="378DA8E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zvučnik: min. 15W +15W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F6346AC" w14:textId="7128A07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1285FD4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47A80ED" w14:textId="4B4C175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21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89C02D3" w14:textId="133C65B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Priključni kabeli:</w:t>
            </w:r>
          </w:p>
          <w:p w:rsidR="4F55EAC0" w:rsidP="4F55EAC0" w:rsidRDefault="4F55EAC0" w14:paraId="7A10C530" w14:textId="3E1B07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Pripadajući strujni kabel min. dužine 2m</w:t>
            </w:r>
          </w:p>
          <w:p w:rsidR="4F55EAC0" w:rsidP="4F55EAC0" w:rsidRDefault="4F55EAC0" w14:paraId="5C0B757B" w14:textId="6ACFD2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HDMI kabel standarda 2.0 Tip-A (M) na Tip-A (M) min. dužine 2m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2DF9834" w14:textId="2589D24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29B3826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4F8EF75" w14:textId="40BD3D6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B1BE589" w14:textId="5D15A9B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E6DED6A" w14:textId="6E286A0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753D609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0F4FE38" w14:textId="2B1F5E0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23</w:t>
            </w:r>
          </w:p>
        </w:tc>
        <w:tc>
          <w:tcPr>
            <w:tcW w:w="4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8E1EEF2" w14:textId="7D39DDE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Uključena usluga montaže, fiksni zidni nosači, montažni pribor i sav potrošni materijal na lokaciji korisnika prema opisu isporuke i usluga u dokumentaciji za nadmetanje</w:t>
            </w:r>
          </w:p>
        </w:tc>
        <w:tc>
          <w:tcPr>
            <w:tcW w:w="4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8AAD3A0" w14:textId="40BD210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F55EAC0" w:rsidTr="4F55EAC0" w14:paraId="0AC125AD">
        <w:trPr>
          <w:trHeight w:val="300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1CD6C5C" w14:textId="632CDD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</w:t>
            </w:r>
          </w:p>
        </w:tc>
      </w:tr>
      <w:tr w:rsidR="4F55EAC0" w:rsidTr="4F55EAC0" w14:paraId="5764E651">
        <w:trPr>
          <w:trHeight w:val="121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F198400" w14:textId="4D52F3D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42</w:t>
            </w:r>
          </w:p>
        </w:tc>
        <w:tc>
          <w:tcPr>
            <w:tcW w:w="4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7B9F04E" w14:textId="778834E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 uključeno jamstvo dobavljača na period od minimalno 5 godina za uređaj i tražene aplikacije</w:t>
            </w:r>
          </w:p>
        </w:tc>
        <w:tc>
          <w:tcPr>
            <w:tcW w:w="42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17E5A67" w14:textId="00F2D90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0182CA14" w:rsidP="4F55EAC0" w:rsidRDefault="0182CA14" w14:paraId="0E7A2B82" w14:textId="421EA523">
      <w:pPr>
        <w:pStyle w:val="Normal"/>
      </w:pPr>
    </w:p>
    <w:p w:rsidR="0182CA14" w:rsidP="4F55EAC0" w:rsidRDefault="0182CA14" w14:paraId="02EF5933" w14:textId="3ABF816A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4200"/>
        <w:gridCol w:w="4298"/>
      </w:tblGrid>
      <w:tr w:rsidR="4F55EAC0" w:rsidTr="4F55EAC0" w14:paraId="6E976FA3">
        <w:trPr>
          <w:trHeight w:val="315"/>
        </w:trPr>
        <w:tc>
          <w:tcPr>
            <w:tcW w:w="930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2D0250FF" w:rsidP="4F55EAC0" w:rsidRDefault="2D0250FF" w14:paraId="31C56375" w14:textId="52E6D171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F55EAC0" w:rsidR="2D0250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Kamera</w:t>
            </w:r>
          </w:p>
        </w:tc>
      </w:tr>
      <w:tr w:rsidR="4F55EAC0" w:rsidTr="4F55EAC0" w14:paraId="17539AB0">
        <w:trPr>
          <w:trHeight w:val="405"/>
        </w:trPr>
        <w:tc>
          <w:tcPr>
            <w:tcW w:w="930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098FB9CC" w14:textId="342AAA3D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4F55EAC0" w:rsidTr="4F55EAC0" w14:paraId="643C283C">
        <w:trPr>
          <w:trHeight w:val="405"/>
        </w:trPr>
        <w:tc>
          <w:tcPr>
            <w:tcW w:w="930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5D8774A6" w14:textId="4CE0E1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4F55EAC0" w:rsidTr="4F55EAC0" w14:paraId="7241E902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7B2B241" w14:textId="5C8B3CC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420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EBFDB75" w14:textId="75F8B2F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42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0A150BC" w14:textId="7852D34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4F55EAC0" w:rsidP="4F55EAC0" w:rsidRDefault="4F55EAC0" w14:paraId="1A1F017B" w14:textId="51E24EF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4F55EAC0" w:rsidTr="4F55EAC0" w14:paraId="04A37226">
        <w:trPr>
          <w:trHeight w:val="405"/>
        </w:trPr>
        <w:tc>
          <w:tcPr>
            <w:tcW w:w="9308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145E265F" w14:textId="4966832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4F55EAC0" w:rsidTr="4F55EAC0" w14:paraId="07FEF84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FE9F3DA" w14:textId="6FB88F0E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0957FB5" w14:textId="6C31695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12 optički zoom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828171F" w14:textId="37AB3B2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4F55EAC0" w:rsidTr="4F55EAC0" w14:paraId="69E2C0D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6C2B891" w14:textId="47B75C4B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E986D57" w14:textId="729B47E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Minimalna rezolucija Full HD(1080p) 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8F6F242" w14:textId="10F3227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4F55EAC0" w:rsidTr="4F55EAC0" w14:paraId="2C604F8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71F218C" w14:textId="79B90C76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6733414" w14:textId="5C6040F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Video izlazi: minimalno</w:t>
            </w:r>
          </w:p>
          <w:p w:rsidR="4F55EAC0" w:rsidP="4F55EAC0" w:rsidRDefault="4F55EAC0" w14:paraId="2B8E2833" w14:textId="2BCC605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1x 3G-SDI izlaz </w:t>
            </w:r>
          </w:p>
          <w:p w:rsidR="4F55EAC0" w:rsidP="4F55EAC0" w:rsidRDefault="4F55EAC0" w14:paraId="607A9F76" w14:textId="0D58408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HDMI izlaz</w:t>
            </w:r>
          </w:p>
          <w:p w:rsidR="4F55EAC0" w:rsidP="4F55EAC0" w:rsidRDefault="4F55EAC0" w14:paraId="4E379D0F" w14:textId="366167E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 x RJ45 (HX / NDI)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94D0971" w14:textId="6C94B2A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4F55EAC0" w:rsidTr="4F55EAC0" w14:paraId="6147694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A2E517B" w14:textId="38C2B7B5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9E113DF" w14:textId="060F76CB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Ostala sučelja: minimalno</w:t>
            </w:r>
          </w:p>
          <w:p w:rsidR="4F55EAC0" w:rsidP="4F55EAC0" w:rsidRDefault="4F55EAC0" w14:paraId="2958780E" w14:textId="4C94C645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 x USB Type-A Input</w:t>
            </w:r>
          </w:p>
          <w:p w:rsidR="4F55EAC0" w:rsidP="4F55EAC0" w:rsidRDefault="4F55EAC0" w14:paraId="237857C0" w14:textId="4E77DEB9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1xBNC (Genlock) Input/Output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4FDF7AD" w14:textId="5A9832A7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4F55EAC0" w:rsidTr="4F55EAC0" w14:paraId="4577F81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EDD9C9F" w14:textId="237AAE47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792FC12" w14:textId="323C5DDE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  <w:lang w:val="hr-HR"/>
              </w:rPr>
              <w:t>Podrška za RTMP, RTP, RTSP: 1080p, 720p, 360p at 29.97p, 59.94p, 60p streaming protokole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5438470" w14:textId="1DD89E82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4F55EAC0" w:rsidTr="4F55EAC0" w14:paraId="4AC254D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97CB24D" w14:textId="6EAB6971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503F277" w14:textId="4A6C8236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Senzor slike: 1-Chip 1" CMOS Sensor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4D2EE07" w14:textId="0A3446B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4F55EAC0" w:rsidTr="4F55EAC0" w14:paraId="093A0F0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21F55D1" w14:textId="0BC9CB02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7AF6F50" w14:textId="5BDC532D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Raspon balansa bijele boje: 2000-15000K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B08A48F" w14:textId="216B9C9C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4F55EAC0" w:rsidTr="4F55EAC0" w14:paraId="37B583E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F61C1F3" w14:textId="4110B295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A75A075" w14:textId="0E6EBA0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Protokoli: IR/RS-422/VISCA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44C46BA" w14:textId="30B938E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4F55EAC0" w:rsidTr="4F55EAC0" w14:paraId="44C1F5F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7887FB8" w14:textId="3AFE002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2F75A2C" w14:textId="00482B2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Podrška za NDI  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02677FD" w14:textId="080D00C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4F55EAC0" w:rsidTr="4F55EAC0" w14:paraId="5B31C35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124E493" w14:textId="65E3081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10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3AAE777" w14:textId="031D9C5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Podrška za PoE  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FBE391A" w14:textId="52C53FC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F55EAC0" w:rsidTr="4F55EAC0" w14:paraId="0928B92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518D93D" w14:textId="6892EDE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11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51111B6" w14:textId="3583C643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PAN, TILT funkcija  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95E2B61" w14:textId="67ABBFD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F55EAC0" w:rsidTr="4F55EAC0" w14:paraId="4269942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4D2E10B" w14:textId="1D149F0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12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269C6B0" w14:textId="79994E1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Audio ulazi: minimalno </w:t>
            </w:r>
          </w:p>
          <w:p w:rsidR="4F55EAC0" w:rsidP="4F55EAC0" w:rsidRDefault="4F55EAC0" w14:paraId="44F4921D" w14:textId="101CB60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3-Pin XLR</w:t>
            </w:r>
          </w:p>
          <w:p w:rsidR="4F55EAC0" w:rsidP="4F55EAC0" w:rsidRDefault="4F55EAC0" w14:paraId="0A475AED" w14:textId="65985B0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 x 1/8" / 3.5 mm Stereo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FAC0EBB" w14:textId="5F9EB27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F55EAC0" w:rsidTr="4F55EAC0" w14:paraId="6419F25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7706908" w14:textId="692E5B1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13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DA277B8" w14:textId="4FEEFC7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Daljinski upravljač  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166B135" w14:textId="6324CF3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F55EAC0" w:rsidTr="4F55EAC0" w14:paraId="19DB818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9B10B2D" w14:textId="56B22E3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704F274" w14:textId="425A302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Minimalna udaljenost fokusa: </w:t>
            </w:r>
          </w:p>
          <w:p w:rsidR="4F55EAC0" w:rsidP="4F55EAC0" w:rsidRDefault="4F55EAC0" w14:paraId="7703B6B2" w14:textId="6C8B43F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Wide: 0.4" / 1.0 cm</w:t>
            </w:r>
          </w:p>
          <w:p w:rsidR="4F55EAC0" w:rsidP="4F55EAC0" w:rsidRDefault="4F55EAC0" w14:paraId="7404EE1B" w14:textId="4D6CE13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Telephoto: 23.6" / 60.0 cm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DAB1306" w14:textId="5D4C495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F55EAC0" w:rsidTr="4F55EAC0" w14:paraId="3E4DE28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8F10D3F" w14:textId="1E501BF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15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E847255" w14:textId="5541B47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E74DE35" w14:textId="4713AD4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F55EAC0" w:rsidTr="4F55EAC0" w14:paraId="3D25783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29055F9" w14:textId="3D82DB5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16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F24F997" w14:textId="498C268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Jamstvo: uključeno jamstvo dobavljača na period od minimalno 5 godina za uređaj</w:t>
            </w:r>
          </w:p>
        </w:tc>
        <w:tc>
          <w:tcPr>
            <w:tcW w:w="429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36107E6" w14:textId="69976E9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</w:tbl>
    <w:p w:rsidR="0182CA14" w:rsidP="0182CA14" w:rsidRDefault="0182CA14" w14:paraId="100DCAD8" w14:textId="582935ED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670"/>
        <w:gridCol w:w="1365"/>
        <w:gridCol w:w="2608"/>
        <w:gridCol w:w="342"/>
        <w:gridCol w:w="4241"/>
      </w:tblGrid>
      <w:tr w:rsidR="4F55EAC0" w:rsidTr="4F55EAC0" w14:paraId="779ED378">
        <w:trPr>
          <w:trHeight w:val="315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28C649E" w:rsidP="4F55EAC0" w:rsidRDefault="128C649E" w14:paraId="0EE88A4B" w14:textId="0463A73F">
            <w:pPr>
              <w:spacing w:after="0" w:line="240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</w:pPr>
            <w:r w:rsidRPr="4F55EAC0" w:rsidR="128C64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3</w:t>
            </w: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 xml:space="preserve">. </w:t>
            </w:r>
            <w:r w:rsidRPr="4F55EAC0" w:rsidR="043222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Ultra kompaktno</w:t>
            </w: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 xml:space="preserve"> računalo  </w:t>
            </w:r>
          </w:p>
        </w:tc>
      </w:tr>
      <w:tr w:rsidR="4F55EAC0" w:rsidTr="4F55EAC0" w14:paraId="1D53F6B7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5158C950" w14:textId="250DE53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Naziv proizvođača:</w:t>
            </w:r>
          </w:p>
        </w:tc>
      </w:tr>
      <w:tr w:rsidR="4F55EAC0" w:rsidTr="4F55EAC0" w14:paraId="48B84D45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73D85038" w14:textId="57E486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Naziv modela:</w:t>
            </w:r>
          </w:p>
        </w:tc>
      </w:tr>
      <w:tr w:rsidR="4F55EAC0" w:rsidTr="4F55EAC0" w14:paraId="01D7FDA9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3B196B7" w14:textId="173D91F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Redni broj</w:t>
            </w: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24A08A7" w14:textId="4FAB0A9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561273E" w14:textId="76A7E0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Tražena specifikacija</w:t>
            </w:r>
          </w:p>
        </w:tc>
        <w:tc>
          <w:tcPr>
            <w:tcW w:w="4241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48626D3" w14:textId="35736BF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Ponuđena specifikacija</w:t>
            </w:r>
          </w:p>
          <w:p w:rsidR="4F55EAC0" w:rsidP="4F55EAC0" w:rsidRDefault="4F55EAC0" w14:paraId="4B8B8769" w14:textId="4BC6AEB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</w:tr>
      <w:tr w:rsidR="4F55EAC0" w:rsidTr="4F55EAC0" w14:paraId="70E62C73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21C586AA" w14:textId="46CC243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Opće karakteristike uređaja</w:t>
            </w:r>
          </w:p>
        </w:tc>
      </w:tr>
      <w:tr w:rsidR="4F55EAC0" w:rsidTr="4F55EAC0" w14:paraId="27878FAE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9DD614B" w14:textId="7210DB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F7564DC" w14:textId="2F73256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Procesor</w:t>
            </w:r>
          </w:p>
        </w:tc>
        <w:tc>
          <w:tcPr>
            <w:tcW w:w="295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91BD3B2" w14:textId="59EE3DF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Rezultat u </w:t>
            </w:r>
            <w:r w:rsidRPr="4F55EAC0" w:rsidR="4F55E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Passmark</w:t>
            </w:r>
            <w:r w:rsidRPr="4F55EAC0" w:rsidR="4F55E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(verzija 10) mjernom testiranju procesora sa tvorničkim postavkama BIOS/UEFI (</w:t>
            </w:r>
            <w:hyperlink r:id="Rdf1eae2fb4764279">
              <w:r w:rsidRPr="4F55EAC0" w:rsidR="4F55EAC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hr-HR"/>
                </w:rPr>
                <w:t>https://www.cpubenchmark.net/cpu_list.php</w:t>
              </w:r>
            </w:hyperlink>
            <w:r w:rsidRPr="4F55EAC0" w:rsidR="4F55E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 najmanje: 1</w:t>
            </w:r>
            <w:r w:rsidRPr="4F55EAC0" w:rsidR="7DCB8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01</w:t>
            </w:r>
            <w:r w:rsidRPr="4F55EAC0" w:rsidR="4F55E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00</w:t>
            </w:r>
          </w:p>
        </w:tc>
        <w:tc>
          <w:tcPr>
            <w:tcW w:w="4241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BAF9F77" w14:textId="25B97A6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182D9E9F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EC275D9" w14:textId="55D8673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B228F3A" w14:textId="6969D15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Radna memorija (RAM)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D1D3F65" w14:textId="469E974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Memorija: min. </w:t>
            </w:r>
            <w:r w:rsidRPr="4F55EAC0" w:rsidR="3C777A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GB DDR4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75C7F83" w14:textId="32BFE6E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3CA51506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07A48EE" w14:textId="72925F0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2C14D94" w14:textId="4263310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Disk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0D69C5B" w14:textId="094F383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Uređaj za pohranu: PCIe NVMe SSD  min. </w:t>
            </w:r>
            <w:r w:rsidRPr="4F55EAC0" w:rsidR="6C1D2F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256</w:t>
            </w: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GB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616AD2B" w14:textId="5AAD99D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41E17327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F1AF2D7" w14:textId="42A6C4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7850898" w14:textId="35EB181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Grafička kartica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1DE7B3D" w14:textId="7B8BF11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min. FHD grafički podsustav</w:t>
            </w:r>
            <w:r w:rsidRPr="4F55EAC0" w:rsidR="458D3D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, podrška za 1920x1080 pixela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FF4A952" w14:textId="1048770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414955DD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EF0BBAE" w14:textId="153B602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C810590" w14:textId="39244A8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Tipkovnica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8F5BE89" w14:textId="0E23AA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Tipkovnica s hrvatskim grafemima otporna na prolijevanje</w:t>
            </w:r>
            <w:r w:rsidRPr="4F55EAC0" w:rsidR="3F26A7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s integiranim dodirnikom (Touchpad)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9CF8647" w14:textId="5C268A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48687E82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22DE1BA" w14:textId="0EF0262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9D97EE2" w14:textId="75DFAB0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Zvučni podsusta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C1DBA8F" w14:textId="01AA24F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Ugrađeni zvučnici i mikrofon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165B0B5" w14:textId="4E9A0A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6AC32B79">
        <w:trPr>
          <w:trHeight w:val="300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9E60645" w14:textId="04B104C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Komunikacija</w:t>
            </w:r>
          </w:p>
        </w:tc>
      </w:tr>
      <w:tr w:rsidR="4F55EAC0" w:rsidTr="4F55EAC0" w14:paraId="63F7282E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031D5AB" w14:textId="1EDA41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679BEB0" w14:textId="318F633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Bežična mreža</w:t>
            </w:r>
          </w:p>
        </w:tc>
        <w:tc>
          <w:tcPr>
            <w:tcW w:w="295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B2519E6" w14:textId="5F3AE71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WiFi: min. 802.11 a/b/g/n/ac/ax 2.4 + 5 GHz</w:t>
            </w:r>
          </w:p>
        </w:tc>
        <w:tc>
          <w:tcPr>
            <w:tcW w:w="4241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7416A21" w14:textId="58B4B00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2B4C1045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C48A099" w14:textId="6EA2656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11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1D2D78A" w14:textId="5F0FBEC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Bluetooth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4A5D9CA" w14:textId="73DC79E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Bluetooth: min. verzije 5.0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ED11B60" w14:textId="5B649B0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2A7310C6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F55EAC0" w:rsidP="4F55EAC0" w:rsidRDefault="4F55EAC0" w14:paraId="15373896" w14:textId="3C91795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Priključci i proširenja</w:t>
            </w:r>
          </w:p>
        </w:tc>
      </w:tr>
      <w:tr w:rsidR="4F55EAC0" w:rsidTr="4F55EAC0" w14:paraId="3C7CFC7B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8FA3935" w14:textId="4B7469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12</w:t>
            </w: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BD79628" w14:textId="0C77757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E88C568" w14:textId="3B6CE2E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2x USB 3.1  Gen Tip-A </w:t>
            </w:r>
            <w:r w:rsidRPr="4F55EAC0" w:rsidR="484373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prednji </w:t>
            </w: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priključak</w:t>
            </w:r>
          </w:p>
        </w:tc>
        <w:tc>
          <w:tcPr>
            <w:tcW w:w="4241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D0747D9" w14:textId="450E86F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135A2A14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A04A22F" w14:textId="20AF4CB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EFC4B6E" w14:textId="683093FF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295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B2A346C" w:rsidP="4F55EAC0" w:rsidRDefault="6B2A346C" w14:paraId="64A64B56" w14:textId="205E9BA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F55EAC0" w:rsidR="6B2A34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3x USB 3.1  Gen Tip-A/Tip C stražnji priključak</w:t>
            </w:r>
          </w:p>
        </w:tc>
        <w:tc>
          <w:tcPr>
            <w:tcW w:w="4241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83C5498" w14:textId="430B1CB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F55EAC0" w:rsidTr="4F55EAC0" w14:paraId="3E64E551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99F36D2" w14:textId="0EEE8EC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40894FF" w14:textId="4198214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BB65D9C" w14:textId="5C0F066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USB 3.1 Gen 1 Tip-C s prijenosom napajanja (Power Delivery) i prijenosom audio/video signala (Display Port over USB-C) ili 1x Thunderbolt 4 s prijenosom napajanja (Power Delivery) i prijenosom audio/video signala (Display Port)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660BB81" w14:textId="23866AF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3F86107B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F252EB8" w14:textId="5ADB062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BF0BEF7" w14:textId="5A2ADFF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067A013" w14:textId="2087FE6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1x HDMI </w:t>
            </w:r>
            <w:r w:rsidRPr="4F55EAC0" w:rsidR="0CCABC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2.0</w:t>
            </w: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Tip-A izlazni priključak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1900B1C" w14:textId="0908737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182C0834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BD8ACF2" w14:textId="26D5D13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15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6E67E33" w14:textId="5B2F947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AF3AF85" w14:textId="33DAAA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3,5mm priključak za slušalice i mikrofon (odvojeni ili kombinirani)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633B8A9" w14:textId="460770C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46AAF9C2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5429231" w14:textId="6958B7C4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Sigurnost</w:t>
            </w:r>
          </w:p>
        </w:tc>
      </w:tr>
      <w:tr w:rsidR="4F55EAC0" w:rsidTr="4F55EAC0" w14:paraId="279506F2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06FF9A2" w14:textId="4FC034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F55EAC0" w:rsidP="4F55EAC0" w:rsidRDefault="4F55EAC0" w14:paraId="6446DC4C" w14:textId="03F9393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F55EAC0" w:rsidP="4F55EAC0" w:rsidRDefault="4F55EAC0" w14:paraId="32C4D6A3" w14:textId="0C7F8CD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(hardverski) sigurnosni čip</w:t>
            </w:r>
          </w:p>
        </w:tc>
        <w:tc>
          <w:tcPr>
            <w:tcW w:w="4241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105A928" w14:textId="513B19F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1DFF4CFA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1F7F169" w14:textId="0F1ED6C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F55EAC0" w:rsidP="4F55EAC0" w:rsidRDefault="4F55EAC0" w14:paraId="195836D6" w14:textId="6FB0FF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F55EAC0" w:rsidP="4F55EAC0" w:rsidRDefault="4F55EAC0" w14:paraId="34CB3963" w14:textId="7D27C9F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0D884BA" w14:textId="7838E90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51304316">
        <w:trPr>
          <w:trHeight w:val="300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4A1FA4A" w14:textId="6E7C83C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Baterija i napajanje</w:t>
            </w:r>
          </w:p>
        </w:tc>
      </w:tr>
      <w:tr w:rsidR="4F55EAC0" w:rsidTr="4F55EAC0" w14:paraId="1640AD9A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F641FE4" w14:textId="1404C79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5E788A1" w:rsidP="4F55EAC0" w:rsidRDefault="15E788A1" w14:paraId="6C79C545" w14:textId="386C8CE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15E788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</w:t>
            </w: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apajanje</w:t>
            </w:r>
          </w:p>
        </w:tc>
        <w:tc>
          <w:tcPr>
            <w:tcW w:w="260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BA7F58A" w14:textId="5E100E1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Vanjski adapter za napajanje (korištenje mrežnog napona 220 V, izmjenično 50-60 Hz)</w:t>
            </w:r>
          </w:p>
        </w:tc>
        <w:tc>
          <w:tcPr>
            <w:tcW w:w="4583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B5F93A9" w14:textId="1BECEE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4928F21D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CBFC013" w14:textId="727AD54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Ostalo</w:t>
            </w:r>
          </w:p>
        </w:tc>
      </w:tr>
      <w:tr w:rsidR="4F55EAC0" w:rsidTr="4F55EAC0" w14:paraId="3B904BCA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7C39D77" w14:textId="67C89B8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20</w:t>
            </w: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B0612A" w:rsidP="4F55EAC0" w:rsidRDefault="34B0612A" w14:paraId="236B45DC" w14:textId="68FB2E8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F55EAC0" w:rsidR="34B061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Dimenzije kučišta</w:t>
            </w:r>
          </w:p>
        </w:tc>
        <w:tc>
          <w:tcPr>
            <w:tcW w:w="260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B0612A" w:rsidP="4F55EAC0" w:rsidRDefault="34B0612A" w14:paraId="069C6927" w14:textId="2A7F8595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F55EAC0" w:rsidR="34B061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Maksimalno 120 x 115 x 55 mm</w:t>
            </w:r>
          </w:p>
        </w:tc>
        <w:tc>
          <w:tcPr>
            <w:tcW w:w="4583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6B597AB" w14:textId="0B46D43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4FC65ECE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01E5A87" w14:textId="4DFB7ED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Operativni sustav</w:t>
            </w:r>
          </w:p>
        </w:tc>
      </w:tr>
      <w:tr w:rsidR="4F55EAC0" w:rsidTr="4F55EAC0" w14:paraId="54D5DF13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D3A2D50" w14:textId="482261B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77748FB" w14:textId="5A4D5C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4463742" w14:textId="399238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4241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75E7ACD" w14:textId="5F36B64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7765E9D8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995D2AD" w14:textId="6232B7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23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8C93D58" w14:textId="60244E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DD30539" w14:textId="72FC54D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38FF4BC" w14:textId="7377222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6340DF82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DBD10C0" w14:textId="47115AC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24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1244615" w14:textId="5913980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A1B5CD5" w14:textId="49AEC7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aplikacija sa i bez Internet veze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6EFB884" w14:textId="1A1C3B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272AD13A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28DBDAA" w14:textId="05DFFC5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25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B2B257D" w14:textId="417D1E4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249EDB6" w14:textId="656973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više aplikacija u usporednim prozorima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B79481C" w14:textId="3966FAE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55A8D634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2BCECB0" w14:textId="56B621C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26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E8E2F40" w14:textId="6801F2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52A97E5" w14:textId="542A8C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instalaciju različitih Internet preglednika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8B7A5BB" w14:textId="4365F5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684F0D35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9DDDA1A" w14:textId="5C39B7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27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055537B" w14:textId="6D1644D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EB23634" w14:textId="277045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C7CA9EA" w14:textId="32D023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3A242710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857BC82" w14:textId="3162CEC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28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FE6A069" w14:textId="5E11D90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7AADE8E" w14:textId="2FF8242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F5C0251" w14:textId="59FA60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457C762E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0E7646E" w14:textId="2FA8185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29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BF8EC1E" w14:textId="3AA688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F141761" w14:textId="4CCF042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968E0F9" w14:textId="6E372DB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2C62F0A7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A8BD9DA" w14:textId="3D78C1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30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EDE307F" w14:textId="2C98DA6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28D1816" w14:textId="5175F0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E7D572E" w14:textId="302E34A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6CFE840B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14E711A" w14:textId="4C641FB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31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D1567DC" w14:textId="1EB3869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6204927" w14:textId="5D9CA3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enkripciju korisničkih podataka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1F36009" w14:textId="7B6F964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76D6926C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2F07ED2" w14:textId="21DF43B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32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4FA67AF" w14:textId="7CA38B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D07E93B" w14:textId="7E556DA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A8C7899" w14:textId="493A085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1FDE620C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2A55549" w14:textId="72FD11F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33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7578963" w14:textId="4D92D21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34F2EFA" w14:textId="7A86E0E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više korisničkih profila na istom računalu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6B7A89D" w14:textId="33D9E6D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5EC8EE6F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C629574" w14:textId="07AF926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34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7CA43DC" w14:textId="7A45D61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15C24DC" w14:textId="492795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33C3F22" w14:textId="7D874D3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3D803CF9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0B6D5A6" w14:textId="395DA62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35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59064C2" w14:textId="663B191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F3777BD" w14:textId="3E9E4CD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spajanje uređaja za rad korisnika sa posebnim potrebama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9D13DDF" w14:textId="714C932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40FC5147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0708F9D" w14:textId="4A1D084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36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F17FB4D" w14:textId="44B110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A9860BC" w14:textId="6312A60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A58B4A4" w14:textId="70B8CC6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56C09F57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45415D8" w14:textId="49A80D9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37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552B52D" w14:textId="070A86C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5BE5E38" w14:textId="03DFB68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17FB73A" w14:textId="5268D55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081FCE3D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A565299" w14:textId="3F2969C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38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20C4E60" w14:textId="10DE5A0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36038E1" w14:textId="31B6D31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7925B60B" w14:textId="4F7F58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5EE0E100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DEFEC7F" w14:textId="6A1A19D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39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C6D1B01" w14:textId="28671AC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5D87997" w14:textId="362778E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2A119F2" w14:textId="6281076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7C203955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C5C856A" w14:textId="7C90B77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40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055274A" w14:textId="593A0C6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62F3FF2" w14:textId="53BC078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anti-virusna zaštita i zaštita od zlonamjernog softvera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5CA32F8" w14:textId="0AD61A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74D4A6AC">
        <w:trPr>
          <w:trHeight w:val="300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2CABDE01" w14:textId="2481ACA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41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5D619A03" w14:textId="4F079E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4D8666AA" w14:textId="53D088B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4241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62F35B8" w14:textId="3EAA6B2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F55EAC0" w:rsidTr="4F55EAC0" w14:paraId="33157A78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A5D09D0" w14:textId="3B7E755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</w:t>
            </w:r>
          </w:p>
        </w:tc>
      </w:tr>
      <w:tr w:rsidR="4F55EAC0" w:rsidTr="4F55EAC0" w14:paraId="36BA53E3">
        <w:trPr>
          <w:trHeight w:val="2055"/>
        </w:trPr>
        <w:tc>
          <w:tcPr>
            <w:tcW w:w="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6DC4227D" w14:textId="124B450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42</w:t>
            </w:r>
          </w:p>
        </w:tc>
        <w:tc>
          <w:tcPr>
            <w:tcW w:w="13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02F0C12B" w14:textId="1671E0E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Trajanje jamstva</w:t>
            </w:r>
          </w:p>
        </w:tc>
        <w:tc>
          <w:tcPr>
            <w:tcW w:w="295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1EC92E5B" w14:textId="2B4EFB8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</w:tc>
        <w:tc>
          <w:tcPr>
            <w:tcW w:w="4241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5EAC0" w:rsidP="4F55EAC0" w:rsidRDefault="4F55EAC0" w14:paraId="3D6EAFA7" w14:textId="270EDA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</w:tbl>
    <w:p w:rsidR="0026656C" w:rsidP="4F55EAC0" w:rsidRDefault="0026656C" w14:paraId="0CB1E45E" w14:textId="68543E81">
      <w:pPr>
        <w:pStyle w:val="Normal"/>
        <w:rPr>
          <w:rFonts w:ascii="Arial" w:hAnsi="Arial"/>
        </w:rPr>
      </w:pPr>
    </w:p>
    <w:p w:rsidR="0182CA14" w:rsidP="0182CA14" w:rsidRDefault="0182CA14" w14:paraId="4C6E71B2" w14:textId="2FA7FE70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74F7942C" w14:textId="0EAE072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10" w:type="dxa"/>
        <w:tblLook w:val="0600" w:firstRow="0" w:lastRow="0" w:firstColumn="0" w:lastColumn="0" w:noHBand="1" w:noVBand="1"/>
      </w:tblPr>
      <w:tblGrid>
        <w:gridCol w:w="705"/>
        <w:gridCol w:w="3180"/>
        <w:gridCol w:w="5325"/>
      </w:tblGrid>
      <w:tr w:rsidR="0E60C3EC" w:rsidTr="4F55EAC0" w14:paraId="3D511F83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777F52FC" w:rsidP="4F55EAC0" w:rsidRDefault="777F52FC" w14:paraId="34DB49F0" w14:textId="3669A22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4F55EAC0" w:rsidR="7A5239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4F55EAC0" w:rsidR="24E6B8E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4F55EAC0" w:rsidR="003A75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USB</w:t>
            </w:r>
            <w:r w:rsidRPr="4F55EAC0" w:rsidR="0A3F25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switcher</w:t>
            </w:r>
          </w:p>
        </w:tc>
      </w:tr>
      <w:tr w:rsidR="0E60C3EC" w:rsidTr="4F55EAC0" w14:paraId="2DF62BD2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26AB2746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4F55EAC0" w14:paraId="450E09BF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F0B7BB9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4F55EAC0" w14:paraId="2A39C47E">
        <w:trPr>
          <w:trHeight w:val="94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6AE1A548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18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2068D797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60B17BAA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2F44EAFB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4F55EAC0" w14:paraId="2F26E416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5A2AF95A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4F55EAC0" w14:paraId="2B8FCE77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4F55EAC0" w:rsidRDefault="0E60C3EC" w14:paraId="16369224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0D870C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4F55EAC0" w:rsidRDefault="0E60C3EC" w14:paraId="461CD426" w14:textId="4ECF9B6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1EA3B7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Ugrađena mogućnost povezivanja minimalno 3 </w:t>
            </w:r>
            <w:r w:rsidRPr="4F55EAC0" w:rsidR="0A4CA4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periferna uređaja putem </w:t>
            </w:r>
            <w:r w:rsidRPr="4F55EAC0" w:rsidR="1EA3B7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USB 3.0 </w:t>
            </w:r>
            <w:r w:rsidRPr="4F55EAC0" w:rsidR="1D43B7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Tip-A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B4A9FA4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4F55EAC0" w14:paraId="541E0DAA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4F55EAC0" w:rsidRDefault="0E60C3EC" w14:paraId="20032703" w14:textId="7B9DF6D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24A905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D1C595" w:rsidP="4F55EAC0" w:rsidRDefault="56D1C595" w14:paraId="573E2154" w14:textId="7EC52C18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38F55B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Ugrađena mogućnost </w:t>
            </w:r>
            <w:r w:rsidRPr="4F55EAC0" w:rsidR="3CA948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spajanja dva računala putem USB priključka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9D5F825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4F55EAC0" w14:paraId="1B16633A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4F55EAC0" w:rsidRDefault="0E60C3EC" w14:paraId="3C5CC3FD" w14:textId="0F1559A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639C34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39BA3A" w:rsidP="4F55EAC0" w:rsidRDefault="5639BA3A" w14:paraId="291DB513" w14:textId="29ADB12A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22F5E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mogućnost prebacivanja između</w:t>
            </w:r>
            <w:r w:rsidRPr="4F55EAC0" w:rsidR="5DF8E3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priključenih USB uređaja i računala bez potrebe za promjenom priključnih kablova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F756915" w14:textId="5CA750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4F55EAC0" w14:paraId="7DD7C944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4F55EAC0" w:rsidRDefault="0E60C3EC" w14:paraId="445D9592" w14:textId="7A17E5A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92BA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AFF47B" w:rsidP="4F55EAC0" w:rsidRDefault="3FAFF47B" w14:paraId="20D278D0" w14:textId="5273C9F5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3AF38D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mogućnost kontrole: automatski, ručno, udaljeno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32AF681" w14:textId="752CAC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4F55EAC0" w14:paraId="4E5FD260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4F55EAC0" w:rsidRDefault="0E60C3EC" w14:paraId="29C85E25" w14:textId="37C5C38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CAAD0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F47C48" w:rsidP="4F55EAC0" w:rsidRDefault="06F47C48" w14:paraId="765E36CB" w14:textId="3B31E5F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655DCF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Napajanje: 12V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02654B6" w14:textId="5EEC6C6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4F55EAC0" w14:paraId="51416A43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4F55EAC0" w:rsidRDefault="0E60C3EC" w14:paraId="045EE535" w14:textId="062FFE8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558FAC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682DBB" w:rsidP="4F55EAC0" w:rsidRDefault="34682DBB" w14:paraId="43800E8C" w14:textId="1DC3905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5DDA4F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Težina: maksimalno 120 g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04BF63D" w14:textId="65D729C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4F55EAC0" w14:paraId="72931F8D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4F55EAC0" w:rsidRDefault="0E60C3EC" w14:paraId="1CEC5B1F" w14:textId="66C8360B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6F7513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9CDE13" w:rsidP="4F55EAC0" w:rsidRDefault="039CDE13" w14:paraId="0C4DFEB9" w14:textId="7B172D26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5773B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Uključeno u pakiranje: 2 x USB 3.0 Tip-B na Tip-A kabel, 1 x 12V napajanje, 1 x kabel za kontrolu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449B940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F55EAC0" w:rsidRDefault="4F55EAC0" w14:paraId="3B34D339" w14:textId="5DBE8213"/>
    <w:p w:rsidR="0E60C3EC" w:rsidP="0E60C3EC" w:rsidRDefault="0E60C3EC" w14:paraId="55689B39" w14:textId="78C92E58">
      <w:pPr>
        <w:pStyle w:val="Normal"/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705"/>
        <w:gridCol w:w="3765"/>
        <w:gridCol w:w="4740"/>
      </w:tblGrid>
      <w:tr w:rsidR="4F55EAC0" w:rsidTr="4F55EAC0" w14:paraId="72877AB8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4F55EAC0" w:rsidP="4F55EAC0" w:rsidRDefault="4F55EAC0" w14:paraId="69E89A64" w14:textId="7E544D7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5. </w:t>
            </w:r>
            <w:r w:rsidRPr="4F55EAC0" w:rsidR="616EF6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Zvučnik s objedinjenim mikrofonom - “speakerphone”</w:t>
            </w:r>
          </w:p>
        </w:tc>
      </w:tr>
      <w:tr w:rsidR="4F55EAC0" w:rsidTr="4F55EAC0" w14:paraId="47CC98CA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F55EAC0" w:rsidP="4F55EAC0" w:rsidRDefault="4F55EAC0" w14:paraId="5C103DBF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4F55EAC0" w:rsidR="4F55EAC0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4F55EAC0" w:rsidTr="4F55EAC0" w14:paraId="745B1C68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F55EAC0" w:rsidP="4F55EAC0" w:rsidRDefault="4F55EAC0" w14:paraId="2AE78627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4F55EAC0" w:rsidTr="4F55EAC0" w14:paraId="265F4E1B">
        <w:trPr>
          <w:trHeight w:val="94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4F55EAC0" w:rsidP="4F55EAC0" w:rsidRDefault="4F55EAC0" w14:paraId="5CF3017E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76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4F55EAC0" w:rsidP="4F55EAC0" w:rsidRDefault="4F55EAC0" w14:paraId="0543F7D8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4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4F55EAC0" w:rsidP="4F55EAC0" w:rsidRDefault="4F55EAC0" w14:paraId="35F8CF00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4F55EAC0" w:rsidP="4F55EAC0" w:rsidRDefault="4F55EAC0" w14:paraId="36EC5821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4F55EAC0" w:rsidTr="4F55EAC0" w14:paraId="33BA5A89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4F55EAC0" w:rsidP="4F55EAC0" w:rsidRDefault="4F55EAC0" w14:paraId="3AE5FA46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55EAC0" w:rsidR="4F55EA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4F55EAC0" w:rsidTr="4F55EAC0" w14:paraId="3C0884F3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02CB67C9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1C8452" w:rsidP="4F55EAC0" w:rsidRDefault="021C8452" w14:paraId="403C5611" w14:textId="0CDA1D23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021C84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Sučelje: USB 2.0 Bluetooth, NFC (</w:t>
            </w:r>
            <w:r w:rsidRPr="4F55EAC0" w:rsidR="021C84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Near</w:t>
            </w:r>
            <w:r w:rsidRPr="4F55EAC0" w:rsidR="021C84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4F55EAC0" w:rsidR="021C84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Field</w:t>
            </w:r>
            <w:r w:rsidRPr="4F55EAC0" w:rsidR="021C84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4F55EAC0" w:rsidR="021C84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Communication</w:t>
            </w:r>
            <w:r w:rsidRPr="4F55EAC0" w:rsidR="021C84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), EXT IN/OUT (stereo mini priključak)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03FEEA7F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1C46028C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CF8A4CF" w:rsidP="4F55EAC0" w:rsidRDefault="7CF8A4CF" w14:paraId="233C2149" w14:textId="480BF17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7CF8A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7FEE894" w:rsidP="4F55EAC0" w:rsidRDefault="07FEE894" w14:paraId="430E3A7C" w14:textId="49766A77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07FEE8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Potrošnja struje: 2.5W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44D2F9F7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59395294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CA1D1DA" w:rsidP="4F55EAC0" w:rsidRDefault="2CA1D1DA" w14:paraId="329D60B3" w14:textId="505B510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2CA1D1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9CA1AEE" w:rsidP="4F55EAC0" w:rsidRDefault="19CA1AEE" w14:paraId="64E185F9" w14:textId="3AC36A2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19CA1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Napajanje: putem USB priključka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48C09459" w14:textId="5CA750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28B4D56D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46BDFF" w:rsidP="4F55EAC0" w:rsidRDefault="0A46BDFF" w14:paraId="6125EA55" w14:textId="0E18BEF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0A46BD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42C845" w:rsidP="4F55EAC0" w:rsidRDefault="5E42C845" w14:paraId="5E0A23CB" w14:textId="54B77094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5E42C8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Operativna okolina: Temperature: 0-40 C, Vlaga: 20 – 85 % (bez </w:t>
            </w:r>
            <w:r w:rsidRPr="4F55EAC0" w:rsidR="5E42C8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kondezacija</w:t>
            </w:r>
            <w:r w:rsidRPr="4F55EAC0" w:rsidR="5E42C8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6B6C7DEE" w14:textId="752CAC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116B2AB5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77BD40B" w:rsidP="4F55EAC0" w:rsidRDefault="277BD40B" w14:paraId="777F1E73" w14:textId="065AD32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277BD4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047978" w:rsidP="4F55EAC0" w:rsidRDefault="26047978" w14:paraId="3C4DE7E3" w14:textId="3007366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260479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Dimenzije: Maksimalno 238 x 50 x 230 mm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3EE0568A" w14:textId="5EEC6C6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7C28D066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9A560F" w:rsidP="4F55EAC0" w:rsidRDefault="139A560F" w14:paraId="6CB22180" w14:textId="706A2D0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139A56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3041DA6" w:rsidP="4F55EAC0" w:rsidRDefault="23041DA6" w14:paraId="203377AC" w14:textId="2AC9B39F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23041D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Težina: maksimalno 1 kg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35C9CE75" w14:textId="65D729C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44AD2DA8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DDEA2DE" w:rsidP="4F55EAC0" w:rsidRDefault="1DDEA2DE" w14:paraId="4D77601B" w14:textId="01D185C5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1DDEA2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A44086" w:rsidP="4F55EAC0" w:rsidRDefault="7EA44086" w14:paraId="63ABE656" w14:textId="22DF1FCA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7EA440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Podržani OS: Windows 10 ili novije , </w:t>
            </w:r>
            <w:r w:rsidRPr="4F55EAC0" w:rsidR="7EA440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macOS</w:t>
            </w:r>
            <w:r w:rsidRPr="4F55EAC0" w:rsidR="7EA440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10.12 ili novije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080BCF1A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11FD95CB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915C9FC" w:rsidP="4F55EAC0" w:rsidRDefault="6915C9FC" w14:paraId="0717E662" w14:textId="756067A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6915C9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89BF48" w:rsidP="4F55EAC0" w:rsidRDefault="7889BF48" w14:paraId="2DB9F266" w14:textId="3E0094A6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7889BF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Uključeni kabeli: USB kabel min 2.5 m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0D1D0C2C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74AC061A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26D019" w:rsidP="4F55EAC0" w:rsidRDefault="1426D019" w14:paraId="7F8096D6" w14:textId="38D8B3F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1426D0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84A454" w:rsidP="4F55EAC0" w:rsidRDefault="4284A454" w14:paraId="1ADFA1DC" w14:textId="26CF1BD6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284A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povezivanja s dodatnim istim uređajem (</w:t>
            </w:r>
            <w:r w:rsidRPr="4F55EAC0" w:rsidR="4284A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daisy</w:t>
            </w:r>
            <w:r w:rsidRPr="4F55EAC0" w:rsidR="4284A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4F55EAC0" w:rsidR="4284A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chain</w:t>
            </w:r>
            <w:r w:rsidRPr="4F55EAC0" w:rsidR="4284A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( i kabelom sa stereo mini muškim priključkom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7371EFFB" w14:textId="371A5A8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100BC12B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7BB6D043" w14:textId="3F71D6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F55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  <w:r w:rsidRPr="4F55EAC0" w:rsidR="47788D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0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D3D9493" w:rsidP="4F55EAC0" w:rsidRDefault="1D3D9493" w14:paraId="32520EF1" w14:textId="785B9695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1D3D9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Obrada signala: prilagodljivi </w:t>
            </w:r>
            <w:r w:rsidRPr="4F55EAC0" w:rsidR="1D3D9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poništavač</w:t>
            </w:r>
            <w:r w:rsidRPr="4F55EAC0" w:rsidR="1D3D9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jeke, </w:t>
            </w:r>
            <w:r w:rsidRPr="4F55EAC0" w:rsidR="1D3D9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stišavać</w:t>
            </w:r>
            <w:r w:rsidRPr="4F55EAC0" w:rsidR="1D3D9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buke za jasniju komunikaciju, automatska prilagodba jačine (</w:t>
            </w:r>
            <w:r w:rsidRPr="4F55EAC0" w:rsidR="1D3D9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AutoGain</w:t>
            </w:r>
            <w:r w:rsidRPr="4F55EAC0" w:rsidR="1D3D9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), eliminacija </w:t>
            </w:r>
            <w:r w:rsidRPr="4F55EAC0" w:rsidR="1D3D9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reverbacije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0FBEC774" w14:textId="245B206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5588BE4B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898AC0B" w:rsidP="4F55EAC0" w:rsidRDefault="3898AC0B" w14:paraId="5BFF4F8C" w14:textId="4810FBE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3898AC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11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92677E" w:rsidP="4F55EAC0" w:rsidRDefault="5A92677E" w14:paraId="6B76F09F" w14:textId="113EE927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5A9267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tehnologija raspoznavanja i razlučivanja ljudskog govora od nepoželjnih šumova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5C8FB4A3" w14:textId="55BF1E8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3C7932BC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C7DE0B" w:rsidP="4F55EAC0" w:rsidRDefault="65C7DE0B" w14:paraId="60A99225" w14:textId="6F153FD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65C7DE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12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806A1BE" w:rsidP="4F55EAC0" w:rsidRDefault="4806A1BE" w14:paraId="2A4FA81C" w14:textId="3EB69B2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4806A1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Ugrađeni mikrofoni: minimalno 3 jednosmjerna mikrofona koji zajedno pokrivaju 360 </w:t>
            </w:r>
            <w:r w:rsidRPr="4F55EAC0" w:rsidR="4806A1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stupnjeva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4EC169DA" w14:textId="4E6D4C8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1EF0FBAC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48F123" w:rsidP="4F55EAC0" w:rsidRDefault="7248F123" w14:paraId="20DA540A" w14:textId="147C855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7248F1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13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788EF8C" w:rsidP="4F55EAC0" w:rsidRDefault="0788EF8C" w14:paraId="3FDEF39E" w14:textId="4F722AAE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0788EF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 zvučnik koji ima maksimalno pojačanje od 90 dB (0.5m)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35714CA6" w14:textId="6BA8ED1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6E782623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262FD96" w:rsidP="4F55EAC0" w:rsidRDefault="5262FD96" w14:paraId="757EC09B" w14:textId="17CB545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5262F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6B53CE" w:rsidP="4F55EAC0" w:rsidRDefault="0D6B53CE" w14:paraId="0A6F6BA8" w14:textId="1A78ECE7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0D6B53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Raspon frekvencija: 190 Hz – 20,000 Hz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493E0090" w14:textId="49FD3E9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403A9468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0A6B0D" w:rsidP="4F55EAC0" w:rsidRDefault="200A6B0D" w14:paraId="0D959FB6" w14:textId="7C2A3CF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200A6B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6B53CE" w:rsidP="4F55EAC0" w:rsidRDefault="0D6B53CE" w14:paraId="00EB98A4" w14:textId="4036675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0D6B53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Ugrađena mogućnost nadogradnje i </w:t>
            </w:r>
            <w:r w:rsidRPr="4F55EAC0" w:rsidR="0D6B53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ažuriranja</w:t>
            </w:r>
            <w:r w:rsidRPr="4F55EAC0" w:rsidR="0D6B53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ugrađenog softvera preko PC/MAC računala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71BF61AE" w14:textId="57471E5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55EAC0" w:rsidTr="4F55EAC0" w14:paraId="561F0B01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C8E6FD" w:rsidP="4F55EAC0" w:rsidRDefault="3CC8E6FD" w14:paraId="5217CFAF" w14:textId="1251955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3CC8E6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16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6B53CE" w:rsidP="4F55EAC0" w:rsidRDefault="0D6B53CE" w14:paraId="47A60982" w14:textId="081CA9A3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F55EAC0" w:rsidR="0D6B53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Uključeno jamstvo: minimalno 5 godina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55EAC0" w:rsidP="4F55EAC0" w:rsidRDefault="4F55EAC0" w14:paraId="2E6F585A" w14:textId="1029541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E60C3EC" w:rsidP="4F55EAC0" w:rsidRDefault="0E60C3EC" w14:paraId="7D55CC68" w14:textId="3AA4EA13">
      <w:pPr>
        <w:pStyle w:val="Normal"/>
      </w:pPr>
    </w:p>
    <w:p w:rsidR="0E60C3EC" w:rsidP="0E60C3EC" w:rsidRDefault="0E60C3EC" w14:paraId="43114AE1" w14:textId="0228E138">
      <w:pPr>
        <w:pStyle w:val="Normal"/>
      </w:pPr>
    </w:p>
    <w:p w:rsidR="3D4E2883" w:rsidP="3D4E2883" w:rsidRDefault="3D4E2883" w14:paraId="18E8871C" w14:textId="4B9A32B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705"/>
        <w:gridCol w:w="3765"/>
        <w:gridCol w:w="4740"/>
      </w:tblGrid>
      <w:tr w:rsidR="10C5B107" w:rsidTr="10C5B107" w14:paraId="37BE04AC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6B79BD10" w:rsidP="10C5B107" w:rsidRDefault="6B79BD10" w14:paraId="4BF7BB36" w14:textId="67E1F0AA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10C5B107" w:rsidR="6B79BD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6</w:t>
            </w:r>
            <w:r w:rsidRPr="10C5B107" w:rsidR="10C5B1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0C5B107" w:rsidR="53E87B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Kamera/mikrofon/zvučnik za kolaboraciju i komunikaciju</w:t>
            </w:r>
          </w:p>
        </w:tc>
      </w:tr>
      <w:tr w:rsidR="10C5B107" w:rsidTr="10C5B107" w14:paraId="6473BBE4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10C5B107" w:rsidP="10C5B107" w:rsidRDefault="10C5B107" w14:paraId="2035AFF6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C5B107" w:rsidR="10C5B1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10C5B107" w:rsidR="10C5B107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10C5B107" w:rsidTr="10C5B107" w14:paraId="0E492D1E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10C5B107" w:rsidP="10C5B107" w:rsidRDefault="10C5B107" w14:paraId="3203A370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C5B107" w:rsidR="10C5B1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0C5B107" w:rsidTr="10C5B107" w14:paraId="67F9E07E">
        <w:trPr>
          <w:trHeight w:val="94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10C5B107" w:rsidP="10C5B107" w:rsidRDefault="10C5B107" w14:paraId="76A3E263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76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10C5B107" w:rsidP="10C5B107" w:rsidRDefault="10C5B107" w14:paraId="4AA60536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4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10C5B107" w:rsidP="10C5B107" w:rsidRDefault="10C5B107" w14:paraId="068A44A4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0C5B107" w:rsidP="10C5B107" w:rsidRDefault="10C5B107" w14:paraId="707F4461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10C5B107" w:rsidTr="10C5B107" w14:paraId="1BB6013F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10C5B107" w:rsidP="10C5B107" w:rsidRDefault="10C5B107" w14:paraId="6DCF1FC4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C5B107" w:rsidR="10C5B1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0C5B107" w:rsidTr="10C5B107" w14:paraId="61FB2FD4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531EA2A6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37DF396" w:rsidP="10C5B107" w:rsidRDefault="537DF396" w14:paraId="2B9B4526" w14:textId="49F9626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</w:pPr>
            <w:r w:rsidRPr="10C5B107" w:rsidR="537DF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Integrirani</w:t>
            </w:r>
            <w:r w:rsidRPr="10C5B107" w:rsidR="6E21B9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sustav </w:t>
            </w:r>
            <w:r w:rsidRPr="10C5B107" w:rsidR="24EE3B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</w:t>
            </w:r>
            <w:r w:rsidRPr="10C5B107" w:rsidR="6E21B9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 ugrađenom kamerom, zvučnicima i mikrofonom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6748890A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60F31E72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2FF557BE" w14:textId="480BF17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504E8BF" w:rsidP="10C5B107" w:rsidRDefault="1504E8BF" w14:paraId="0C2FD8A9" w14:textId="43D684B9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</w:pPr>
            <w:r w:rsidRPr="10C5B107" w:rsidR="1504E8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kamera: 360 stupnjeva, smještena na vrhu uređaja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51FD018B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0BDCE742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73A39DFE" w14:textId="505B510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8CACF6" w:rsidP="10C5B107" w:rsidRDefault="118CACF6" w14:paraId="03CF87BB" w14:textId="772A738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18CAC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Kamera: mogućnost panoramskog prikaza i auto fokus na pojedinog govornika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12FA79E1" w14:textId="5CA750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5DAC36C3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22361139" w14:textId="0E18BEF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13F669" w:rsidP="10C5B107" w:rsidRDefault="5613F669" w14:paraId="15ADA962" w14:textId="3404C81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0C5B107" w:rsidR="5613F6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Rezolucija: 1080p 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280D7F0D" w14:textId="752CAC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325D6DC1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6DBCEC52" w14:textId="065AD32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3BDB93" w:rsidP="10C5B107" w:rsidRDefault="6A3BDB93" w14:paraId="27C135A8" w14:textId="4EC4B46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0C5B107" w:rsidR="6A3BDB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Mikrofon: ugrađena mogućnost usmjeravanja mikrofona prema govorniku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55343808" w14:textId="5EEC6C6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39F4ADAF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5D7BF7B0" w14:textId="706A2D0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AF63A8" w:rsidP="10C5B107" w:rsidRDefault="41AF63A8" w14:paraId="15E802F8" w14:textId="4A24E57F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10C5B107" w:rsidR="41AF63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Mikrofon: automatsko pojačavanje zvuka govornika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0EFEA334" w14:textId="65D729C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334D0EFA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2036946B" w14:textId="01D185C5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545442" w:rsidP="10C5B107" w:rsidRDefault="02545442" w14:paraId="6A825C6C" w14:textId="4D4751DA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10C5B107" w:rsidR="025454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Mikrofon: domet minimalno 4 metra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140755FE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3F5AF958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50C5EC67" w14:textId="756067A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EDB275" w:rsidP="10C5B107" w:rsidRDefault="79EDB275" w14:paraId="36498560" w14:textId="0B914970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</w:pPr>
            <w:r w:rsidRPr="10C5B107" w:rsidR="79EDB2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Zvučnik: ugrađeno minimalno 3 zvučnika u položaju 360 stupnjeva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7B52EA6D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11B0FBE9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27D31A5B" w14:textId="38D8B3F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5E3934" w:rsidP="10C5B107" w:rsidRDefault="5C5E3934" w14:paraId="24F30D4A" w14:textId="4541F0C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0C5B107" w:rsidR="5C5E39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Povezivanje s uređajima putem USB Tip-C priključka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4B11872B" w14:textId="371A5A8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465F5E58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632E97A8" w14:textId="3F71D6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0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940250E" w:rsidP="10C5B107" w:rsidRDefault="5940250E" w14:paraId="7B1B4D4B" w14:textId="2C99A25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594025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Mogućnost </w:t>
            </w:r>
            <w:r w:rsidRPr="10C5B107" w:rsidR="594025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prikapčanja</w:t>
            </w:r>
            <w:r w:rsidRPr="10C5B107" w:rsidR="594025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dodatnog vanjskog mikrofona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26A40E00" w14:textId="245B206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0EABBCA6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571F618B" w14:textId="4810FBE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11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3365" w:rsidP="10C5B107" w:rsidRDefault="32B03365" w14:paraId="4F7E2558" w14:textId="79106EE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32B033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Težina: maksimalno 1.3 kg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6830EED8" w14:textId="55BF1E8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3B821CC0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4E9614AD" w14:textId="6F153FD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12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CA4063" w:rsidP="10C5B107" w:rsidRDefault="36CA4063" w14:paraId="0AAAE24C" w14:textId="64A0FD2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0C5B107" w:rsidR="36CA40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Napajanje: putem strujnog priključka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7BF38B03" w14:textId="4E6D4C8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497B6174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66F8A8CA" w14:textId="147C855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13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22FBF5" w:rsidP="10C5B107" w:rsidRDefault="7122FBF5" w14:paraId="6CC0838C" w14:textId="5EF725A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0C5B107" w:rsidR="7122FB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mogućnost detektiranja govornika, i fokusiranja na istog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0B267CBB" w14:textId="6BA8ED1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2466363F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7FCA1C30" w14:textId="17CB545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E4BA0A4" w:rsidP="10C5B107" w:rsidRDefault="1E4BA0A4" w14:paraId="511D6F45" w14:textId="6DC0E8D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0C5B107" w:rsidR="1E4BA0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Mogućnost </w:t>
            </w:r>
            <w:r w:rsidRPr="10C5B107" w:rsidR="1E4BA0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upar</w:t>
            </w:r>
            <w:r w:rsidRPr="10C5B107" w:rsidR="1E4BA0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ivanja više identičnih uređaja u niz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24AD874E" w14:textId="49FD3E9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1CCF4993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32D3F2FA" w14:textId="7C2A3CF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89EF71" w:rsidP="10C5B107" w:rsidRDefault="5689EF71" w14:paraId="1D418DF6" w14:textId="45DA089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5689E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Upravljanje putem mobilne aplikacije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5FA512B0" w14:textId="57471E5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C5B107" w:rsidTr="10C5B107" w14:paraId="0825F57B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3B43D39D" w14:textId="1251955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16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4937BA56" w14:textId="081CA9A3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0C5B107" w:rsidR="10C5B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Uključeno jamstvo: minimalno 5 godina</w:t>
            </w:r>
          </w:p>
        </w:tc>
        <w:tc>
          <w:tcPr>
            <w:tcW w:w="47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5B107" w:rsidP="10C5B107" w:rsidRDefault="10C5B107" w14:paraId="6E312660" w14:textId="1029541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D4E2883" w:rsidRDefault="3D4E2883" w14:paraId="46A02D3C" w14:textId="5D83109F">
      <w:pPr>
        <w:pStyle w:val="Normal"/>
        <w:rPr>
          <w:rFonts w:ascii="Calibri" w:hAnsi="Calibri" w:eastAsia="Times New Roman" w:cs="Arial"/>
        </w:rPr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1">
    <w:nsid w:val="1512eb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d792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6903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443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e29bd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503f29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471f8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6668f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f7ec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aca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27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5bb9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10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c98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03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487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4a3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5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98a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b0e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51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d69e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48">
    <w:abstractNumId w:val="41"/>
  </w:num>
  <w:num w:numId="47">
    <w:abstractNumId w:val="40"/>
  </w:num>
  <w:num w:numId="46">
    <w:abstractNumId w:val="39"/>
  </w:num>
  <w:num w:numId="45">
    <w:abstractNumId w:val="38"/>
  </w:num>
  <w:num w:numId="44">
    <w:abstractNumId w:val="37"/>
  </w:num>
  <w:num w:numId="43">
    <w:abstractNumId w:val="36"/>
  </w:num>
  <w:num w:numId="42">
    <w:abstractNumId w:val="35"/>
  </w:num>
  <w:num w:numId="41">
    <w:abstractNumId w:val="34"/>
  </w:num>
  <w:num w:numId="40">
    <w:abstractNumId w:val="33"/>
  </w:num>
  <w:num w:numId="39">
    <w:abstractNumId w:val="32"/>
  </w:num>
  <w:num w:numId="38">
    <w:abstractNumId w:val="31"/>
  </w:num>
  <w:num w:numId="37">
    <w:abstractNumId w:val="30"/>
  </w: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A7503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9DFE4"/>
    <w:rsid w:val="00BA0FD8"/>
    <w:rsid w:val="00BA31D4"/>
    <w:rsid w:val="00BA7FBC"/>
    <w:rsid w:val="00BAD169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525F3"/>
    <w:rsid w:val="013A6EF7"/>
    <w:rsid w:val="0161607E"/>
    <w:rsid w:val="0180EACF"/>
    <w:rsid w:val="0182CA14"/>
    <w:rsid w:val="01870766"/>
    <w:rsid w:val="01956BFF"/>
    <w:rsid w:val="01CAEC80"/>
    <w:rsid w:val="01CF581F"/>
    <w:rsid w:val="01D12632"/>
    <w:rsid w:val="01E2BBF2"/>
    <w:rsid w:val="01F6D2B9"/>
    <w:rsid w:val="0216AE9C"/>
    <w:rsid w:val="02194867"/>
    <w:rsid w:val="021B34D4"/>
    <w:rsid w:val="021C8452"/>
    <w:rsid w:val="021D808F"/>
    <w:rsid w:val="0225532B"/>
    <w:rsid w:val="0235717E"/>
    <w:rsid w:val="023BC266"/>
    <w:rsid w:val="02545442"/>
    <w:rsid w:val="027948E4"/>
    <w:rsid w:val="028850CE"/>
    <w:rsid w:val="0289E0B0"/>
    <w:rsid w:val="02EB3680"/>
    <w:rsid w:val="02EFF69E"/>
    <w:rsid w:val="02F95347"/>
    <w:rsid w:val="030E233D"/>
    <w:rsid w:val="03202464"/>
    <w:rsid w:val="03340717"/>
    <w:rsid w:val="035C88B2"/>
    <w:rsid w:val="036FC5C8"/>
    <w:rsid w:val="03714BBC"/>
    <w:rsid w:val="0392177A"/>
    <w:rsid w:val="039CDE13"/>
    <w:rsid w:val="03AFFDCF"/>
    <w:rsid w:val="03B27EFD"/>
    <w:rsid w:val="03D7DC42"/>
    <w:rsid w:val="03DA0B38"/>
    <w:rsid w:val="03ECFF49"/>
    <w:rsid w:val="03FB8D23"/>
    <w:rsid w:val="04030110"/>
    <w:rsid w:val="0412D4E5"/>
    <w:rsid w:val="042B9AC5"/>
    <w:rsid w:val="043222C1"/>
    <w:rsid w:val="045CC6B5"/>
    <w:rsid w:val="045D0C27"/>
    <w:rsid w:val="046E610D"/>
    <w:rsid w:val="0470C502"/>
    <w:rsid w:val="0483D003"/>
    <w:rsid w:val="0487896A"/>
    <w:rsid w:val="04A2A5CD"/>
    <w:rsid w:val="04B4F5BB"/>
    <w:rsid w:val="04CE1E18"/>
    <w:rsid w:val="04F3E8C6"/>
    <w:rsid w:val="04F7032B"/>
    <w:rsid w:val="05250F87"/>
    <w:rsid w:val="054A4455"/>
    <w:rsid w:val="054BC3CE"/>
    <w:rsid w:val="05551879"/>
    <w:rsid w:val="05635514"/>
    <w:rsid w:val="056F8DDC"/>
    <w:rsid w:val="0578E1B6"/>
    <w:rsid w:val="0582FE60"/>
    <w:rsid w:val="05A8B8AE"/>
    <w:rsid w:val="05BF3A76"/>
    <w:rsid w:val="060E819B"/>
    <w:rsid w:val="06337145"/>
    <w:rsid w:val="0634D73F"/>
    <w:rsid w:val="063B821E"/>
    <w:rsid w:val="0655E6F3"/>
    <w:rsid w:val="06611A9C"/>
    <w:rsid w:val="0667DDB4"/>
    <w:rsid w:val="06814C31"/>
    <w:rsid w:val="06AADBE0"/>
    <w:rsid w:val="06C0CB55"/>
    <w:rsid w:val="06CBB9A8"/>
    <w:rsid w:val="06DF2DFD"/>
    <w:rsid w:val="06ECB98A"/>
    <w:rsid w:val="06ED738C"/>
    <w:rsid w:val="06F47C48"/>
    <w:rsid w:val="06F5EA0B"/>
    <w:rsid w:val="070080D8"/>
    <w:rsid w:val="07031C57"/>
    <w:rsid w:val="0749FE2A"/>
    <w:rsid w:val="07588CFE"/>
    <w:rsid w:val="0787BAE8"/>
    <w:rsid w:val="0788EF8C"/>
    <w:rsid w:val="0789EEA6"/>
    <w:rsid w:val="079EA5FE"/>
    <w:rsid w:val="07C26660"/>
    <w:rsid w:val="07C367C1"/>
    <w:rsid w:val="07FEE894"/>
    <w:rsid w:val="0810A41B"/>
    <w:rsid w:val="08433A1D"/>
    <w:rsid w:val="085C2162"/>
    <w:rsid w:val="085C5799"/>
    <w:rsid w:val="0869F8B5"/>
    <w:rsid w:val="0876C020"/>
    <w:rsid w:val="0878E7A7"/>
    <w:rsid w:val="08A1E95D"/>
    <w:rsid w:val="08A76A38"/>
    <w:rsid w:val="08AB5106"/>
    <w:rsid w:val="08B7795F"/>
    <w:rsid w:val="08EC04FE"/>
    <w:rsid w:val="09131F88"/>
    <w:rsid w:val="0933F90C"/>
    <w:rsid w:val="0934A931"/>
    <w:rsid w:val="09684F4A"/>
    <w:rsid w:val="09808582"/>
    <w:rsid w:val="09811CA9"/>
    <w:rsid w:val="09910975"/>
    <w:rsid w:val="09B7ABDB"/>
    <w:rsid w:val="09F9F718"/>
    <w:rsid w:val="0A00B62A"/>
    <w:rsid w:val="0A2FCAF5"/>
    <w:rsid w:val="0A356EB3"/>
    <w:rsid w:val="0A3D0000"/>
    <w:rsid w:val="0A3F2529"/>
    <w:rsid w:val="0A46BDFF"/>
    <w:rsid w:val="0A4CA4ED"/>
    <w:rsid w:val="0A60A4D5"/>
    <w:rsid w:val="0A69A135"/>
    <w:rsid w:val="0A769AFE"/>
    <w:rsid w:val="0A7FBFA7"/>
    <w:rsid w:val="0A9F0AB7"/>
    <w:rsid w:val="0AA03DD6"/>
    <w:rsid w:val="0AA87B9E"/>
    <w:rsid w:val="0AAA6527"/>
    <w:rsid w:val="0ABE64E7"/>
    <w:rsid w:val="0AD058D2"/>
    <w:rsid w:val="0AD5106A"/>
    <w:rsid w:val="0AD6EA65"/>
    <w:rsid w:val="0AF6CAEE"/>
    <w:rsid w:val="0AFDC493"/>
    <w:rsid w:val="0B1841ED"/>
    <w:rsid w:val="0B2CD9D6"/>
    <w:rsid w:val="0B300ED3"/>
    <w:rsid w:val="0B57472A"/>
    <w:rsid w:val="0B6C0CE9"/>
    <w:rsid w:val="0B88BF3B"/>
    <w:rsid w:val="0B898B64"/>
    <w:rsid w:val="0BD845AA"/>
    <w:rsid w:val="0BE2A05B"/>
    <w:rsid w:val="0BEF6844"/>
    <w:rsid w:val="0BF9C350"/>
    <w:rsid w:val="0C0E3CAC"/>
    <w:rsid w:val="0C5D5FC9"/>
    <w:rsid w:val="0C881B43"/>
    <w:rsid w:val="0CB3EDA0"/>
    <w:rsid w:val="0CCABCA0"/>
    <w:rsid w:val="0CCCE111"/>
    <w:rsid w:val="0CDBA241"/>
    <w:rsid w:val="0CEA370A"/>
    <w:rsid w:val="0CEBDBBA"/>
    <w:rsid w:val="0CF7DFB4"/>
    <w:rsid w:val="0D187FB3"/>
    <w:rsid w:val="0D1B94C2"/>
    <w:rsid w:val="0D1FC9A5"/>
    <w:rsid w:val="0D236387"/>
    <w:rsid w:val="0D2CE4CF"/>
    <w:rsid w:val="0D3301EE"/>
    <w:rsid w:val="0D40342A"/>
    <w:rsid w:val="0D59A729"/>
    <w:rsid w:val="0D6B53CE"/>
    <w:rsid w:val="0D6CCA80"/>
    <w:rsid w:val="0D6E0B5A"/>
    <w:rsid w:val="0D787D0F"/>
    <w:rsid w:val="0D7F3047"/>
    <w:rsid w:val="0D86D6FB"/>
    <w:rsid w:val="0D870CAC"/>
    <w:rsid w:val="0D8E1045"/>
    <w:rsid w:val="0DA141F7"/>
    <w:rsid w:val="0DC60DAE"/>
    <w:rsid w:val="0DF3C14A"/>
    <w:rsid w:val="0E12F914"/>
    <w:rsid w:val="0E154353"/>
    <w:rsid w:val="0E1F506E"/>
    <w:rsid w:val="0E5400A8"/>
    <w:rsid w:val="0E585B46"/>
    <w:rsid w:val="0E60C3EC"/>
    <w:rsid w:val="0E6115AE"/>
    <w:rsid w:val="0E68B172"/>
    <w:rsid w:val="0E68C218"/>
    <w:rsid w:val="0E81D338"/>
    <w:rsid w:val="0E938DAC"/>
    <w:rsid w:val="0EAE29AB"/>
    <w:rsid w:val="0EBA9311"/>
    <w:rsid w:val="0EBF33E8"/>
    <w:rsid w:val="0EC582AC"/>
    <w:rsid w:val="0ED16DEC"/>
    <w:rsid w:val="0EE0958D"/>
    <w:rsid w:val="0EE82058"/>
    <w:rsid w:val="0EEEDEEF"/>
    <w:rsid w:val="0F033891"/>
    <w:rsid w:val="0F1A3A66"/>
    <w:rsid w:val="0F30581C"/>
    <w:rsid w:val="0F3BE7B2"/>
    <w:rsid w:val="0F41F1A1"/>
    <w:rsid w:val="0F577FE3"/>
    <w:rsid w:val="0F8190BE"/>
    <w:rsid w:val="0FA766E2"/>
    <w:rsid w:val="0FB13E39"/>
    <w:rsid w:val="0FE2B425"/>
    <w:rsid w:val="0FE7229C"/>
    <w:rsid w:val="10205BE8"/>
    <w:rsid w:val="10358D86"/>
    <w:rsid w:val="103C9642"/>
    <w:rsid w:val="105C5F16"/>
    <w:rsid w:val="1067C11F"/>
    <w:rsid w:val="108FAF71"/>
    <w:rsid w:val="10ACC42D"/>
    <w:rsid w:val="10C5B107"/>
    <w:rsid w:val="10FA9115"/>
    <w:rsid w:val="1136780D"/>
    <w:rsid w:val="114CE415"/>
    <w:rsid w:val="115FF289"/>
    <w:rsid w:val="118A2A54"/>
    <w:rsid w:val="118AF021"/>
    <w:rsid w:val="118CACF6"/>
    <w:rsid w:val="11C0F73E"/>
    <w:rsid w:val="11EBAF98"/>
    <w:rsid w:val="120003AA"/>
    <w:rsid w:val="121A6E36"/>
    <w:rsid w:val="123B2D63"/>
    <w:rsid w:val="124045DA"/>
    <w:rsid w:val="1251E1DF"/>
    <w:rsid w:val="12539235"/>
    <w:rsid w:val="127543C3"/>
    <w:rsid w:val="1279E776"/>
    <w:rsid w:val="12840335"/>
    <w:rsid w:val="128AD18C"/>
    <w:rsid w:val="128C649E"/>
    <w:rsid w:val="129A5784"/>
    <w:rsid w:val="12BAD0C8"/>
    <w:rsid w:val="12BFF9AB"/>
    <w:rsid w:val="12E2AA17"/>
    <w:rsid w:val="12F1CB78"/>
    <w:rsid w:val="13033785"/>
    <w:rsid w:val="13067599"/>
    <w:rsid w:val="1307A5FB"/>
    <w:rsid w:val="13267216"/>
    <w:rsid w:val="1326B942"/>
    <w:rsid w:val="1329CFAC"/>
    <w:rsid w:val="135B20B9"/>
    <w:rsid w:val="136373E4"/>
    <w:rsid w:val="13639DDD"/>
    <w:rsid w:val="13687B88"/>
    <w:rsid w:val="1368EC89"/>
    <w:rsid w:val="13900630"/>
    <w:rsid w:val="139A560F"/>
    <w:rsid w:val="139F4E5D"/>
    <w:rsid w:val="13A6D802"/>
    <w:rsid w:val="13A75076"/>
    <w:rsid w:val="13B46D02"/>
    <w:rsid w:val="13B813EB"/>
    <w:rsid w:val="13EE36C1"/>
    <w:rsid w:val="13F8ED4A"/>
    <w:rsid w:val="13F9DD5B"/>
    <w:rsid w:val="13FFBB3A"/>
    <w:rsid w:val="1426D019"/>
    <w:rsid w:val="143904EC"/>
    <w:rsid w:val="1489952C"/>
    <w:rsid w:val="148AC0E4"/>
    <w:rsid w:val="149B4519"/>
    <w:rsid w:val="149C89D7"/>
    <w:rsid w:val="14D3E6CA"/>
    <w:rsid w:val="14D827E0"/>
    <w:rsid w:val="14E861EB"/>
    <w:rsid w:val="14FB87BA"/>
    <w:rsid w:val="14FF20B8"/>
    <w:rsid w:val="1504E8BF"/>
    <w:rsid w:val="153B1EBE"/>
    <w:rsid w:val="15449745"/>
    <w:rsid w:val="15540F66"/>
    <w:rsid w:val="1555D21C"/>
    <w:rsid w:val="15610B12"/>
    <w:rsid w:val="15901147"/>
    <w:rsid w:val="15A2C546"/>
    <w:rsid w:val="15BEDC78"/>
    <w:rsid w:val="15C3625E"/>
    <w:rsid w:val="15C3C1BD"/>
    <w:rsid w:val="15CD4B3F"/>
    <w:rsid w:val="15E788A1"/>
    <w:rsid w:val="16271417"/>
    <w:rsid w:val="16385A38"/>
    <w:rsid w:val="1642C255"/>
    <w:rsid w:val="16677575"/>
    <w:rsid w:val="166B5563"/>
    <w:rsid w:val="1670D9D5"/>
    <w:rsid w:val="1674AA7F"/>
    <w:rsid w:val="167F00EC"/>
    <w:rsid w:val="168200DC"/>
    <w:rsid w:val="1697AF18"/>
    <w:rsid w:val="169C8A5E"/>
    <w:rsid w:val="16B23AC4"/>
    <w:rsid w:val="16B8CB11"/>
    <w:rsid w:val="16D6EF1F"/>
    <w:rsid w:val="16DB2C01"/>
    <w:rsid w:val="16E067A6"/>
    <w:rsid w:val="16E6CEF9"/>
    <w:rsid w:val="17022A7F"/>
    <w:rsid w:val="171ED0AC"/>
    <w:rsid w:val="1762A53D"/>
    <w:rsid w:val="1773D536"/>
    <w:rsid w:val="17B14D47"/>
    <w:rsid w:val="17BE1742"/>
    <w:rsid w:val="17C000FE"/>
    <w:rsid w:val="17D54DF6"/>
    <w:rsid w:val="17F06E6F"/>
    <w:rsid w:val="17F7A1A5"/>
    <w:rsid w:val="1810A3DB"/>
    <w:rsid w:val="184B2853"/>
    <w:rsid w:val="1854E524"/>
    <w:rsid w:val="186B0583"/>
    <w:rsid w:val="1874C582"/>
    <w:rsid w:val="188ECD3C"/>
    <w:rsid w:val="189BD25D"/>
    <w:rsid w:val="18A43546"/>
    <w:rsid w:val="18AE0CB1"/>
    <w:rsid w:val="18C8E175"/>
    <w:rsid w:val="18D1A3FD"/>
    <w:rsid w:val="18DA05A5"/>
    <w:rsid w:val="18E2C9F8"/>
    <w:rsid w:val="18ED074D"/>
    <w:rsid w:val="191914B4"/>
    <w:rsid w:val="19680D74"/>
    <w:rsid w:val="1977BD4A"/>
    <w:rsid w:val="19A99306"/>
    <w:rsid w:val="19CA1AEE"/>
    <w:rsid w:val="19E9DB86"/>
    <w:rsid w:val="1A08C876"/>
    <w:rsid w:val="1A0F33F8"/>
    <w:rsid w:val="1A1D3CC3"/>
    <w:rsid w:val="1A450AF4"/>
    <w:rsid w:val="1A48C91D"/>
    <w:rsid w:val="1A6B745F"/>
    <w:rsid w:val="1A7F5E97"/>
    <w:rsid w:val="1AF648F1"/>
    <w:rsid w:val="1B3F7A17"/>
    <w:rsid w:val="1B5639AF"/>
    <w:rsid w:val="1B6CE831"/>
    <w:rsid w:val="1B9939FE"/>
    <w:rsid w:val="1BF30881"/>
    <w:rsid w:val="1BF6C903"/>
    <w:rsid w:val="1C22EFB8"/>
    <w:rsid w:val="1C35B21C"/>
    <w:rsid w:val="1C40C043"/>
    <w:rsid w:val="1C437C86"/>
    <w:rsid w:val="1C474659"/>
    <w:rsid w:val="1C775E51"/>
    <w:rsid w:val="1C86D0A0"/>
    <w:rsid w:val="1C8B0715"/>
    <w:rsid w:val="1CAF37C7"/>
    <w:rsid w:val="1CB46ACD"/>
    <w:rsid w:val="1CCA65AE"/>
    <w:rsid w:val="1CD9873D"/>
    <w:rsid w:val="1D188282"/>
    <w:rsid w:val="1D3D9493"/>
    <w:rsid w:val="1D40E556"/>
    <w:rsid w:val="1D43B7A5"/>
    <w:rsid w:val="1D7C73B8"/>
    <w:rsid w:val="1DB5D745"/>
    <w:rsid w:val="1DC5FDF5"/>
    <w:rsid w:val="1DDEA2DE"/>
    <w:rsid w:val="1DF6F4D2"/>
    <w:rsid w:val="1E1A2C46"/>
    <w:rsid w:val="1E4BA0A4"/>
    <w:rsid w:val="1E6CB2AB"/>
    <w:rsid w:val="1E8DD85C"/>
    <w:rsid w:val="1E9C5318"/>
    <w:rsid w:val="1EA3B7EA"/>
    <w:rsid w:val="1ED6DC1F"/>
    <w:rsid w:val="1EE1D106"/>
    <w:rsid w:val="1EF6F479"/>
    <w:rsid w:val="1F49ACE2"/>
    <w:rsid w:val="1F86D713"/>
    <w:rsid w:val="1F930B8F"/>
    <w:rsid w:val="1F9C274E"/>
    <w:rsid w:val="1F9CB37E"/>
    <w:rsid w:val="1FA82383"/>
    <w:rsid w:val="1FBC774B"/>
    <w:rsid w:val="1FBFAF48"/>
    <w:rsid w:val="200A6B0D"/>
    <w:rsid w:val="2011C94A"/>
    <w:rsid w:val="201AA59D"/>
    <w:rsid w:val="20242B8E"/>
    <w:rsid w:val="202DD0B8"/>
    <w:rsid w:val="203B9CAD"/>
    <w:rsid w:val="203FF4AD"/>
    <w:rsid w:val="206F199D"/>
    <w:rsid w:val="207460D6"/>
    <w:rsid w:val="209EF2B7"/>
    <w:rsid w:val="20AA6557"/>
    <w:rsid w:val="20DAE164"/>
    <w:rsid w:val="20F0AB11"/>
    <w:rsid w:val="20F5EB0A"/>
    <w:rsid w:val="2107D916"/>
    <w:rsid w:val="212E664D"/>
    <w:rsid w:val="213F1FC2"/>
    <w:rsid w:val="2143F3E4"/>
    <w:rsid w:val="215E283D"/>
    <w:rsid w:val="215E81ED"/>
    <w:rsid w:val="217BB9BB"/>
    <w:rsid w:val="21A03779"/>
    <w:rsid w:val="21C9A119"/>
    <w:rsid w:val="2223AE5A"/>
    <w:rsid w:val="222C2B30"/>
    <w:rsid w:val="224F8AC5"/>
    <w:rsid w:val="22666A5B"/>
    <w:rsid w:val="22666A5B"/>
    <w:rsid w:val="228E4250"/>
    <w:rsid w:val="22C4496F"/>
    <w:rsid w:val="22CF97ED"/>
    <w:rsid w:val="22DC0311"/>
    <w:rsid w:val="23041DA6"/>
    <w:rsid w:val="234A8DC5"/>
    <w:rsid w:val="23755E37"/>
    <w:rsid w:val="2378B61C"/>
    <w:rsid w:val="23836EBC"/>
    <w:rsid w:val="23A7F7CE"/>
    <w:rsid w:val="23D7CB62"/>
    <w:rsid w:val="23FC2FF4"/>
    <w:rsid w:val="242B2FFB"/>
    <w:rsid w:val="2432F3C6"/>
    <w:rsid w:val="244F8B8F"/>
    <w:rsid w:val="246529CD"/>
    <w:rsid w:val="24881742"/>
    <w:rsid w:val="24980ED6"/>
    <w:rsid w:val="24A6D3BC"/>
    <w:rsid w:val="24A90568"/>
    <w:rsid w:val="24C4290D"/>
    <w:rsid w:val="24C88B23"/>
    <w:rsid w:val="24CDE5F8"/>
    <w:rsid w:val="24E6B8E4"/>
    <w:rsid w:val="24EE3BF8"/>
    <w:rsid w:val="251BBC5E"/>
    <w:rsid w:val="251DEDEA"/>
    <w:rsid w:val="25239A60"/>
    <w:rsid w:val="252A2625"/>
    <w:rsid w:val="252DA399"/>
    <w:rsid w:val="2550152D"/>
    <w:rsid w:val="25514288"/>
    <w:rsid w:val="2556CF14"/>
    <w:rsid w:val="25688C0B"/>
    <w:rsid w:val="25695C1B"/>
    <w:rsid w:val="256A0277"/>
    <w:rsid w:val="256A6AE5"/>
    <w:rsid w:val="25751020"/>
    <w:rsid w:val="25863057"/>
    <w:rsid w:val="259755FF"/>
    <w:rsid w:val="25A925A4"/>
    <w:rsid w:val="25B78308"/>
    <w:rsid w:val="25DAB04F"/>
    <w:rsid w:val="25F56D7D"/>
    <w:rsid w:val="26047978"/>
    <w:rsid w:val="260EB223"/>
    <w:rsid w:val="26580534"/>
    <w:rsid w:val="265E2DD8"/>
    <w:rsid w:val="268A587B"/>
    <w:rsid w:val="26B3FC9D"/>
    <w:rsid w:val="26C3B363"/>
    <w:rsid w:val="26CC559E"/>
    <w:rsid w:val="26ED12E9"/>
    <w:rsid w:val="26F90D2F"/>
    <w:rsid w:val="26F91855"/>
    <w:rsid w:val="2751808F"/>
    <w:rsid w:val="2760BA97"/>
    <w:rsid w:val="27672D6B"/>
    <w:rsid w:val="27683863"/>
    <w:rsid w:val="277BD40B"/>
    <w:rsid w:val="27BC8628"/>
    <w:rsid w:val="27DB1CDD"/>
    <w:rsid w:val="27EA4E63"/>
    <w:rsid w:val="27EB5457"/>
    <w:rsid w:val="280DA8F3"/>
    <w:rsid w:val="280F9645"/>
    <w:rsid w:val="281403B1"/>
    <w:rsid w:val="286DD1EF"/>
    <w:rsid w:val="287837F4"/>
    <w:rsid w:val="28A396A8"/>
    <w:rsid w:val="28B3F199"/>
    <w:rsid w:val="28B48C14"/>
    <w:rsid w:val="28BBFFF3"/>
    <w:rsid w:val="28C3F5CB"/>
    <w:rsid w:val="28D16422"/>
    <w:rsid w:val="28FB662D"/>
    <w:rsid w:val="28FFD7DA"/>
    <w:rsid w:val="29013786"/>
    <w:rsid w:val="29040561"/>
    <w:rsid w:val="290CA104"/>
    <w:rsid w:val="2940D441"/>
    <w:rsid w:val="29573D2A"/>
    <w:rsid w:val="29680A84"/>
    <w:rsid w:val="296CF667"/>
    <w:rsid w:val="297FE299"/>
    <w:rsid w:val="29B8A227"/>
    <w:rsid w:val="29C2FF84"/>
    <w:rsid w:val="29C9F670"/>
    <w:rsid w:val="29D4B2FE"/>
    <w:rsid w:val="29D8C23B"/>
    <w:rsid w:val="29FC40F0"/>
    <w:rsid w:val="2A36E064"/>
    <w:rsid w:val="2A4D74FE"/>
    <w:rsid w:val="2A6213FC"/>
    <w:rsid w:val="2A856F1D"/>
    <w:rsid w:val="2A9D17EE"/>
    <w:rsid w:val="2A9DA06B"/>
    <w:rsid w:val="2AA4EE96"/>
    <w:rsid w:val="2ACC73C5"/>
    <w:rsid w:val="2AD7E04F"/>
    <w:rsid w:val="2AF44408"/>
    <w:rsid w:val="2AF84B90"/>
    <w:rsid w:val="2B02AC15"/>
    <w:rsid w:val="2B077608"/>
    <w:rsid w:val="2B083C35"/>
    <w:rsid w:val="2B0EEFC5"/>
    <w:rsid w:val="2B21561F"/>
    <w:rsid w:val="2B4D9987"/>
    <w:rsid w:val="2B65A8EF"/>
    <w:rsid w:val="2BF3A0B5"/>
    <w:rsid w:val="2C4441C6"/>
    <w:rsid w:val="2C682A11"/>
    <w:rsid w:val="2C856EDF"/>
    <w:rsid w:val="2C97B9F9"/>
    <w:rsid w:val="2CA1D1DA"/>
    <w:rsid w:val="2CAB4AAF"/>
    <w:rsid w:val="2CB5D200"/>
    <w:rsid w:val="2CB7B9A5"/>
    <w:rsid w:val="2CBF8BAF"/>
    <w:rsid w:val="2CD31B0A"/>
    <w:rsid w:val="2CE00048"/>
    <w:rsid w:val="2CEFE50A"/>
    <w:rsid w:val="2CF7D65A"/>
    <w:rsid w:val="2D0250FF"/>
    <w:rsid w:val="2D0614B8"/>
    <w:rsid w:val="2D3B7B8B"/>
    <w:rsid w:val="2D501095"/>
    <w:rsid w:val="2D5FA6F8"/>
    <w:rsid w:val="2D7F0DFF"/>
    <w:rsid w:val="2D7F31BF"/>
    <w:rsid w:val="2D80737B"/>
    <w:rsid w:val="2D9DC57C"/>
    <w:rsid w:val="2DA272BF"/>
    <w:rsid w:val="2DA6189F"/>
    <w:rsid w:val="2DA89603"/>
    <w:rsid w:val="2DBA25ED"/>
    <w:rsid w:val="2DC827D7"/>
    <w:rsid w:val="2DCED750"/>
    <w:rsid w:val="2DD779E7"/>
    <w:rsid w:val="2DDE58A1"/>
    <w:rsid w:val="2DE653D3"/>
    <w:rsid w:val="2E2230ED"/>
    <w:rsid w:val="2E2577BE"/>
    <w:rsid w:val="2E260AE4"/>
    <w:rsid w:val="2E3B1E6A"/>
    <w:rsid w:val="2E61DCE4"/>
    <w:rsid w:val="2E7C9865"/>
    <w:rsid w:val="2E7F34D7"/>
    <w:rsid w:val="2E99B9C0"/>
    <w:rsid w:val="2EC6D3B7"/>
    <w:rsid w:val="2ED08E96"/>
    <w:rsid w:val="2EE28B19"/>
    <w:rsid w:val="2F001254"/>
    <w:rsid w:val="2F142203"/>
    <w:rsid w:val="2F241303"/>
    <w:rsid w:val="2F8936CF"/>
    <w:rsid w:val="2F9205F2"/>
    <w:rsid w:val="2FC7980D"/>
    <w:rsid w:val="2FCBF17C"/>
    <w:rsid w:val="2FCDA97C"/>
    <w:rsid w:val="2FD40DF7"/>
    <w:rsid w:val="3005101E"/>
    <w:rsid w:val="304ED739"/>
    <w:rsid w:val="307E7093"/>
    <w:rsid w:val="30F0E306"/>
    <w:rsid w:val="30F26C1D"/>
    <w:rsid w:val="311E8F18"/>
    <w:rsid w:val="31211EB7"/>
    <w:rsid w:val="31492BF7"/>
    <w:rsid w:val="315842D4"/>
    <w:rsid w:val="315FD352"/>
    <w:rsid w:val="318556C4"/>
    <w:rsid w:val="31A23694"/>
    <w:rsid w:val="31C5A9FE"/>
    <w:rsid w:val="31CB8021"/>
    <w:rsid w:val="31E10F4C"/>
    <w:rsid w:val="31E94EF7"/>
    <w:rsid w:val="31FB8BD8"/>
    <w:rsid w:val="32071E2C"/>
    <w:rsid w:val="320870F4"/>
    <w:rsid w:val="322EB6C6"/>
    <w:rsid w:val="323767AB"/>
    <w:rsid w:val="32387D88"/>
    <w:rsid w:val="324DDAA1"/>
    <w:rsid w:val="32712C31"/>
    <w:rsid w:val="32866242"/>
    <w:rsid w:val="32959C24"/>
    <w:rsid w:val="329FE1E3"/>
    <w:rsid w:val="32B03365"/>
    <w:rsid w:val="32CE1C8D"/>
    <w:rsid w:val="32FDD595"/>
    <w:rsid w:val="3302B067"/>
    <w:rsid w:val="3303C133"/>
    <w:rsid w:val="334C21D1"/>
    <w:rsid w:val="334E08AA"/>
    <w:rsid w:val="334F2DA5"/>
    <w:rsid w:val="334FC230"/>
    <w:rsid w:val="33662353"/>
    <w:rsid w:val="33A198FE"/>
    <w:rsid w:val="33A59D04"/>
    <w:rsid w:val="33A7463D"/>
    <w:rsid w:val="33B07D46"/>
    <w:rsid w:val="33B4BC8B"/>
    <w:rsid w:val="33B5E7FD"/>
    <w:rsid w:val="33D8D69F"/>
    <w:rsid w:val="344B141F"/>
    <w:rsid w:val="34682DBB"/>
    <w:rsid w:val="3477DB74"/>
    <w:rsid w:val="3494B942"/>
    <w:rsid w:val="34B0612A"/>
    <w:rsid w:val="34BEA691"/>
    <w:rsid w:val="34D4865B"/>
    <w:rsid w:val="34F8015D"/>
    <w:rsid w:val="350713EC"/>
    <w:rsid w:val="350C2179"/>
    <w:rsid w:val="3526642B"/>
    <w:rsid w:val="3531DBC7"/>
    <w:rsid w:val="353890DC"/>
    <w:rsid w:val="356A2582"/>
    <w:rsid w:val="356D2595"/>
    <w:rsid w:val="35C83F4A"/>
    <w:rsid w:val="35D3AB0C"/>
    <w:rsid w:val="35E04C7C"/>
    <w:rsid w:val="35E4067E"/>
    <w:rsid w:val="35EA05CC"/>
    <w:rsid w:val="35EA0D23"/>
    <w:rsid w:val="35F31404"/>
    <w:rsid w:val="35F31862"/>
    <w:rsid w:val="360CC303"/>
    <w:rsid w:val="361C2F39"/>
    <w:rsid w:val="367451A2"/>
    <w:rsid w:val="3679A897"/>
    <w:rsid w:val="3684845C"/>
    <w:rsid w:val="36862506"/>
    <w:rsid w:val="369602E5"/>
    <w:rsid w:val="36A2E44D"/>
    <w:rsid w:val="36A7F1DA"/>
    <w:rsid w:val="36AA30E0"/>
    <w:rsid w:val="36CA4063"/>
    <w:rsid w:val="36D146E6"/>
    <w:rsid w:val="36EFDD3B"/>
    <w:rsid w:val="36F1CC9F"/>
    <w:rsid w:val="36F9FDF5"/>
    <w:rsid w:val="36FDCC52"/>
    <w:rsid w:val="372A6BA1"/>
    <w:rsid w:val="37544E51"/>
    <w:rsid w:val="375A0BC4"/>
    <w:rsid w:val="375E3626"/>
    <w:rsid w:val="37A9CCF4"/>
    <w:rsid w:val="37D5A50D"/>
    <w:rsid w:val="37D7AC3D"/>
    <w:rsid w:val="37DBCA2C"/>
    <w:rsid w:val="380EFE3C"/>
    <w:rsid w:val="382E7303"/>
    <w:rsid w:val="3836317F"/>
    <w:rsid w:val="3846FF5F"/>
    <w:rsid w:val="3858EC96"/>
    <w:rsid w:val="387C2248"/>
    <w:rsid w:val="3890DAD2"/>
    <w:rsid w:val="3898AC0B"/>
    <w:rsid w:val="38DB7703"/>
    <w:rsid w:val="38EECB66"/>
    <w:rsid w:val="38F55BF1"/>
    <w:rsid w:val="38F8C71A"/>
    <w:rsid w:val="38FC1746"/>
    <w:rsid w:val="3902A4BC"/>
    <w:rsid w:val="397FDC0C"/>
    <w:rsid w:val="39838A69"/>
    <w:rsid w:val="39A58FDF"/>
    <w:rsid w:val="39C670D6"/>
    <w:rsid w:val="39CE809E"/>
    <w:rsid w:val="39F3A33E"/>
    <w:rsid w:val="39FADF4C"/>
    <w:rsid w:val="3A1BA809"/>
    <w:rsid w:val="3A2429B1"/>
    <w:rsid w:val="3A3019F2"/>
    <w:rsid w:val="3A512ACF"/>
    <w:rsid w:val="3A6BFC90"/>
    <w:rsid w:val="3A8BE4CB"/>
    <w:rsid w:val="3AA969F0"/>
    <w:rsid w:val="3ABD2E5F"/>
    <w:rsid w:val="3ACA54F9"/>
    <w:rsid w:val="3AF38DC1"/>
    <w:rsid w:val="3B0380E7"/>
    <w:rsid w:val="3B0D95F8"/>
    <w:rsid w:val="3B0E27E5"/>
    <w:rsid w:val="3B139BB1"/>
    <w:rsid w:val="3B5699A9"/>
    <w:rsid w:val="3B5EC913"/>
    <w:rsid w:val="3B69C62D"/>
    <w:rsid w:val="3B7A9DB6"/>
    <w:rsid w:val="3B899613"/>
    <w:rsid w:val="3B9C692B"/>
    <w:rsid w:val="3BC67DDB"/>
    <w:rsid w:val="3BCF317A"/>
    <w:rsid w:val="3BE84A51"/>
    <w:rsid w:val="3C4753E1"/>
    <w:rsid w:val="3C59470F"/>
    <w:rsid w:val="3C777A4A"/>
    <w:rsid w:val="3C7DA05F"/>
    <w:rsid w:val="3C87CE4A"/>
    <w:rsid w:val="3CA4566A"/>
    <w:rsid w:val="3CA948CE"/>
    <w:rsid w:val="3CB734A1"/>
    <w:rsid w:val="3CC8E6FD"/>
    <w:rsid w:val="3CD3E350"/>
    <w:rsid w:val="3CD6FBDB"/>
    <w:rsid w:val="3D040761"/>
    <w:rsid w:val="3D106388"/>
    <w:rsid w:val="3D17335E"/>
    <w:rsid w:val="3D185CB8"/>
    <w:rsid w:val="3D21D75A"/>
    <w:rsid w:val="3D3CEDAC"/>
    <w:rsid w:val="3D4E2883"/>
    <w:rsid w:val="3D730C0F"/>
    <w:rsid w:val="3D8D2B95"/>
    <w:rsid w:val="3DB59FB4"/>
    <w:rsid w:val="3DCE76EE"/>
    <w:rsid w:val="3DEB8418"/>
    <w:rsid w:val="3E2032AE"/>
    <w:rsid w:val="3E37DEBA"/>
    <w:rsid w:val="3E790102"/>
    <w:rsid w:val="3E868109"/>
    <w:rsid w:val="3ECE4421"/>
    <w:rsid w:val="3ED48ECD"/>
    <w:rsid w:val="3ED5DE6F"/>
    <w:rsid w:val="3EFD0DC1"/>
    <w:rsid w:val="3EFD99BF"/>
    <w:rsid w:val="3F24C7BD"/>
    <w:rsid w:val="3F26A72B"/>
    <w:rsid w:val="3F38233F"/>
    <w:rsid w:val="3F4A28AF"/>
    <w:rsid w:val="3F7045B5"/>
    <w:rsid w:val="3F741B95"/>
    <w:rsid w:val="3F7472FA"/>
    <w:rsid w:val="3F9B64BE"/>
    <w:rsid w:val="3FAFF47B"/>
    <w:rsid w:val="3FD0ADE8"/>
    <w:rsid w:val="3FF217AF"/>
    <w:rsid w:val="3FFC1744"/>
    <w:rsid w:val="4001F7E7"/>
    <w:rsid w:val="401D596F"/>
    <w:rsid w:val="401FD185"/>
    <w:rsid w:val="4021E6E1"/>
    <w:rsid w:val="403CEEF0"/>
    <w:rsid w:val="40428EB5"/>
    <w:rsid w:val="4044B2FF"/>
    <w:rsid w:val="4055F81B"/>
    <w:rsid w:val="40736E50"/>
    <w:rsid w:val="40996A20"/>
    <w:rsid w:val="409CB8E8"/>
    <w:rsid w:val="40A0678D"/>
    <w:rsid w:val="40AE2F97"/>
    <w:rsid w:val="40DA93F7"/>
    <w:rsid w:val="410BE378"/>
    <w:rsid w:val="418BA6CE"/>
    <w:rsid w:val="41AF63A8"/>
    <w:rsid w:val="41BC110A"/>
    <w:rsid w:val="41CA9031"/>
    <w:rsid w:val="41E0F61E"/>
    <w:rsid w:val="41F1BC6C"/>
    <w:rsid w:val="41F1F0A7"/>
    <w:rsid w:val="41F551F5"/>
    <w:rsid w:val="41FFD909"/>
    <w:rsid w:val="422D351D"/>
    <w:rsid w:val="422F5EA3"/>
    <w:rsid w:val="42352DFB"/>
    <w:rsid w:val="424C9CA4"/>
    <w:rsid w:val="4284A454"/>
    <w:rsid w:val="4289E1B8"/>
    <w:rsid w:val="428BF850"/>
    <w:rsid w:val="42E436C3"/>
    <w:rsid w:val="42F843D4"/>
    <w:rsid w:val="4332FC66"/>
    <w:rsid w:val="434B4EC8"/>
    <w:rsid w:val="436069BD"/>
    <w:rsid w:val="43839910"/>
    <w:rsid w:val="43895182"/>
    <w:rsid w:val="438D4ADB"/>
    <w:rsid w:val="43B2323E"/>
    <w:rsid w:val="43B495C1"/>
    <w:rsid w:val="43BC3DE8"/>
    <w:rsid w:val="43EA9A5A"/>
    <w:rsid w:val="44027467"/>
    <w:rsid w:val="44257CF3"/>
    <w:rsid w:val="443500F9"/>
    <w:rsid w:val="44406CF6"/>
    <w:rsid w:val="444A2FE2"/>
    <w:rsid w:val="446688F3"/>
    <w:rsid w:val="449D7D96"/>
    <w:rsid w:val="44E105D6"/>
    <w:rsid w:val="44E610B9"/>
    <w:rsid w:val="4542DB23"/>
    <w:rsid w:val="45501148"/>
    <w:rsid w:val="456E2852"/>
    <w:rsid w:val="4573F11B"/>
    <w:rsid w:val="4576C618"/>
    <w:rsid w:val="458D3D8F"/>
    <w:rsid w:val="458E0815"/>
    <w:rsid w:val="45A97851"/>
    <w:rsid w:val="45BD9CCE"/>
    <w:rsid w:val="45C6DE43"/>
    <w:rsid w:val="45D15230"/>
    <w:rsid w:val="45DB3100"/>
    <w:rsid w:val="460C7285"/>
    <w:rsid w:val="4610FAA9"/>
    <w:rsid w:val="4610FAA9"/>
    <w:rsid w:val="46159C8F"/>
    <w:rsid w:val="4678708C"/>
    <w:rsid w:val="468412E7"/>
    <w:rsid w:val="4696FE14"/>
    <w:rsid w:val="46CB15AD"/>
    <w:rsid w:val="46D1D599"/>
    <w:rsid w:val="46E0D86B"/>
    <w:rsid w:val="46E4611C"/>
    <w:rsid w:val="47238A1A"/>
    <w:rsid w:val="473EEBF7"/>
    <w:rsid w:val="47675D93"/>
    <w:rsid w:val="476D09F8"/>
    <w:rsid w:val="47788D7E"/>
    <w:rsid w:val="477D1D97"/>
    <w:rsid w:val="47BA1F08"/>
    <w:rsid w:val="47BDDA12"/>
    <w:rsid w:val="47CFA55F"/>
    <w:rsid w:val="47D7F970"/>
    <w:rsid w:val="47D98207"/>
    <w:rsid w:val="47EABC55"/>
    <w:rsid w:val="47F26ED3"/>
    <w:rsid w:val="47F9D913"/>
    <w:rsid w:val="48007161"/>
    <w:rsid w:val="4802E292"/>
    <w:rsid w:val="4806A1BE"/>
    <w:rsid w:val="481EBFEB"/>
    <w:rsid w:val="4835F433"/>
    <w:rsid w:val="4843732C"/>
    <w:rsid w:val="485AD1E2"/>
    <w:rsid w:val="48A3F007"/>
    <w:rsid w:val="48A993DE"/>
    <w:rsid w:val="48AA5390"/>
    <w:rsid w:val="48BBB944"/>
    <w:rsid w:val="48C1E657"/>
    <w:rsid w:val="48CB506B"/>
    <w:rsid w:val="48D4EA60"/>
    <w:rsid w:val="48DD608E"/>
    <w:rsid w:val="48F1308D"/>
    <w:rsid w:val="491BE805"/>
    <w:rsid w:val="49388297"/>
    <w:rsid w:val="495345E6"/>
    <w:rsid w:val="49542817"/>
    <w:rsid w:val="4969CC87"/>
    <w:rsid w:val="498587A8"/>
    <w:rsid w:val="4994EC4F"/>
    <w:rsid w:val="49B25072"/>
    <w:rsid w:val="49C9C728"/>
    <w:rsid w:val="49EC38BA"/>
    <w:rsid w:val="49F1C291"/>
    <w:rsid w:val="49F351B5"/>
    <w:rsid w:val="49FA7B35"/>
    <w:rsid w:val="4A2E8591"/>
    <w:rsid w:val="4A2E8591"/>
    <w:rsid w:val="4A5D1A26"/>
    <w:rsid w:val="4A5DB6B8"/>
    <w:rsid w:val="4A65E547"/>
    <w:rsid w:val="4A67DE6D"/>
    <w:rsid w:val="4A74A3EF"/>
    <w:rsid w:val="4A7AA5B2"/>
    <w:rsid w:val="4A88549B"/>
    <w:rsid w:val="4A8D00EE"/>
    <w:rsid w:val="4ADE1765"/>
    <w:rsid w:val="4AED7CDF"/>
    <w:rsid w:val="4AEF851A"/>
    <w:rsid w:val="4B335262"/>
    <w:rsid w:val="4B364195"/>
    <w:rsid w:val="4B3F6335"/>
    <w:rsid w:val="4B464933"/>
    <w:rsid w:val="4B619F65"/>
    <w:rsid w:val="4B624FC2"/>
    <w:rsid w:val="4BD8065C"/>
    <w:rsid w:val="4C065BA1"/>
    <w:rsid w:val="4C1FAEC3"/>
    <w:rsid w:val="4C662AB2"/>
    <w:rsid w:val="4C9A696C"/>
    <w:rsid w:val="4C9DAC31"/>
    <w:rsid w:val="4CA7FE3B"/>
    <w:rsid w:val="4CAAD0EB"/>
    <w:rsid w:val="4CAE30E5"/>
    <w:rsid w:val="4CBB1B09"/>
    <w:rsid w:val="4CC6A679"/>
    <w:rsid w:val="4CCBDEAC"/>
    <w:rsid w:val="4CD19B23"/>
    <w:rsid w:val="4CE37E0A"/>
    <w:rsid w:val="4D079C64"/>
    <w:rsid w:val="4D7AC243"/>
    <w:rsid w:val="4D9F3D3E"/>
    <w:rsid w:val="4DB47737"/>
    <w:rsid w:val="4DB49380"/>
    <w:rsid w:val="4DBCB42A"/>
    <w:rsid w:val="4DC0325D"/>
    <w:rsid w:val="4DD1F028"/>
    <w:rsid w:val="4DD42255"/>
    <w:rsid w:val="4DD8FA04"/>
    <w:rsid w:val="4DDEDB0F"/>
    <w:rsid w:val="4E70569C"/>
    <w:rsid w:val="4E747441"/>
    <w:rsid w:val="4E8E8275"/>
    <w:rsid w:val="4EA99EAA"/>
    <w:rsid w:val="4EAD4474"/>
    <w:rsid w:val="4EC61475"/>
    <w:rsid w:val="4ECEDAAA"/>
    <w:rsid w:val="4EDE5C11"/>
    <w:rsid w:val="4EE9C3E7"/>
    <w:rsid w:val="4EEB81E3"/>
    <w:rsid w:val="4EF5D6E8"/>
    <w:rsid w:val="4F3D0F57"/>
    <w:rsid w:val="4F4B2557"/>
    <w:rsid w:val="4F55EAC0"/>
    <w:rsid w:val="4F65D537"/>
    <w:rsid w:val="4F70D20C"/>
    <w:rsid w:val="4F79512F"/>
    <w:rsid w:val="4F79D6DC"/>
    <w:rsid w:val="4F92BABB"/>
    <w:rsid w:val="4FA4ED1C"/>
    <w:rsid w:val="4FA50FC2"/>
    <w:rsid w:val="4FA8DB67"/>
    <w:rsid w:val="4FBF4808"/>
    <w:rsid w:val="4FE93FB4"/>
    <w:rsid w:val="5024E410"/>
    <w:rsid w:val="5029C300"/>
    <w:rsid w:val="502AF52D"/>
    <w:rsid w:val="504ABC7D"/>
    <w:rsid w:val="5059E819"/>
    <w:rsid w:val="505F8F40"/>
    <w:rsid w:val="50791E8B"/>
    <w:rsid w:val="507D9460"/>
    <w:rsid w:val="507FA13A"/>
    <w:rsid w:val="50BD7997"/>
    <w:rsid w:val="50CA0F80"/>
    <w:rsid w:val="50CD16FD"/>
    <w:rsid w:val="50E23320"/>
    <w:rsid w:val="50E84D99"/>
    <w:rsid w:val="50EC3FF4"/>
    <w:rsid w:val="50EEA764"/>
    <w:rsid w:val="50EF6153"/>
    <w:rsid w:val="510CDDE0"/>
    <w:rsid w:val="510DD18D"/>
    <w:rsid w:val="51148FEE"/>
    <w:rsid w:val="51266A23"/>
    <w:rsid w:val="5128E866"/>
    <w:rsid w:val="51318350"/>
    <w:rsid w:val="51474126"/>
    <w:rsid w:val="5175E6BD"/>
    <w:rsid w:val="517F586A"/>
    <w:rsid w:val="5194FD44"/>
    <w:rsid w:val="51A5A0CB"/>
    <w:rsid w:val="51BBED3C"/>
    <w:rsid w:val="51C6C58E"/>
    <w:rsid w:val="51E36B20"/>
    <w:rsid w:val="51E913BE"/>
    <w:rsid w:val="51FE2A25"/>
    <w:rsid w:val="5200D41B"/>
    <w:rsid w:val="52041C06"/>
    <w:rsid w:val="520F3B32"/>
    <w:rsid w:val="521C0AD4"/>
    <w:rsid w:val="52473889"/>
    <w:rsid w:val="5262FD96"/>
    <w:rsid w:val="526729FD"/>
    <w:rsid w:val="526B1A77"/>
    <w:rsid w:val="529A24AE"/>
    <w:rsid w:val="52A5614B"/>
    <w:rsid w:val="52ADD260"/>
    <w:rsid w:val="52B16657"/>
    <w:rsid w:val="52BC17FA"/>
    <w:rsid w:val="52D65554"/>
    <w:rsid w:val="52DE9A56"/>
    <w:rsid w:val="52F57BCA"/>
    <w:rsid w:val="53066E81"/>
    <w:rsid w:val="53402041"/>
    <w:rsid w:val="5351C81C"/>
    <w:rsid w:val="537A7184"/>
    <w:rsid w:val="537DF396"/>
    <w:rsid w:val="5393146B"/>
    <w:rsid w:val="53A65DEE"/>
    <w:rsid w:val="53D81547"/>
    <w:rsid w:val="53E87B06"/>
    <w:rsid w:val="53FA7AA6"/>
    <w:rsid w:val="53FCA404"/>
    <w:rsid w:val="53FF94E3"/>
    <w:rsid w:val="5400F68B"/>
    <w:rsid w:val="543EBC59"/>
    <w:rsid w:val="545F8963"/>
    <w:rsid w:val="54AFEF58"/>
    <w:rsid w:val="54B1CB4F"/>
    <w:rsid w:val="54B430E7"/>
    <w:rsid w:val="54BB7F40"/>
    <w:rsid w:val="5544FAFE"/>
    <w:rsid w:val="5556CD25"/>
    <w:rsid w:val="55854963"/>
    <w:rsid w:val="558FAC08"/>
    <w:rsid w:val="55A08820"/>
    <w:rsid w:val="55B38241"/>
    <w:rsid w:val="55B9CAF6"/>
    <w:rsid w:val="55BDC180"/>
    <w:rsid w:val="55C4AE67"/>
    <w:rsid w:val="5606072C"/>
    <w:rsid w:val="56086187"/>
    <w:rsid w:val="5610A52F"/>
    <w:rsid w:val="5613F669"/>
    <w:rsid w:val="5639BA3A"/>
    <w:rsid w:val="5643BA8C"/>
    <w:rsid w:val="56688705"/>
    <w:rsid w:val="56873B14"/>
    <w:rsid w:val="5689EF71"/>
    <w:rsid w:val="56CEC167"/>
    <w:rsid w:val="56D1C595"/>
    <w:rsid w:val="56F85A48"/>
    <w:rsid w:val="571E4370"/>
    <w:rsid w:val="573FFB22"/>
    <w:rsid w:val="57525B99"/>
    <w:rsid w:val="57553326"/>
    <w:rsid w:val="57685E19"/>
    <w:rsid w:val="5773B89D"/>
    <w:rsid w:val="577B403C"/>
    <w:rsid w:val="577D1311"/>
    <w:rsid w:val="5786297C"/>
    <w:rsid w:val="579D155C"/>
    <w:rsid w:val="57A8DD59"/>
    <w:rsid w:val="57AE041A"/>
    <w:rsid w:val="57B11CD7"/>
    <w:rsid w:val="57CBBB0E"/>
    <w:rsid w:val="57CD68F8"/>
    <w:rsid w:val="57D48E52"/>
    <w:rsid w:val="58073E37"/>
    <w:rsid w:val="5810F799"/>
    <w:rsid w:val="582CB9C1"/>
    <w:rsid w:val="58498E3F"/>
    <w:rsid w:val="584F2F6F"/>
    <w:rsid w:val="58528D48"/>
    <w:rsid w:val="58AAD4BE"/>
    <w:rsid w:val="58BADFF2"/>
    <w:rsid w:val="58BFD961"/>
    <w:rsid w:val="58CA2C06"/>
    <w:rsid w:val="58D14BD2"/>
    <w:rsid w:val="58E8BBD4"/>
    <w:rsid w:val="58E9C486"/>
    <w:rsid w:val="58F8293F"/>
    <w:rsid w:val="593D32F8"/>
    <w:rsid w:val="5940250E"/>
    <w:rsid w:val="5963C241"/>
    <w:rsid w:val="5988FF83"/>
    <w:rsid w:val="59A13569"/>
    <w:rsid w:val="59ACC7FA"/>
    <w:rsid w:val="59D18C19"/>
    <w:rsid w:val="59E614B5"/>
    <w:rsid w:val="59EE15BB"/>
    <w:rsid w:val="59F63ECD"/>
    <w:rsid w:val="5A0C1D35"/>
    <w:rsid w:val="5A0C71BF"/>
    <w:rsid w:val="5A0FD3E1"/>
    <w:rsid w:val="5A3001B5"/>
    <w:rsid w:val="5A35E4F1"/>
    <w:rsid w:val="5A54751C"/>
    <w:rsid w:val="5A5A7399"/>
    <w:rsid w:val="5A5B9D6E"/>
    <w:rsid w:val="5A5DB19C"/>
    <w:rsid w:val="5A5EE167"/>
    <w:rsid w:val="5A60D06A"/>
    <w:rsid w:val="5A6E0C32"/>
    <w:rsid w:val="5A89FC5B"/>
    <w:rsid w:val="5A92677E"/>
    <w:rsid w:val="5AA451A6"/>
    <w:rsid w:val="5AB433B2"/>
    <w:rsid w:val="5ABCC585"/>
    <w:rsid w:val="5AC5090F"/>
    <w:rsid w:val="5AC5090F"/>
    <w:rsid w:val="5B23AE38"/>
    <w:rsid w:val="5B4E7518"/>
    <w:rsid w:val="5B4F663D"/>
    <w:rsid w:val="5B61485B"/>
    <w:rsid w:val="5B645A83"/>
    <w:rsid w:val="5B7EA4CE"/>
    <w:rsid w:val="5B874594"/>
    <w:rsid w:val="5B9142AD"/>
    <w:rsid w:val="5B955EEF"/>
    <w:rsid w:val="5BABA442"/>
    <w:rsid w:val="5BB7ABE0"/>
    <w:rsid w:val="5C0BA8DF"/>
    <w:rsid w:val="5C1C20A0"/>
    <w:rsid w:val="5C3F4418"/>
    <w:rsid w:val="5C3F4418"/>
    <w:rsid w:val="5C548F38"/>
    <w:rsid w:val="5C5E3934"/>
    <w:rsid w:val="5C691CCA"/>
    <w:rsid w:val="5C70AF26"/>
    <w:rsid w:val="5C8C7ED2"/>
    <w:rsid w:val="5CF085D5"/>
    <w:rsid w:val="5CF529BA"/>
    <w:rsid w:val="5D0A8E33"/>
    <w:rsid w:val="5D0BFD7B"/>
    <w:rsid w:val="5D11D30B"/>
    <w:rsid w:val="5D2A22DF"/>
    <w:rsid w:val="5D2C4970"/>
    <w:rsid w:val="5D58B00F"/>
    <w:rsid w:val="5D68749F"/>
    <w:rsid w:val="5D875AA8"/>
    <w:rsid w:val="5D8D84F4"/>
    <w:rsid w:val="5D92DF1B"/>
    <w:rsid w:val="5D95459E"/>
    <w:rsid w:val="5DD89501"/>
    <w:rsid w:val="5DDA4F01"/>
    <w:rsid w:val="5DDAC57A"/>
    <w:rsid w:val="5DDD627D"/>
    <w:rsid w:val="5DEC0051"/>
    <w:rsid w:val="5DF8E377"/>
    <w:rsid w:val="5E123078"/>
    <w:rsid w:val="5E181EDD"/>
    <w:rsid w:val="5E208AF6"/>
    <w:rsid w:val="5E30FC7F"/>
    <w:rsid w:val="5E41D009"/>
    <w:rsid w:val="5E42C845"/>
    <w:rsid w:val="5E565B5F"/>
    <w:rsid w:val="5E5C420E"/>
    <w:rsid w:val="5E5DF089"/>
    <w:rsid w:val="5E8032E3"/>
    <w:rsid w:val="5E8AFCDC"/>
    <w:rsid w:val="5EA9862B"/>
    <w:rsid w:val="5EBDD96B"/>
    <w:rsid w:val="5EEA0A81"/>
    <w:rsid w:val="5F0FCA29"/>
    <w:rsid w:val="5F13E92C"/>
    <w:rsid w:val="5F389F75"/>
    <w:rsid w:val="5F76E4DA"/>
    <w:rsid w:val="5F7AB468"/>
    <w:rsid w:val="5F7E931F"/>
    <w:rsid w:val="5F8711A0"/>
    <w:rsid w:val="5F879BC6"/>
    <w:rsid w:val="5F97B002"/>
    <w:rsid w:val="5F97E82C"/>
    <w:rsid w:val="5FD3CB39"/>
    <w:rsid w:val="5FF6067B"/>
    <w:rsid w:val="600193CC"/>
    <w:rsid w:val="603CDF99"/>
    <w:rsid w:val="606A58CE"/>
    <w:rsid w:val="6077749C"/>
    <w:rsid w:val="608BECBE"/>
    <w:rsid w:val="6095C1B0"/>
    <w:rsid w:val="6098210B"/>
    <w:rsid w:val="60B4003B"/>
    <w:rsid w:val="60D2DD72"/>
    <w:rsid w:val="60D36D52"/>
    <w:rsid w:val="60F24066"/>
    <w:rsid w:val="60F64410"/>
    <w:rsid w:val="60FE12C2"/>
    <w:rsid w:val="610A78B6"/>
    <w:rsid w:val="610CDA5B"/>
    <w:rsid w:val="612A26B8"/>
    <w:rsid w:val="61309775"/>
    <w:rsid w:val="613ADD7A"/>
    <w:rsid w:val="614FBF9F"/>
    <w:rsid w:val="6165A8CE"/>
    <w:rsid w:val="616EF6EA"/>
    <w:rsid w:val="6191A218"/>
    <w:rsid w:val="619AEFA0"/>
    <w:rsid w:val="61A3D90F"/>
    <w:rsid w:val="61AFB7C9"/>
    <w:rsid w:val="61B970DF"/>
    <w:rsid w:val="61C2B02F"/>
    <w:rsid w:val="61F3C5C4"/>
    <w:rsid w:val="62058025"/>
    <w:rsid w:val="621E26E0"/>
    <w:rsid w:val="624E74E9"/>
    <w:rsid w:val="6260C637"/>
    <w:rsid w:val="6264B000"/>
    <w:rsid w:val="626B8E39"/>
    <w:rsid w:val="62716076"/>
    <w:rsid w:val="62776D75"/>
    <w:rsid w:val="62897695"/>
    <w:rsid w:val="62955EF0"/>
    <w:rsid w:val="62B5937B"/>
    <w:rsid w:val="62DCEEF5"/>
    <w:rsid w:val="62EE123D"/>
    <w:rsid w:val="6344DB36"/>
    <w:rsid w:val="634635D6"/>
    <w:rsid w:val="636DE98F"/>
    <w:rsid w:val="63874632"/>
    <w:rsid w:val="639C3483"/>
    <w:rsid w:val="63A67D4B"/>
    <w:rsid w:val="64046E3D"/>
    <w:rsid w:val="640ADD69"/>
    <w:rsid w:val="6416A220"/>
    <w:rsid w:val="64279150"/>
    <w:rsid w:val="645A82C3"/>
    <w:rsid w:val="647C1C35"/>
    <w:rsid w:val="64839923"/>
    <w:rsid w:val="648EB857"/>
    <w:rsid w:val="64A58D91"/>
    <w:rsid w:val="64D23D9E"/>
    <w:rsid w:val="64D8599F"/>
    <w:rsid w:val="6518C7AF"/>
    <w:rsid w:val="652A8E2A"/>
    <w:rsid w:val="65300BF1"/>
    <w:rsid w:val="654AEAEE"/>
    <w:rsid w:val="65528688"/>
    <w:rsid w:val="655DCF3E"/>
    <w:rsid w:val="65688D72"/>
    <w:rsid w:val="656B8932"/>
    <w:rsid w:val="657A9026"/>
    <w:rsid w:val="657A9026"/>
    <w:rsid w:val="658D4749"/>
    <w:rsid w:val="659B1AD5"/>
    <w:rsid w:val="65BB742B"/>
    <w:rsid w:val="65C7DE0B"/>
    <w:rsid w:val="65DD19AF"/>
    <w:rsid w:val="65F71236"/>
    <w:rsid w:val="65FC26A6"/>
    <w:rsid w:val="65FC6B73"/>
    <w:rsid w:val="66020FDD"/>
    <w:rsid w:val="660355E3"/>
    <w:rsid w:val="661F7F67"/>
    <w:rsid w:val="66299F5E"/>
    <w:rsid w:val="669462CA"/>
    <w:rsid w:val="6696226C"/>
    <w:rsid w:val="669DFC47"/>
    <w:rsid w:val="66B19942"/>
    <w:rsid w:val="67202B95"/>
    <w:rsid w:val="672EA839"/>
    <w:rsid w:val="6731D860"/>
    <w:rsid w:val="674D0241"/>
    <w:rsid w:val="6755CE1E"/>
    <w:rsid w:val="675BCF7D"/>
    <w:rsid w:val="675F3212"/>
    <w:rsid w:val="6781A7C0"/>
    <w:rsid w:val="679FBDC4"/>
    <w:rsid w:val="67AA6339"/>
    <w:rsid w:val="67B71312"/>
    <w:rsid w:val="67EFD5D4"/>
    <w:rsid w:val="681D44F3"/>
    <w:rsid w:val="682D086F"/>
    <w:rsid w:val="6834E072"/>
    <w:rsid w:val="6842DD8B"/>
    <w:rsid w:val="684FD74A"/>
    <w:rsid w:val="6850D734"/>
    <w:rsid w:val="68541862"/>
    <w:rsid w:val="68543267"/>
    <w:rsid w:val="68878C63"/>
    <w:rsid w:val="68A24FB3"/>
    <w:rsid w:val="68E2EAC3"/>
    <w:rsid w:val="6914E13D"/>
    <w:rsid w:val="6915C9FC"/>
    <w:rsid w:val="6921AD94"/>
    <w:rsid w:val="69647918"/>
    <w:rsid w:val="696C17B3"/>
    <w:rsid w:val="696D5A20"/>
    <w:rsid w:val="697C4E40"/>
    <w:rsid w:val="69814886"/>
    <w:rsid w:val="699D0FDC"/>
    <w:rsid w:val="69D3B300"/>
    <w:rsid w:val="69DAEF92"/>
    <w:rsid w:val="69FA457A"/>
    <w:rsid w:val="6A0D16FD"/>
    <w:rsid w:val="6A1EA441"/>
    <w:rsid w:val="6A25F7AB"/>
    <w:rsid w:val="6A315999"/>
    <w:rsid w:val="6A345A3C"/>
    <w:rsid w:val="6A3BDB93"/>
    <w:rsid w:val="6A4E4EA5"/>
    <w:rsid w:val="6A611D13"/>
    <w:rsid w:val="6AA74034"/>
    <w:rsid w:val="6AC3FCD3"/>
    <w:rsid w:val="6AC803C6"/>
    <w:rsid w:val="6AD2A9AF"/>
    <w:rsid w:val="6ADC6099"/>
    <w:rsid w:val="6AEB5DB9"/>
    <w:rsid w:val="6AEB5FCF"/>
    <w:rsid w:val="6AF0220F"/>
    <w:rsid w:val="6AF9E661"/>
    <w:rsid w:val="6B111807"/>
    <w:rsid w:val="6B129187"/>
    <w:rsid w:val="6B26DF1E"/>
    <w:rsid w:val="6B2A346C"/>
    <w:rsid w:val="6B5BF67F"/>
    <w:rsid w:val="6B74FCD8"/>
    <w:rsid w:val="6B79BD10"/>
    <w:rsid w:val="6B7CA66C"/>
    <w:rsid w:val="6B895390"/>
    <w:rsid w:val="6B92A75B"/>
    <w:rsid w:val="6B944F78"/>
    <w:rsid w:val="6B9615DB"/>
    <w:rsid w:val="6BC3E67C"/>
    <w:rsid w:val="6BCB94EB"/>
    <w:rsid w:val="6BD13C7B"/>
    <w:rsid w:val="6BD80620"/>
    <w:rsid w:val="6BDD86F0"/>
    <w:rsid w:val="6C06D31B"/>
    <w:rsid w:val="6C1D2F38"/>
    <w:rsid w:val="6C5E8371"/>
    <w:rsid w:val="6C98A075"/>
    <w:rsid w:val="6CA4FAE2"/>
    <w:rsid w:val="6CE4D5B1"/>
    <w:rsid w:val="6D301D5F"/>
    <w:rsid w:val="6D5714B9"/>
    <w:rsid w:val="6D6D0CDC"/>
    <w:rsid w:val="6DBD77C4"/>
    <w:rsid w:val="6DC815A5"/>
    <w:rsid w:val="6DDD42A9"/>
    <w:rsid w:val="6E1E7FE0"/>
    <w:rsid w:val="6E21B993"/>
    <w:rsid w:val="6E2BD20C"/>
    <w:rsid w:val="6E513FE3"/>
    <w:rsid w:val="6E5A1A89"/>
    <w:rsid w:val="6E6121BB"/>
    <w:rsid w:val="6E85E5E7"/>
    <w:rsid w:val="6EA120A6"/>
    <w:rsid w:val="6EA2CD6B"/>
    <w:rsid w:val="6EF6901F"/>
    <w:rsid w:val="6F1FCF2F"/>
    <w:rsid w:val="6F28DD56"/>
    <w:rsid w:val="6F300159"/>
    <w:rsid w:val="6F31D09D"/>
    <w:rsid w:val="6F5F0978"/>
    <w:rsid w:val="6F60CB70"/>
    <w:rsid w:val="6F7513B0"/>
    <w:rsid w:val="6F8162DE"/>
    <w:rsid w:val="6F88CD46"/>
    <w:rsid w:val="6F9C2EF3"/>
    <w:rsid w:val="6FAF1239"/>
    <w:rsid w:val="6FB29929"/>
    <w:rsid w:val="6FB36CE8"/>
    <w:rsid w:val="6FDA4FA5"/>
    <w:rsid w:val="6FE3E539"/>
    <w:rsid w:val="6FF734E7"/>
    <w:rsid w:val="700C2C04"/>
    <w:rsid w:val="70105D44"/>
    <w:rsid w:val="701FB6E5"/>
    <w:rsid w:val="7022013B"/>
    <w:rsid w:val="706DF0B4"/>
    <w:rsid w:val="70776DE3"/>
    <w:rsid w:val="708302E3"/>
    <w:rsid w:val="70B6F73B"/>
    <w:rsid w:val="70B86AB2"/>
    <w:rsid w:val="70CDF45E"/>
    <w:rsid w:val="70EAEFF1"/>
    <w:rsid w:val="710DD6A8"/>
    <w:rsid w:val="7122FBF5"/>
    <w:rsid w:val="713AA222"/>
    <w:rsid w:val="713D8A29"/>
    <w:rsid w:val="71786C05"/>
    <w:rsid w:val="7186A7A5"/>
    <w:rsid w:val="71965B3D"/>
    <w:rsid w:val="71A9F207"/>
    <w:rsid w:val="71D3B328"/>
    <w:rsid w:val="71D78DE3"/>
    <w:rsid w:val="71F1BE0E"/>
    <w:rsid w:val="71FF4F9F"/>
    <w:rsid w:val="7203D651"/>
    <w:rsid w:val="7219E303"/>
    <w:rsid w:val="721BF8DD"/>
    <w:rsid w:val="72243329"/>
    <w:rsid w:val="7248F123"/>
    <w:rsid w:val="727FCD5E"/>
    <w:rsid w:val="7287C527"/>
    <w:rsid w:val="72942EEB"/>
    <w:rsid w:val="7299B0FB"/>
    <w:rsid w:val="72BDF30B"/>
    <w:rsid w:val="72C45A67"/>
    <w:rsid w:val="72C9273A"/>
    <w:rsid w:val="72DABA5F"/>
    <w:rsid w:val="72DB5E2D"/>
    <w:rsid w:val="72F66F9E"/>
    <w:rsid w:val="73258C75"/>
    <w:rsid w:val="732A79A7"/>
    <w:rsid w:val="735B308A"/>
    <w:rsid w:val="73681889"/>
    <w:rsid w:val="7381E041"/>
    <w:rsid w:val="7399B09E"/>
    <w:rsid w:val="73BC86F2"/>
    <w:rsid w:val="73DF4158"/>
    <w:rsid w:val="73F576BD"/>
    <w:rsid w:val="7402463F"/>
    <w:rsid w:val="7429AEE3"/>
    <w:rsid w:val="743C3EAC"/>
    <w:rsid w:val="744C6EFA"/>
    <w:rsid w:val="746CF3E4"/>
    <w:rsid w:val="7482A076"/>
    <w:rsid w:val="74A2FF3E"/>
    <w:rsid w:val="74C6AA58"/>
    <w:rsid w:val="74C93524"/>
    <w:rsid w:val="74D94BCF"/>
    <w:rsid w:val="74FCB3CC"/>
    <w:rsid w:val="75035D50"/>
    <w:rsid w:val="751368AE"/>
    <w:rsid w:val="7540214E"/>
    <w:rsid w:val="754A7534"/>
    <w:rsid w:val="75539BA3"/>
    <w:rsid w:val="7553B8CF"/>
    <w:rsid w:val="755CA9B5"/>
    <w:rsid w:val="75890295"/>
    <w:rsid w:val="7591ABC5"/>
    <w:rsid w:val="759EBFE8"/>
    <w:rsid w:val="75A2E3C5"/>
    <w:rsid w:val="75B50F6F"/>
    <w:rsid w:val="75B77418"/>
    <w:rsid w:val="75BA9238"/>
    <w:rsid w:val="75BB4EDE"/>
    <w:rsid w:val="75D34FF3"/>
    <w:rsid w:val="75E2D2CC"/>
    <w:rsid w:val="75F40DA3"/>
    <w:rsid w:val="76155FF4"/>
    <w:rsid w:val="76220375"/>
    <w:rsid w:val="76338EBA"/>
    <w:rsid w:val="7641AD21"/>
    <w:rsid w:val="764344E8"/>
    <w:rsid w:val="768AC7C6"/>
    <w:rsid w:val="76A8B64A"/>
    <w:rsid w:val="76AE9C39"/>
    <w:rsid w:val="76EF8930"/>
    <w:rsid w:val="770F5485"/>
    <w:rsid w:val="771A2B1E"/>
    <w:rsid w:val="773A9049"/>
    <w:rsid w:val="777EA32D"/>
    <w:rsid w:val="777F52FC"/>
    <w:rsid w:val="778443FF"/>
    <w:rsid w:val="778D871C"/>
    <w:rsid w:val="77B0BEFB"/>
    <w:rsid w:val="77BD152E"/>
    <w:rsid w:val="77D6BED6"/>
    <w:rsid w:val="77F2EB6D"/>
    <w:rsid w:val="78049BCA"/>
    <w:rsid w:val="783DC50F"/>
    <w:rsid w:val="78737AA4"/>
    <w:rsid w:val="7889BF48"/>
    <w:rsid w:val="78A61367"/>
    <w:rsid w:val="78AC794B"/>
    <w:rsid w:val="78AC8DB9"/>
    <w:rsid w:val="78B622B5"/>
    <w:rsid w:val="78DB707C"/>
    <w:rsid w:val="78E951B7"/>
    <w:rsid w:val="78FFE581"/>
    <w:rsid w:val="79234CC6"/>
    <w:rsid w:val="794F888A"/>
    <w:rsid w:val="7960AE73"/>
    <w:rsid w:val="796A0D38"/>
    <w:rsid w:val="79B0D527"/>
    <w:rsid w:val="79BED11C"/>
    <w:rsid w:val="79C7F7EF"/>
    <w:rsid w:val="79E46B64"/>
    <w:rsid w:val="79EBC0D3"/>
    <w:rsid w:val="79EDB275"/>
    <w:rsid w:val="79EFBB38"/>
    <w:rsid w:val="79FA2EBA"/>
    <w:rsid w:val="7A025C9C"/>
    <w:rsid w:val="7A0F47A6"/>
    <w:rsid w:val="7A2D0278"/>
    <w:rsid w:val="7A508141"/>
    <w:rsid w:val="7A50AB2D"/>
    <w:rsid w:val="7A52397E"/>
    <w:rsid w:val="7A57AD97"/>
    <w:rsid w:val="7AB044D8"/>
    <w:rsid w:val="7AFD8DAE"/>
    <w:rsid w:val="7B04A58D"/>
    <w:rsid w:val="7B0D04F2"/>
    <w:rsid w:val="7B293F0E"/>
    <w:rsid w:val="7B4066A0"/>
    <w:rsid w:val="7B69F3B4"/>
    <w:rsid w:val="7B7A5B62"/>
    <w:rsid w:val="7B7F07BF"/>
    <w:rsid w:val="7B85FAAE"/>
    <w:rsid w:val="7B95FFAF"/>
    <w:rsid w:val="7B9FD757"/>
    <w:rsid w:val="7BB69162"/>
    <w:rsid w:val="7BB8DA4D"/>
    <w:rsid w:val="7BE3D36B"/>
    <w:rsid w:val="7BE5A4ED"/>
    <w:rsid w:val="7BE6F578"/>
    <w:rsid w:val="7BFAAAE0"/>
    <w:rsid w:val="7C415030"/>
    <w:rsid w:val="7C6B3CAD"/>
    <w:rsid w:val="7C9C11D1"/>
    <w:rsid w:val="7CB2866C"/>
    <w:rsid w:val="7CBB1EAC"/>
    <w:rsid w:val="7CF8A4CF"/>
    <w:rsid w:val="7D7973FE"/>
    <w:rsid w:val="7D85DF50"/>
    <w:rsid w:val="7DA386C5"/>
    <w:rsid w:val="7DC80C6E"/>
    <w:rsid w:val="7DCB8C5C"/>
    <w:rsid w:val="7DD7B046"/>
    <w:rsid w:val="7E309CCD"/>
    <w:rsid w:val="7E439294"/>
    <w:rsid w:val="7EA44086"/>
    <w:rsid w:val="7EA954C7"/>
    <w:rsid w:val="7EC852AC"/>
    <w:rsid w:val="7EC9AFB1"/>
    <w:rsid w:val="7EE302AE"/>
    <w:rsid w:val="7F0878FE"/>
    <w:rsid w:val="7F207CB4"/>
    <w:rsid w:val="7F2D9012"/>
    <w:rsid w:val="7F52A1F8"/>
    <w:rsid w:val="7F552363"/>
    <w:rsid w:val="7F605854"/>
    <w:rsid w:val="7F91A310"/>
    <w:rsid w:val="7FCC8E06"/>
    <w:rsid w:val="7FE561C8"/>
    <w:rsid w:val="7FE566D0"/>
    <w:rsid w:val="7FEC6B70"/>
    <w:rsid w:val="7FF99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a9678077ab74d3e" /><Relationship Type="http://schemas.microsoft.com/office/2011/relationships/commentsExtended" Target="commentsExtended.xml" Id="Rc75770bdf172462f" /><Relationship Type="http://schemas.microsoft.com/office/2016/09/relationships/commentsIds" Target="commentsIds.xml" Id="Rc58a242294a24f11" /><Relationship Type="http://schemas.openxmlformats.org/officeDocument/2006/relationships/hyperlink" Target="https://www.cpubenchmark.net/cpu_list.php" TargetMode="External" Id="Rdf1eae2fb47642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EB22C709F8F42AB92F9EF483641A6" ma:contentTypeVersion="17" ma:contentTypeDescription="Create a new document." ma:contentTypeScope="" ma:versionID="1635088d146b6eb3573d3f11c35e422a">
  <xsd:schema xmlns:xsd="http://www.w3.org/2001/XMLSchema" xmlns:xs="http://www.w3.org/2001/XMLSchema" xmlns:p="http://schemas.microsoft.com/office/2006/metadata/properties" xmlns:ns2="d6be63c7-13a9-4cc7-9b3a-0d09e4c677ad" xmlns:ns3="c203a6a3-36c6-44cc-b532-be49c91312d8" xmlns:ns4="c946b78c-2671-4b99-a738-b888727c1dde" targetNamespace="http://schemas.microsoft.com/office/2006/metadata/properties" ma:root="true" ma:fieldsID="504fbf2e596ef7fec932984161c42403" ns2:_="" ns3:_="" ns4:_="">
    <xsd:import namespace="d6be63c7-13a9-4cc7-9b3a-0d09e4c677ad"/>
    <xsd:import namespace="c203a6a3-36c6-44cc-b532-be49c91312d8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63c7-13a9-4cc7-9b3a-0d09e4c6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a6a3-36c6-44cc-b532-be49c9131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e63c7-13a9-4cc7-9b3a-0d09e4c677ad">
      <Terms xmlns="http://schemas.microsoft.com/office/infopath/2007/PartnerControls"/>
    </lcf76f155ced4ddcb4097134ff3c332f>
    <TaxCatchAll xmlns="c946b78c-2671-4b99-a738-b888727c1dde" xsi:nil="true"/>
    <SharedWithUsers xmlns="c203a6a3-36c6-44cc-b532-be49c91312d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D894-FCC4-4A11-9639-ADA5FFFCAD89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Tomislav Negulić</lastModifiedBy>
  <revision>19</revision>
  <dcterms:created xsi:type="dcterms:W3CDTF">2020-04-06T12:28:00.0000000Z</dcterms:created>
  <dcterms:modified xsi:type="dcterms:W3CDTF">2023-01-12T12:19:35.7017354Z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0x010100FA6EB22C709F8F42AB92F9EF483641A6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