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eastAsiaTheme="minorHAnsi" w:hAnsi="Arial Narrow" w:cstheme="minorBidi"/>
          <w:color w:val="auto"/>
          <w:sz w:val="22"/>
          <w:szCs w:val="22"/>
          <w:lang w:val="hr-HR"/>
        </w:rPr>
        <w:id w:val="398801436"/>
        <w:docPartObj>
          <w:docPartGallery w:val="Table of Contents"/>
          <w:docPartUnique/>
        </w:docPartObj>
      </w:sdtPr>
      <w:sdtEndPr>
        <w:rPr>
          <w:b/>
          <w:bCs/>
        </w:rPr>
      </w:sdtEndPr>
      <w:sdtContent>
        <w:p w14:paraId="50B6A6DA" w14:textId="27013389" w:rsidR="00856DE6" w:rsidRPr="00F36E68" w:rsidRDefault="00FE441C" w:rsidP="58B4D9D7">
          <w:pPr>
            <w:pStyle w:val="TOCHeading"/>
            <w:numPr>
              <w:ilvl w:val="0"/>
              <w:numId w:val="0"/>
            </w:numPr>
            <w:rPr>
              <w:lang w:val="hr-HR"/>
            </w:rPr>
          </w:pPr>
          <w:r>
            <w:t>SADRŽAJ</w:t>
          </w:r>
        </w:p>
        <w:p w14:paraId="55799819" w14:textId="18B385B9" w:rsidR="00CE01C4" w:rsidRPr="00F36E68" w:rsidRDefault="00CA33D7" w:rsidP="5EB56765">
          <w:pPr>
            <w:pStyle w:val="TOC1"/>
            <w:tabs>
              <w:tab w:val="left" w:pos="440"/>
              <w:tab w:val="right" w:leader="dot" w:pos="9062"/>
            </w:tabs>
            <w:rPr>
              <w:rFonts w:asciiTheme="minorHAnsi" w:eastAsiaTheme="minorEastAsia" w:hAnsiTheme="minorHAnsi"/>
              <w:kern w:val="2"/>
              <w:lang w:eastAsia="hr-HR"/>
              <w14:ligatures w14:val="standardContextual"/>
            </w:rPr>
          </w:pPr>
          <w:r w:rsidRPr="58B4D9D7">
            <w:rPr>
              <w:color w:val="2B579A"/>
              <w:shd w:val="clear" w:color="auto" w:fill="E6E6E6"/>
            </w:rPr>
            <w:fldChar w:fldCharType="begin"/>
          </w:r>
          <w:r w:rsidRPr="00F36E68">
            <w:instrText xml:space="preserve"> TOC \o "1-4" \h \z \u </w:instrText>
          </w:r>
          <w:r w:rsidRPr="58B4D9D7">
            <w:rPr>
              <w:color w:val="2B579A"/>
              <w:shd w:val="clear" w:color="auto" w:fill="E6E6E6"/>
            </w:rPr>
            <w:fldChar w:fldCharType="separate"/>
          </w:r>
          <w:hyperlink w:anchor="_Toc153965981" w:history="1">
            <w:r w:rsidR="00CE01C4" w:rsidRPr="00F36E68">
              <w:rPr>
                <w:rStyle w:val="Hyperlink"/>
              </w:rPr>
              <w:t>1</w:t>
            </w:r>
            <w:r w:rsidR="00CE01C4" w:rsidRPr="00F36E68">
              <w:rPr>
                <w:rFonts w:asciiTheme="minorHAnsi" w:eastAsiaTheme="minorEastAsia" w:hAnsiTheme="minorHAnsi"/>
                <w:kern w:val="2"/>
                <w:lang w:eastAsia="hr-HR"/>
                <w14:ligatures w14:val="standardContextual"/>
              </w:rPr>
              <w:tab/>
            </w:r>
            <w:r w:rsidR="00CE01C4" w:rsidRPr="00F36E68">
              <w:rPr>
                <w:rStyle w:val="Hyperlink"/>
              </w:rPr>
              <w:t>O PROJEKTU</w:t>
            </w:r>
            <w:r w:rsidR="00CE01C4" w:rsidRPr="00F36E68">
              <w:rPr>
                <w:webHidden/>
              </w:rPr>
              <w:tab/>
            </w:r>
            <w:r w:rsidR="00CE01C4" w:rsidRPr="00F36E68">
              <w:rPr>
                <w:webHidden/>
              </w:rPr>
              <w:fldChar w:fldCharType="begin"/>
            </w:r>
            <w:r w:rsidR="00CE01C4" w:rsidRPr="00F36E68">
              <w:rPr>
                <w:webHidden/>
              </w:rPr>
              <w:instrText xml:space="preserve"> PAGEREF _Toc153965981 \h </w:instrText>
            </w:r>
            <w:r w:rsidR="00CE01C4" w:rsidRPr="00F36E68">
              <w:rPr>
                <w:webHidden/>
              </w:rPr>
            </w:r>
            <w:r w:rsidR="00CE01C4" w:rsidRPr="00F36E68">
              <w:rPr>
                <w:webHidden/>
              </w:rPr>
              <w:fldChar w:fldCharType="separate"/>
            </w:r>
            <w:r w:rsidR="00CE01C4" w:rsidRPr="00F36E68">
              <w:rPr>
                <w:webHidden/>
              </w:rPr>
              <w:t>3</w:t>
            </w:r>
            <w:r w:rsidR="00CE01C4" w:rsidRPr="00F36E68">
              <w:rPr>
                <w:webHidden/>
              </w:rPr>
              <w:fldChar w:fldCharType="end"/>
            </w:r>
          </w:hyperlink>
        </w:p>
        <w:p w14:paraId="34CCEC32" w14:textId="38F92ABD"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5982" w:history="1">
            <w:r w:rsidR="00CE01C4" w:rsidRPr="00F36E68">
              <w:rPr>
                <w:rStyle w:val="Hyperlink"/>
              </w:rPr>
              <w:t>1.1</w:t>
            </w:r>
            <w:r w:rsidR="00CE01C4" w:rsidRPr="00F36E68">
              <w:rPr>
                <w:rFonts w:asciiTheme="minorHAnsi" w:eastAsiaTheme="minorEastAsia" w:hAnsiTheme="minorHAnsi"/>
                <w:kern w:val="2"/>
                <w:lang w:eastAsia="hr-HR"/>
                <w14:ligatures w14:val="standardContextual"/>
              </w:rPr>
              <w:tab/>
            </w:r>
            <w:r w:rsidR="00CE01C4" w:rsidRPr="00F36E68">
              <w:rPr>
                <w:rStyle w:val="Hyperlink"/>
              </w:rPr>
              <w:t>Okvir Projekta</w:t>
            </w:r>
            <w:r w:rsidR="00CE01C4" w:rsidRPr="00F36E68">
              <w:rPr>
                <w:webHidden/>
              </w:rPr>
              <w:tab/>
            </w:r>
            <w:r w:rsidR="00CE01C4" w:rsidRPr="00F36E68">
              <w:rPr>
                <w:webHidden/>
              </w:rPr>
              <w:fldChar w:fldCharType="begin"/>
            </w:r>
            <w:r w:rsidR="00CE01C4" w:rsidRPr="00F36E68">
              <w:rPr>
                <w:webHidden/>
              </w:rPr>
              <w:instrText xml:space="preserve"> PAGEREF _Toc153965982 \h </w:instrText>
            </w:r>
            <w:r w:rsidR="00CE01C4" w:rsidRPr="00F36E68">
              <w:rPr>
                <w:webHidden/>
              </w:rPr>
            </w:r>
            <w:r w:rsidR="00CE01C4" w:rsidRPr="00F36E68">
              <w:rPr>
                <w:webHidden/>
              </w:rPr>
              <w:fldChar w:fldCharType="separate"/>
            </w:r>
            <w:r w:rsidR="00CE01C4" w:rsidRPr="00F36E68">
              <w:rPr>
                <w:webHidden/>
              </w:rPr>
              <w:t>3</w:t>
            </w:r>
            <w:r w:rsidR="00CE01C4" w:rsidRPr="00F36E68">
              <w:rPr>
                <w:webHidden/>
              </w:rPr>
              <w:fldChar w:fldCharType="end"/>
            </w:r>
          </w:hyperlink>
        </w:p>
        <w:p w14:paraId="348E1055" w14:textId="14D49097"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5983" w:history="1">
            <w:r w:rsidR="00CE01C4" w:rsidRPr="00F36E68">
              <w:rPr>
                <w:rStyle w:val="Hyperlink"/>
              </w:rPr>
              <w:t>1.2</w:t>
            </w:r>
            <w:r w:rsidR="00CE01C4" w:rsidRPr="00F36E68">
              <w:rPr>
                <w:rFonts w:asciiTheme="minorHAnsi" w:eastAsiaTheme="minorEastAsia" w:hAnsiTheme="minorHAnsi"/>
                <w:kern w:val="2"/>
                <w:lang w:eastAsia="hr-HR"/>
                <w14:ligatures w14:val="standardContextual"/>
              </w:rPr>
              <w:tab/>
            </w:r>
            <w:r w:rsidR="00CE01C4" w:rsidRPr="00F36E68">
              <w:rPr>
                <w:rStyle w:val="Hyperlink"/>
              </w:rPr>
              <w:t>Kratak opis Projekta</w:t>
            </w:r>
            <w:r w:rsidR="00CE01C4" w:rsidRPr="00F36E68">
              <w:rPr>
                <w:webHidden/>
              </w:rPr>
              <w:tab/>
            </w:r>
            <w:r w:rsidR="00CE01C4" w:rsidRPr="00F36E68">
              <w:rPr>
                <w:webHidden/>
              </w:rPr>
              <w:fldChar w:fldCharType="begin"/>
            </w:r>
            <w:r w:rsidR="00CE01C4" w:rsidRPr="00F36E68">
              <w:rPr>
                <w:webHidden/>
              </w:rPr>
              <w:instrText xml:space="preserve"> PAGEREF _Toc153965983 \h </w:instrText>
            </w:r>
            <w:r w:rsidR="00CE01C4" w:rsidRPr="00F36E68">
              <w:rPr>
                <w:webHidden/>
              </w:rPr>
            </w:r>
            <w:r w:rsidR="00CE01C4" w:rsidRPr="00F36E68">
              <w:rPr>
                <w:webHidden/>
              </w:rPr>
              <w:fldChar w:fldCharType="separate"/>
            </w:r>
            <w:r w:rsidR="00CE01C4" w:rsidRPr="00F36E68">
              <w:rPr>
                <w:webHidden/>
              </w:rPr>
              <w:t>3</w:t>
            </w:r>
            <w:r w:rsidR="00CE01C4" w:rsidRPr="00F36E68">
              <w:rPr>
                <w:webHidden/>
              </w:rPr>
              <w:fldChar w:fldCharType="end"/>
            </w:r>
          </w:hyperlink>
        </w:p>
        <w:p w14:paraId="4915625F" w14:textId="751E8DA7" w:rsidR="00CE01C4" w:rsidRPr="00F36E68" w:rsidRDefault="00264635" w:rsidP="5EB56765">
          <w:pPr>
            <w:pStyle w:val="TOC1"/>
            <w:tabs>
              <w:tab w:val="left" w:pos="440"/>
              <w:tab w:val="right" w:leader="dot" w:pos="9062"/>
            </w:tabs>
            <w:rPr>
              <w:rFonts w:asciiTheme="minorHAnsi" w:eastAsiaTheme="minorEastAsia" w:hAnsiTheme="minorHAnsi"/>
              <w:kern w:val="2"/>
              <w:lang w:eastAsia="hr-HR"/>
              <w14:ligatures w14:val="standardContextual"/>
            </w:rPr>
          </w:pPr>
          <w:hyperlink w:anchor="_Toc153965984" w:history="1">
            <w:r w:rsidR="00CE01C4" w:rsidRPr="00F36E68">
              <w:rPr>
                <w:rStyle w:val="Hyperlink"/>
              </w:rPr>
              <w:t>2</w:t>
            </w:r>
            <w:r w:rsidR="00CE01C4" w:rsidRPr="00F36E68">
              <w:rPr>
                <w:rFonts w:asciiTheme="minorHAnsi" w:eastAsiaTheme="minorEastAsia" w:hAnsiTheme="minorHAnsi"/>
                <w:kern w:val="2"/>
                <w:lang w:eastAsia="hr-HR"/>
                <w14:ligatures w14:val="standardContextual"/>
              </w:rPr>
              <w:tab/>
            </w:r>
            <w:r w:rsidR="00CE01C4" w:rsidRPr="00F36E68">
              <w:rPr>
                <w:rStyle w:val="Hyperlink"/>
              </w:rPr>
              <w:t>Predmet Ugovora</w:t>
            </w:r>
            <w:r w:rsidR="00CE01C4" w:rsidRPr="00F36E68">
              <w:rPr>
                <w:webHidden/>
              </w:rPr>
              <w:tab/>
            </w:r>
            <w:r w:rsidR="00CE01C4" w:rsidRPr="00F36E68">
              <w:rPr>
                <w:webHidden/>
              </w:rPr>
              <w:fldChar w:fldCharType="begin"/>
            </w:r>
            <w:r w:rsidR="00CE01C4" w:rsidRPr="00F36E68">
              <w:rPr>
                <w:webHidden/>
              </w:rPr>
              <w:instrText xml:space="preserve"> PAGEREF _Toc153965984 \h </w:instrText>
            </w:r>
            <w:r w:rsidR="00CE01C4" w:rsidRPr="00F36E68">
              <w:rPr>
                <w:webHidden/>
              </w:rPr>
            </w:r>
            <w:r w:rsidR="00CE01C4" w:rsidRPr="00F36E68">
              <w:rPr>
                <w:webHidden/>
              </w:rPr>
              <w:fldChar w:fldCharType="separate"/>
            </w:r>
            <w:r w:rsidR="00CE01C4" w:rsidRPr="00F36E68">
              <w:rPr>
                <w:webHidden/>
              </w:rPr>
              <w:t>4</w:t>
            </w:r>
            <w:r w:rsidR="00CE01C4" w:rsidRPr="00F36E68">
              <w:rPr>
                <w:webHidden/>
              </w:rPr>
              <w:fldChar w:fldCharType="end"/>
            </w:r>
          </w:hyperlink>
        </w:p>
        <w:p w14:paraId="546BBA04" w14:textId="5331FE04" w:rsidR="00CE01C4" w:rsidRPr="00F36E68" w:rsidRDefault="00264635" w:rsidP="5EB56765">
          <w:pPr>
            <w:pStyle w:val="TOC1"/>
            <w:tabs>
              <w:tab w:val="left" w:pos="440"/>
              <w:tab w:val="right" w:leader="dot" w:pos="9062"/>
            </w:tabs>
            <w:rPr>
              <w:rFonts w:asciiTheme="minorHAnsi" w:eastAsiaTheme="minorEastAsia" w:hAnsiTheme="minorHAnsi"/>
              <w:kern w:val="2"/>
              <w:lang w:eastAsia="hr-HR"/>
              <w14:ligatures w14:val="standardContextual"/>
            </w:rPr>
          </w:pPr>
          <w:hyperlink w:anchor="_Toc153965985" w:history="1">
            <w:r w:rsidR="00CE01C4" w:rsidRPr="00F36E68">
              <w:rPr>
                <w:rStyle w:val="Hyperlink"/>
              </w:rPr>
              <w:t>3</w:t>
            </w:r>
            <w:r w:rsidR="00CE01C4" w:rsidRPr="00F36E68">
              <w:rPr>
                <w:rFonts w:asciiTheme="minorHAnsi" w:eastAsiaTheme="minorEastAsia" w:hAnsiTheme="minorHAnsi"/>
                <w:kern w:val="2"/>
                <w:lang w:eastAsia="hr-HR"/>
                <w14:ligatures w14:val="standardContextual"/>
              </w:rPr>
              <w:tab/>
            </w:r>
            <w:r w:rsidR="00CE01C4" w:rsidRPr="00F36E68">
              <w:rPr>
                <w:rStyle w:val="Hyperlink"/>
              </w:rPr>
              <w:t>Opseg usluga i radova uključenih u ugovor</w:t>
            </w:r>
            <w:r w:rsidR="00CE01C4" w:rsidRPr="00F36E68">
              <w:rPr>
                <w:webHidden/>
              </w:rPr>
              <w:tab/>
            </w:r>
            <w:r w:rsidR="00CE01C4" w:rsidRPr="00F36E68">
              <w:rPr>
                <w:webHidden/>
              </w:rPr>
              <w:fldChar w:fldCharType="begin"/>
            </w:r>
            <w:r w:rsidR="00CE01C4" w:rsidRPr="00F36E68">
              <w:rPr>
                <w:webHidden/>
              </w:rPr>
              <w:instrText xml:space="preserve"> PAGEREF _Toc153965985 \h </w:instrText>
            </w:r>
            <w:r w:rsidR="00CE01C4" w:rsidRPr="00F36E68">
              <w:rPr>
                <w:webHidden/>
              </w:rPr>
            </w:r>
            <w:r w:rsidR="00CE01C4" w:rsidRPr="00F36E68">
              <w:rPr>
                <w:webHidden/>
              </w:rPr>
              <w:fldChar w:fldCharType="separate"/>
            </w:r>
            <w:r w:rsidR="00CE01C4" w:rsidRPr="00F36E68">
              <w:rPr>
                <w:webHidden/>
              </w:rPr>
              <w:t>4</w:t>
            </w:r>
            <w:r w:rsidR="00CE01C4" w:rsidRPr="00F36E68">
              <w:rPr>
                <w:webHidden/>
              </w:rPr>
              <w:fldChar w:fldCharType="end"/>
            </w:r>
          </w:hyperlink>
        </w:p>
        <w:p w14:paraId="43CC0DAF" w14:textId="663C03AB"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5986" w:history="1">
            <w:r w:rsidR="00CE01C4" w:rsidRPr="00F36E68">
              <w:rPr>
                <w:rStyle w:val="Hyperlink"/>
              </w:rPr>
              <w:t>3.1</w:t>
            </w:r>
            <w:r w:rsidR="00CE01C4" w:rsidRPr="00F36E68">
              <w:rPr>
                <w:rFonts w:asciiTheme="minorHAnsi" w:eastAsiaTheme="minorEastAsia" w:hAnsiTheme="minorHAnsi"/>
                <w:kern w:val="2"/>
                <w:lang w:eastAsia="hr-HR"/>
                <w14:ligatures w14:val="standardContextual"/>
              </w:rPr>
              <w:tab/>
            </w:r>
            <w:r w:rsidR="00CE01C4" w:rsidRPr="00F36E68">
              <w:rPr>
                <w:rStyle w:val="Hyperlink"/>
              </w:rPr>
              <w:t>Postojeće stanje</w:t>
            </w:r>
            <w:r w:rsidR="00CE01C4" w:rsidRPr="00F36E68">
              <w:rPr>
                <w:webHidden/>
              </w:rPr>
              <w:tab/>
            </w:r>
            <w:r w:rsidR="00CE01C4" w:rsidRPr="00F36E68">
              <w:rPr>
                <w:webHidden/>
              </w:rPr>
              <w:fldChar w:fldCharType="begin"/>
            </w:r>
            <w:r w:rsidR="00CE01C4" w:rsidRPr="00F36E68">
              <w:rPr>
                <w:webHidden/>
              </w:rPr>
              <w:instrText xml:space="preserve"> PAGEREF _Toc153965986 \h </w:instrText>
            </w:r>
            <w:r w:rsidR="00CE01C4" w:rsidRPr="00F36E68">
              <w:rPr>
                <w:webHidden/>
              </w:rPr>
            </w:r>
            <w:r w:rsidR="00CE01C4" w:rsidRPr="00F36E68">
              <w:rPr>
                <w:webHidden/>
              </w:rPr>
              <w:fldChar w:fldCharType="separate"/>
            </w:r>
            <w:r w:rsidR="00CE01C4" w:rsidRPr="00F36E68">
              <w:rPr>
                <w:webHidden/>
              </w:rPr>
              <w:t>4</w:t>
            </w:r>
            <w:r w:rsidR="00CE01C4" w:rsidRPr="00F36E68">
              <w:rPr>
                <w:webHidden/>
              </w:rPr>
              <w:fldChar w:fldCharType="end"/>
            </w:r>
          </w:hyperlink>
        </w:p>
        <w:p w14:paraId="0635D170" w14:textId="5345EA84"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5987" w:history="1">
            <w:r w:rsidR="00CE01C4" w:rsidRPr="00F36E68">
              <w:rPr>
                <w:rStyle w:val="Hyperlink"/>
              </w:rPr>
              <w:t>3.1.1</w:t>
            </w:r>
            <w:r w:rsidR="00CE01C4" w:rsidRPr="00F36E68">
              <w:rPr>
                <w:rFonts w:asciiTheme="minorHAnsi" w:eastAsiaTheme="minorEastAsia" w:hAnsiTheme="minorHAnsi"/>
                <w:kern w:val="2"/>
                <w:lang w:eastAsia="hr-HR"/>
                <w14:ligatures w14:val="standardContextual"/>
              </w:rPr>
              <w:tab/>
            </w:r>
            <w:r w:rsidR="00CE01C4" w:rsidRPr="00F36E68">
              <w:rPr>
                <w:rStyle w:val="Hyperlink"/>
              </w:rPr>
              <w:t>Snimka stanja i analiza potreba</w:t>
            </w:r>
            <w:r w:rsidR="00CE01C4" w:rsidRPr="00F36E68">
              <w:rPr>
                <w:webHidden/>
              </w:rPr>
              <w:tab/>
            </w:r>
            <w:r w:rsidR="00CE01C4" w:rsidRPr="00F36E68">
              <w:rPr>
                <w:webHidden/>
              </w:rPr>
              <w:fldChar w:fldCharType="begin"/>
            </w:r>
            <w:r w:rsidR="00CE01C4" w:rsidRPr="00F36E68">
              <w:rPr>
                <w:webHidden/>
              </w:rPr>
              <w:instrText xml:space="preserve"> PAGEREF _Toc153965987 \h </w:instrText>
            </w:r>
            <w:r w:rsidR="00CE01C4" w:rsidRPr="00F36E68">
              <w:rPr>
                <w:webHidden/>
              </w:rPr>
            </w:r>
            <w:r w:rsidR="00CE01C4" w:rsidRPr="00F36E68">
              <w:rPr>
                <w:webHidden/>
              </w:rPr>
              <w:fldChar w:fldCharType="separate"/>
            </w:r>
            <w:r w:rsidR="00CE01C4" w:rsidRPr="00F36E68">
              <w:rPr>
                <w:webHidden/>
              </w:rPr>
              <w:t>4</w:t>
            </w:r>
            <w:r w:rsidR="00CE01C4" w:rsidRPr="00F36E68">
              <w:rPr>
                <w:webHidden/>
              </w:rPr>
              <w:fldChar w:fldCharType="end"/>
            </w:r>
          </w:hyperlink>
        </w:p>
        <w:p w14:paraId="59B06783" w14:textId="39A5CDD8"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5988" w:history="1">
            <w:r w:rsidR="00CE01C4" w:rsidRPr="00F36E68">
              <w:rPr>
                <w:rStyle w:val="Hyperlink"/>
              </w:rPr>
              <w:t>3.2</w:t>
            </w:r>
            <w:r w:rsidR="00CE01C4" w:rsidRPr="00F36E68">
              <w:rPr>
                <w:rFonts w:asciiTheme="minorHAnsi" w:eastAsiaTheme="minorEastAsia" w:hAnsiTheme="minorHAnsi"/>
                <w:kern w:val="2"/>
                <w:lang w:eastAsia="hr-HR"/>
                <w14:ligatures w14:val="standardContextual"/>
              </w:rPr>
              <w:tab/>
            </w:r>
            <w:r w:rsidR="00CE01C4" w:rsidRPr="00F36E68">
              <w:rPr>
                <w:rStyle w:val="Hyperlink"/>
              </w:rPr>
              <w:t>Zahtjevi naručitelja</w:t>
            </w:r>
            <w:r w:rsidR="00CE01C4" w:rsidRPr="00F36E68">
              <w:rPr>
                <w:webHidden/>
              </w:rPr>
              <w:tab/>
            </w:r>
            <w:r w:rsidR="00CE01C4" w:rsidRPr="00F36E68">
              <w:rPr>
                <w:webHidden/>
              </w:rPr>
              <w:fldChar w:fldCharType="begin"/>
            </w:r>
            <w:r w:rsidR="00CE01C4" w:rsidRPr="00F36E68">
              <w:rPr>
                <w:webHidden/>
              </w:rPr>
              <w:instrText xml:space="preserve"> PAGEREF _Toc153965988 \h </w:instrText>
            </w:r>
            <w:r w:rsidR="00CE01C4" w:rsidRPr="00F36E68">
              <w:rPr>
                <w:webHidden/>
              </w:rPr>
            </w:r>
            <w:r w:rsidR="00CE01C4" w:rsidRPr="00F36E68">
              <w:rPr>
                <w:webHidden/>
              </w:rPr>
              <w:fldChar w:fldCharType="separate"/>
            </w:r>
            <w:r w:rsidR="00CE01C4" w:rsidRPr="00F36E68">
              <w:rPr>
                <w:webHidden/>
              </w:rPr>
              <w:t>5</w:t>
            </w:r>
            <w:r w:rsidR="00CE01C4" w:rsidRPr="00F36E68">
              <w:rPr>
                <w:webHidden/>
              </w:rPr>
              <w:fldChar w:fldCharType="end"/>
            </w:r>
          </w:hyperlink>
        </w:p>
        <w:p w14:paraId="5F8004C6" w14:textId="02E63521"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5989" w:history="1">
            <w:r w:rsidR="00CE01C4" w:rsidRPr="00F36E68">
              <w:rPr>
                <w:rStyle w:val="Hyperlink"/>
              </w:rPr>
              <w:t>3.3</w:t>
            </w:r>
            <w:r w:rsidR="00CE01C4" w:rsidRPr="00F36E68">
              <w:rPr>
                <w:rFonts w:asciiTheme="minorHAnsi" w:eastAsiaTheme="minorEastAsia" w:hAnsiTheme="minorHAnsi"/>
                <w:kern w:val="2"/>
                <w:lang w:eastAsia="hr-HR"/>
                <w14:ligatures w14:val="standardContextual"/>
              </w:rPr>
              <w:tab/>
            </w:r>
            <w:r w:rsidR="00CE01C4" w:rsidRPr="00F36E68">
              <w:rPr>
                <w:rStyle w:val="Hyperlink"/>
              </w:rPr>
              <w:t>Izrada Projektne dokumentacije</w:t>
            </w:r>
            <w:r w:rsidR="00CE01C4" w:rsidRPr="00F36E68">
              <w:rPr>
                <w:webHidden/>
              </w:rPr>
              <w:tab/>
            </w:r>
            <w:r w:rsidR="00CE01C4" w:rsidRPr="00F36E68">
              <w:rPr>
                <w:webHidden/>
              </w:rPr>
              <w:fldChar w:fldCharType="begin"/>
            </w:r>
            <w:r w:rsidR="00CE01C4" w:rsidRPr="00F36E68">
              <w:rPr>
                <w:webHidden/>
              </w:rPr>
              <w:instrText xml:space="preserve"> PAGEREF _Toc153965989 \h </w:instrText>
            </w:r>
            <w:r w:rsidR="00CE01C4" w:rsidRPr="00F36E68">
              <w:rPr>
                <w:webHidden/>
              </w:rPr>
            </w:r>
            <w:r w:rsidR="00CE01C4" w:rsidRPr="00F36E68">
              <w:rPr>
                <w:webHidden/>
              </w:rPr>
              <w:fldChar w:fldCharType="separate"/>
            </w:r>
            <w:r w:rsidR="00CE01C4" w:rsidRPr="00F36E68">
              <w:rPr>
                <w:webHidden/>
              </w:rPr>
              <w:t>5</w:t>
            </w:r>
            <w:r w:rsidR="00CE01C4" w:rsidRPr="00F36E68">
              <w:rPr>
                <w:webHidden/>
              </w:rPr>
              <w:fldChar w:fldCharType="end"/>
            </w:r>
          </w:hyperlink>
        </w:p>
        <w:p w14:paraId="4D440741" w14:textId="0B5B245C"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5990" w:history="1">
            <w:r w:rsidR="00CE01C4" w:rsidRPr="00F36E68">
              <w:rPr>
                <w:rStyle w:val="Hyperlink"/>
              </w:rPr>
              <w:t>3.3.1</w:t>
            </w:r>
            <w:r w:rsidR="00CE01C4" w:rsidRPr="00F36E68">
              <w:rPr>
                <w:rFonts w:asciiTheme="minorHAnsi" w:eastAsiaTheme="minorEastAsia" w:hAnsiTheme="minorHAnsi"/>
                <w:kern w:val="2"/>
                <w:lang w:eastAsia="hr-HR"/>
                <w14:ligatures w14:val="standardContextual"/>
              </w:rPr>
              <w:tab/>
            </w:r>
            <w:r w:rsidR="00CE01C4" w:rsidRPr="00F36E68">
              <w:rPr>
                <w:rStyle w:val="Hyperlink"/>
              </w:rPr>
              <w:t>Opći uvjeti za izradu glavnog projekta</w:t>
            </w:r>
            <w:r w:rsidR="00CE01C4" w:rsidRPr="00F36E68">
              <w:rPr>
                <w:webHidden/>
              </w:rPr>
              <w:tab/>
            </w:r>
            <w:r w:rsidR="00CE01C4" w:rsidRPr="00F36E68">
              <w:rPr>
                <w:webHidden/>
              </w:rPr>
              <w:fldChar w:fldCharType="begin"/>
            </w:r>
            <w:r w:rsidR="00CE01C4" w:rsidRPr="00F36E68">
              <w:rPr>
                <w:webHidden/>
              </w:rPr>
              <w:instrText xml:space="preserve"> PAGEREF _Toc153965990 \h </w:instrText>
            </w:r>
            <w:r w:rsidR="00CE01C4" w:rsidRPr="00F36E68">
              <w:rPr>
                <w:webHidden/>
              </w:rPr>
            </w:r>
            <w:r w:rsidR="00CE01C4" w:rsidRPr="00F36E68">
              <w:rPr>
                <w:webHidden/>
              </w:rPr>
              <w:fldChar w:fldCharType="separate"/>
            </w:r>
            <w:r w:rsidR="00CE01C4" w:rsidRPr="00F36E68">
              <w:rPr>
                <w:webHidden/>
              </w:rPr>
              <w:t>6</w:t>
            </w:r>
            <w:r w:rsidR="00CE01C4" w:rsidRPr="00F36E68">
              <w:rPr>
                <w:webHidden/>
              </w:rPr>
              <w:fldChar w:fldCharType="end"/>
            </w:r>
          </w:hyperlink>
        </w:p>
        <w:p w14:paraId="45D734F6" w14:textId="6A5F37E2"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5991" w:history="1">
            <w:r w:rsidR="00CE01C4" w:rsidRPr="00F36E68">
              <w:rPr>
                <w:rStyle w:val="Hyperlink"/>
              </w:rPr>
              <w:t>3.3.2</w:t>
            </w:r>
            <w:r w:rsidR="00CE01C4" w:rsidRPr="00F36E68">
              <w:rPr>
                <w:rFonts w:asciiTheme="minorHAnsi" w:eastAsiaTheme="minorEastAsia" w:hAnsiTheme="minorHAnsi"/>
                <w:kern w:val="2"/>
                <w:lang w:eastAsia="hr-HR"/>
                <w14:ligatures w14:val="standardContextual"/>
              </w:rPr>
              <w:tab/>
            </w:r>
            <w:r w:rsidR="00CE01C4" w:rsidRPr="00F36E68">
              <w:rPr>
                <w:rStyle w:val="Hyperlink"/>
              </w:rPr>
              <w:t>Dokumentacija izvedenog stanja</w:t>
            </w:r>
            <w:r w:rsidR="00CE01C4" w:rsidRPr="00F36E68">
              <w:rPr>
                <w:webHidden/>
              </w:rPr>
              <w:tab/>
            </w:r>
            <w:r w:rsidR="00CE01C4" w:rsidRPr="00F36E68">
              <w:rPr>
                <w:webHidden/>
              </w:rPr>
              <w:fldChar w:fldCharType="begin"/>
            </w:r>
            <w:r w:rsidR="00CE01C4" w:rsidRPr="00F36E68">
              <w:rPr>
                <w:webHidden/>
              </w:rPr>
              <w:instrText xml:space="preserve"> PAGEREF _Toc153965991 \h </w:instrText>
            </w:r>
            <w:r w:rsidR="00CE01C4" w:rsidRPr="00F36E68">
              <w:rPr>
                <w:webHidden/>
              </w:rPr>
            </w:r>
            <w:r w:rsidR="00CE01C4" w:rsidRPr="00F36E68">
              <w:rPr>
                <w:webHidden/>
              </w:rPr>
              <w:fldChar w:fldCharType="separate"/>
            </w:r>
            <w:r w:rsidR="00CE01C4" w:rsidRPr="00F36E68">
              <w:rPr>
                <w:webHidden/>
              </w:rPr>
              <w:t>7</w:t>
            </w:r>
            <w:r w:rsidR="00CE01C4" w:rsidRPr="00F36E68">
              <w:rPr>
                <w:webHidden/>
              </w:rPr>
              <w:fldChar w:fldCharType="end"/>
            </w:r>
          </w:hyperlink>
        </w:p>
        <w:p w14:paraId="6C178DDE" w14:textId="7C745629"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5992" w:history="1">
            <w:r w:rsidR="00CE01C4" w:rsidRPr="00F36E68">
              <w:rPr>
                <w:rStyle w:val="Hyperlink"/>
              </w:rPr>
              <w:t>3.4</w:t>
            </w:r>
            <w:r w:rsidR="00CE01C4" w:rsidRPr="00F36E68">
              <w:rPr>
                <w:rFonts w:asciiTheme="minorHAnsi" w:eastAsiaTheme="minorEastAsia" w:hAnsiTheme="minorHAnsi"/>
                <w:kern w:val="2"/>
                <w:lang w:eastAsia="hr-HR"/>
                <w14:ligatures w14:val="standardContextual"/>
              </w:rPr>
              <w:tab/>
            </w:r>
            <w:r w:rsidR="00CE01C4" w:rsidRPr="00F36E68">
              <w:rPr>
                <w:rStyle w:val="Hyperlink"/>
              </w:rPr>
              <w:t>Izvođenje radova i ispitivanje</w:t>
            </w:r>
            <w:r w:rsidR="00CE01C4" w:rsidRPr="00F36E68">
              <w:rPr>
                <w:webHidden/>
              </w:rPr>
              <w:tab/>
            </w:r>
            <w:r w:rsidR="00CE01C4" w:rsidRPr="00F36E68">
              <w:rPr>
                <w:webHidden/>
              </w:rPr>
              <w:fldChar w:fldCharType="begin"/>
            </w:r>
            <w:r w:rsidR="00CE01C4" w:rsidRPr="00F36E68">
              <w:rPr>
                <w:webHidden/>
              </w:rPr>
              <w:instrText xml:space="preserve"> PAGEREF _Toc153965992 \h </w:instrText>
            </w:r>
            <w:r w:rsidR="00CE01C4" w:rsidRPr="00F36E68">
              <w:rPr>
                <w:webHidden/>
              </w:rPr>
            </w:r>
            <w:r w:rsidR="00CE01C4" w:rsidRPr="00F36E68">
              <w:rPr>
                <w:webHidden/>
              </w:rPr>
              <w:fldChar w:fldCharType="separate"/>
            </w:r>
            <w:r w:rsidR="00CE01C4" w:rsidRPr="00F36E68">
              <w:rPr>
                <w:webHidden/>
              </w:rPr>
              <w:t>7</w:t>
            </w:r>
            <w:r w:rsidR="00CE01C4" w:rsidRPr="00F36E68">
              <w:rPr>
                <w:webHidden/>
              </w:rPr>
              <w:fldChar w:fldCharType="end"/>
            </w:r>
          </w:hyperlink>
        </w:p>
        <w:p w14:paraId="5EAA68F2" w14:textId="286DBCC4"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5993" w:history="1">
            <w:r w:rsidR="00CE01C4" w:rsidRPr="00F36E68">
              <w:rPr>
                <w:rStyle w:val="Hyperlink"/>
              </w:rPr>
              <w:t>3.4.1</w:t>
            </w:r>
            <w:r w:rsidR="00CE01C4" w:rsidRPr="00F36E68">
              <w:rPr>
                <w:rFonts w:asciiTheme="minorHAnsi" w:eastAsiaTheme="minorEastAsia" w:hAnsiTheme="minorHAnsi"/>
                <w:kern w:val="2"/>
                <w:lang w:eastAsia="hr-HR"/>
                <w14:ligatures w14:val="standardContextual"/>
              </w:rPr>
              <w:tab/>
            </w:r>
            <w:r w:rsidR="00CE01C4" w:rsidRPr="00F36E68">
              <w:rPr>
                <w:rStyle w:val="Hyperlink"/>
              </w:rPr>
              <w:t>Uvodne napomene</w:t>
            </w:r>
            <w:r w:rsidR="00CE01C4" w:rsidRPr="00F36E68">
              <w:rPr>
                <w:webHidden/>
              </w:rPr>
              <w:tab/>
            </w:r>
            <w:r w:rsidR="00CE01C4" w:rsidRPr="00F36E68">
              <w:rPr>
                <w:webHidden/>
              </w:rPr>
              <w:fldChar w:fldCharType="begin"/>
            </w:r>
            <w:r w:rsidR="00CE01C4" w:rsidRPr="00F36E68">
              <w:rPr>
                <w:webHidden/>
              </w:rPr>
              <w:instrText xml:space="preserve"> PAGEREF _Toc153965993 \h </w:instrText>
            </w:r>
            <w:r w:rsidR="00CE01C4" w:rsidRPr="00F36E68">
              <w:rPr>
                <w:webHidden/>
              </w:rPr>
            </w:r>
            <w:r w:rsidR="00CE01C4" w:rsidRPr="00F36E68">
              <w:rPr>
                <w:webHidden/>
              </w:rPr>
              <w:fldChar w:fldCharType="separate"/>
            </w:r>
            <w:r w:rsidR="00CE01C4" w:rsidRPr="00F36E68">
              <w:rPr>
                <w:webHidden/>
              </w:rPr>
              <w:t>7</w:t>
            </w:r>
            <w:r w:rsidR="00CE01C4" w:rsidRPr="00F36E68">
              <w:rPr>
                <w:webHidden/>
              </w:rPr>
              <w:fldChar w:fldCharType="end"/>
            </w:r>
          </w:hyperlink>
        </w:p>
        <w:p w14:paraId="4A88E9F3" w14:textId="2DD869C6"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5994" w:history="1">
            <w:r w:rsidR="00CE01C4" w:rsidRPr="00F36E68">
              <w:rPr>
                <w:rStyle w:val="Hyperlink"/>
              </w:rPr>
              <w:t>3.4.2</w:t>
            </w:r>
            <w:r w:rsidR="00CE01C4" w:rsidRPr="00F36E68">
              <w:rPr>
                <w:rFonts w:asciiTheme="minorHAnsi" w:eastAsiaTheme="minorEastAsia" w:hAnsiTheme="minorHAnsi"/>
                <w:kern w:val="2"/>
                <w:lang w:eastAsia="hr-HR"/>
                <w14:ligatures w14:val="standardContextual"/>
              </w:rPr>
              <w:tab/>
            </w:r>
            <w:r w:rsidR="00CE01C4" w:rsidRPr="00F36E68">
              <w:rPr>
                <w:rStyle w:val="Hyperlink"/>
              </w:rPr>
              <w:t>Izvođenje radova</w:t>
            </w:r>
            <w:r w:rsidR="00CE01C4" w:rsidRPr="00F36E68">
              <w:rPr>
                <w:webHidden/>
              </w:rPr>
              <w:tab/>
            </w:r>
            <w:r w:rsidR="00CE01C4" w:rsidRPr="00F36E68">
              <w:rPr>
                <w:webHidden/>
              </w:rPr>
              <w:fldChar w:fldCharType="begin"/>
            </w:r>
            <w:r w:rsidR="00CE01C4" w:rsidRPr="00F36E68">
              <w:rPr>
                <w:webHidden/>
              </w:rPr>
              <w:instrText xml:space="preserve"> PAGEREF _Toc153965994 \h </w:instrText>
            </w:r>
            <w:r w:rsidR="00CE01C4" w:rsidRPr="00F36E68">
              <w:rPr>
                <w:webHidden/>
              </w:rPr>
            </w:r>
            <w:r w:rsidR="00CE01C4" w:rsidRPr="00F36E68">
              <w:rPr>
                <w:webHidden/>
              </w:rPr>
              <w:fldChar w:fldCharType="separate"/>
            </w:r>
            <w:r w:rsidR="00CE01C4" w:rsidRPr="00F36E68">
              <w:rPr>
                <w:webHidden/>
              </w:rPr>
              <w:t>7</w:t>
            </w:r>
            <w:r w:rsidR="00CE01C4" w:rsidRPr="00F36E68">
              <w:rPr>
                <w:webHidden/>
              </w:rPr>
              <w:fldChar w:fldCharType="end"/>
            </w:r>
          </w:hyperlink>
        </w:p>
        <w:p w14:paraId="0183E78C" w14:textId="2E5746E9"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5995" w:history="1">
            <w:r w:rsidR="00CE01C4" w:rsidRPr="00F36E68">
              <w:rPr>
                <w:rStyle w:val="Hyperlink"/>
              </w:rPr>
              <w:t>3.4.3</w:t>
            </w:r>
            <w:r w:rsidR="00CE01C4" w:rsidRPr="00F36E68">
              <w:rPr>
                <w:rFonts w:asciiTheme="minorHAnsi" w:eastAsiaTheme="minorEastAsia" w:hAnsiTheme="minorHAnsi"/>
                <w:kern w:val="2"/>
                <w:lang w:eastAsia="hr-HR"/>
                <w14:ligatures w14:val="standardContextual"/>
              </w:rPr>
              <w:tab/>
            </w:r>
            <w:r w:rsidR="00CE01C4" w:rsidRPr="00F36E68">
              <w:rPr>
                <w:rStyle w:val="Hyperlink"/>
              </w:rPr>
              <w:t>Potvrda funkcionalnosti sustava</w:t>
            </w:r>
            <w:r w:rsidR="00CE01C4" w:rsidRPr="00F36E68">
              <w:rPr>
                <w:webHidden/>
              </w:rPr>
              <w:tab/>
            </w:r>
            <w:r w:rsidR="00CE01C4" w:rsidRPr="00F36E68">
              <w:rPr>
                <w:webHidden/>
              </w:rPr>
              <w:fldChar w:fldCharType="begin"/>
            </w:r>
            <w:r w:rsidR="00CE01C4" w:rsidRPr="00F36E68">
              <w:rPr>
                <w:webHidden/>
              </w:rPr>
              <w:instrText xml:space="preserve"> PAGEREF _Toc153965995 \h </w:instrText>
            </w:r>
            <w:r w:rsidR="00CE01C4" w:rsidRPr="00F36E68">
              <w:rPr>
                <w:webHidden/>
              </w:rPr>
            </w:r>
            <w:r w:rsidR="00CE01C4" w:rsidRPr="00F36E68">
              <w:rPr>
                <w:webHidden/>
              </w:rPr>
              <w:fldChar w:fldCharType="separate"/>
            </w:r>
            <w:r w:rsidR="00CE01C4" w:rsidRPr="00F36E68">
              <w:rPr>
                <w:webHidden/>
              </w:rPr>
              <w:t>8</w:t>
            </w:r>
            <w:r w:rsidR="00CE01C4" w:rsidRPr="00F36E68">
              <w:rPr>
                <w:webHidden/>
              </w:rPr>
              <w:fldChar w:fldCharType="end"/>
            </w:r>
          </w:hyperlink>
        </w:p>
        <w:p w14:paraId="3C569849" w14:textId="494CA4FB"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5996" w:history="1">
            <w:r w:rsidR="00CE01C4" w:rsidRPr="00F36E68">
              <w:rPr>
                <w:rStyle w:val="Hyperlink"/>
              </w:rPr>
              <w:t>3.4.3.1</w:t>
            </w:r>
            <w:r w:rsidR="00CE01C4" w:rsidRPr="00F36E68">
              <w:rPr>
                <w:rFonts w:asciiTheme="minorHAnsi" w:eastAsiaTheme="minorEastAsia" w:hAnsiTheme="minorHAnsi"/>
                <w:kern w:val="2"/>
                <w:lang w:eastAsia="hr-HR"/>
                <w14:ligatures w14:val="standardContextual"/>
              </w:rPr>
              <w:tab/>
            </w:r>
            <w:r w:rsidR="00CE01C4" w:rsidRPr="00F36E68">
              <w:rPr>
                <w:rStyle w:val="Hyperlink"/>
              </w:rPr>
              <w:t>Ispitivanje bežične podatkovne mreže</w:t>
            </w:r>
            <w:r w:rsidR="00CE01C4" w:rsidRPr="00F36E68">
              <w:rPr>
                <w:webHidden/>
              </w:rPr>
              <w:tab/>
            </w:r>
            <w:r w:rsidR="00CE01C4" w:rsidRPr="00F36E68">
              <w:rPr>
                <w:webHidden/>
              </w:rPr>
              <w:fldChar w:fldCharType="begin"/>
            </w:r>
            <w:r w:rsidR="00CE01C4" w:rsidRPr="00F36E68">
              <w:rPr>
                <w:webHidden/>
              </w:rPr>
              <w:instrText xml:space="preserve"> PAGEREF _Toc153965996 \h </w:instrText>
            </w:r>
            <w:r w:rsidR="00CE01C4" w:rsidRPr="00F36E68">
              <w:rPr>
                <w:webHidden/>
              </w:rPr>
            </w:r>
            <w:r w:rsidR="00CE01C4" w:rsidRPr="00F36E68">
              <w:rPr>
                <w:webHidden/>
              </w:rPr>
              <w:fldChar w:fldCharType="separate"/>
            </w:r>
            <w:r w:rsidR="00CE01C4" w:rsidRPr="00F36E68">
              <w:rPr>
                <w:webHidden/>
              </w:rPr>
              <w:t>9</w:t>
            </w:r>
            <w:r w:rsidR="00CE01C4" w:rsidRPr="00F36E68">
              <w:rPr>
                <w:webHidden/>
              </w:rPr>
              <w:fldChar w:fldCharType="end"/>
            </w:r>
          </w:hyperlink>
        </w:p>
        <w:p w14:paraId="611D0BB9" w14:textId="5298D949"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5997" w:history="1">
            <w:r w:rsidR="00CE01C4" w:rsidRPr="00F36E68">
              <w:rPr>
                <w:rStyle w:val="Hyperlink"/>
              </w:rPr>
              <w:t>3.4.3.2</w:t>
            </w:r>
            <w:r w:rsidR="00CE01C4" w:rsidRPr="00F36E68">
              <w:rPr>
                <w:rFonts w:asciiTheme="minorHAnsi" w:eastAsiaTheme="minorEastAsia" w:hAnsiTheme="minorHAnsi"/>
                <w:kern w:val="2"/>
                <w:lang w:eastAsia="hr-HR"/>
                <w14:ligatures w14:val="standardContextual"/>
              </w:rPr>
              <w:tab/>
            </w:r>
            <w:r w:rsidR="00CE01C4" w:rsidRPr="00F36E68">
              <w:rPr>
                <w:rStyle w:val="Hyperlink"/>
              </w:rPr>
              <w:t>Ispitivanje bakrenog kabliranja</w:t>
            </w:r>
            <w:r w:rsidR="00CE01C4" w:rsidRPr="00F36E68">
              <w:rPr>
                <w:webHidden/>
              </w:rPr>
              <w:tab/>
            </w:r>
            <w:r w:rsidR="00CE01C4" w:rsidRPr="00F36E68">
              <w:rPr>
                <w:webHidden/>
              </w:rPr>
              <w:fldChar w:fldCharType="begin"/>
            </w:r>
            <w:r w:rsidR="00CE01C4" w:rsidRPr="00F36E68">
              <w:rPr>
                <w:webHidden/>
              </w:rPr>
              <w:instrText xml:space="preserve"> PAGEREF _Toc153965997 \h </w:instrText>
            </w:r>
            <w:r w:rsidR="00CE01C4" w:rsidRPr="00F36E68">
              <w:rPr>
                <w:webHidden/>
              </w:rPr>
            </w:r>
            <w:r w:rsidR="00CE01C4" w:rsidRPr="00F36E68">
              <w:rPr>
                <w:webHidden/>
              </w:rPr>
              <w:fldChar w:fldCharType="separate"/>
            </w:r>
            <w:r w:rsidR="00CE01C4" w:rsidRPr="00F36E68">
              <w:rPr>
                <w:webHidden/>
              </w:rPr>
              <w:t>9</w:t>
            </w:r>
            <w:r w:rsidR="00CE01C4" w:rsidRPr="00F36E68">
              <w:rPr>
                <w:webHidden/>
              </w:rPr>
              <w:fldChar w:fldCharType="end"/>
            </w:r>
          </w:hyperlink>
        </w:p>
        <w:p w14:paraId="3257B065" w14:textId="5BAC285D"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5998" w:history="1">
            <w:r w:rsidR="00CE01C4" w:rsidRPr="00F36E68">
              <w:rPr>
                <w:rStyle w:val="Hyperlink"/>
              </w:rPr>
              <w:t>3.4.3.3</w:t>
            </w:r>
            <w:r w:rsidR="00CE01C4" w:rsidRPr="00F36E68">
              <w:rPr>
                <w:rFonts w:asciiTheme="minorHAnsi" w:eastAsiaTheme="minorEastAsia" w:hAnsiTheme="minorHAnsi"/>
                <w:kern w:val="2"/>
                <w:lang w:eastAsia="hr-HR"/>
                <w14:ligatures w14:val="standardContextual"/>
              </w:rPr>
              <w:tab/>
            </w:r>
            <w:r w:rsidR="00CE01C4" w:rsidRPr="00F36E68">
              <w:rPr>
                <w:rStyle w:val="Hyperlink"/>
              </w:rPr>
              <w:t>Ispitivanje svjetlovodnog kabliranja</w:t>
            </w:r>
            <w:r w:rsidR="00CE01C4" w:rsidRPr="00F36E68">
              <w:rPr>
                <w:webHidden/>
              </w:rPr>
              <w:tab/>
            </w:r>
            <w:r w:rsidR="00CE01C4" w:rsidRPr="00F36E68">
              <w:rPr>
                <w:webHidden/>
              </w:rPr>
              <w:fldChar w:fldCharType="begin"/>
            </w:r>
            <w:r w:rsidR="00CE01C4" w:rsidRPr="00F36E68">
              <w:rPr>
                <w:webHidden/>
              </w:rPr>
              <w:instrText xml:space="preserve"> PAGEREF _Toc153965998 \h </w:instrText>
            </w:r>
            <w:r w:rsidR="00CE01C4" w:rsidRPr="00F36E68">
              <w:rPr>
                <w:webHidden/>
              </w:rPr>
            </w:r>
            <w:r w:rsidR="00CE01C4" w:rsidRPr="00F36E68">
              <w:rPr>
                <w:webHidden/>
              </w:rPr>
              <w:fldChar w:fldCharType="separate"/>
            </w:r>
            <w:r w:rsidR="00CE01C4" w:rsidRPr="00F36E68">
              <w:rPr>
                <w:webHidden/>
              </w:rPr>
              <w:t>10</w:t>
            </w:r>
            <w:r w:rsidR="00CE01C4" w:rsidRPr="00F36E68">
              <w:rPr>
                <w:webHidden/>
              </w:rPr>
              <w:fldChar w:fldCharType="end"/>
            </w:r>
          </w:hyperlink>
        </w:p>
        <w:p w14:paraId="6916D3A7" w14:textId="0948AFC8" w:rsidR="00CE01C4" w:rsidRPr="00F36E68" w:rsidRDefault="00264635" w:rsidP="5EB56765">
          <w:pPr>
            <w:pStyle w:val="TOC1"/>
            <w:tabs>
              <w:tab w:val="left" w:pos="440"/>
              <w:tab w:val="right" w:leader="dot" w:pos="9062"/>
            </w:tabs>
            <w:rPr>
              <w:rFonts w:asciiTheme="minorHAnsi" w:eastAsiaTheme="minorEastAsia" w:hAnsiTheme="minorHAnsi"/>
              <w:kern w:val="2"/>
              <w:lang w:eastAsia="hr-HR"/>
              <w14:ligatures w14:val="standardContextual"/>
            </w:rPr>
          </w:pPr>
          <w:hyperlink w:anchor="_Toc153965999" w:history="1">
            <w:r w:rsidR="00CE01C4" w:rsidRPr="00F36E68">
              <w:rPr>
                <w:rStyle w:val="Hyperlink"/>
              </w:rPr>
              <w:t>4</w:t>
            </w:r>
            <w:r w:rsidR="00CE01C4" w:rsidRPr="00F36E68">
              <w:rPr>
                <w:rFonts w:asciiTheme="minorHAnsi" w:eastAsiaTheme="minorEastAsia" w:hAnsiTheme="minorHAnsi"/>
                <w:kern w:val="2"/>
                <w:lang w:eastAsia="hr-HR"/>
                <w14:ligatures w14:val="standardContextual"/>
              </w:rPr>
              <w:tab/>
            </w:r>
            <w:r w:rsidR="00CE01C4" w:rsidRPr="00F36E68">
              <w:rPr>
                <w:rStyle w:val="Hyperlink"/>
              </w:rPr>
              <w:t>Posebni zahtjevi Naručitelja</w:t>
            </w:r>
            <w:r w:rsidR="00CE01C4" w:rsidRPr="00F36E68">
              <w:rPr>
                <w:webHidden/>
              </w:rPr>
              <w:tab/>
            </w:r>
            <w:r w:rsidR="00CE01C4" w:rsidRPr="00F36E68">
              <w:rPr>
                <w:webHidden/>
              </w:rPr>
              <w:fldChar w:fldCharType="begin"/>
            </w:r>
            <w:r w:rsidR="00CE01C4" w:rsidRPr="00F36E68">
              <w:rPr>
                <w:webHidden/>
              </w:rPr>
              <w:instrText xml:space="preserve"> PAGEREF _Toc153965999 \h </w:instrText>
            </w:r>
            <w:r w:rsidR="00CE01C4" w:rsidRPr="00F36E68">
              <w:rPr>
                <w:webHidden/>
              </w:rPr>
            </w:r>
            <w:r w:rsidR="00CE01C4" w:rsidRPr="00F36E68">
              <w:rPr>
                <w:webHidden/>
              </w:rPr>
              <w:fldChar w:fldCharType="separate"/>
            </w:r>
            <w:r w:rsidR="00CE01C4" w:rsidRPr="00F36E68">
              <w:rPr>
                <w:webHidden/>
              </w:rPr>
              <w:t>10</w:t>
            </w:r>
            <w:r w:rsidR="00CE01C4" w:rsidRPr="00F36E68">
              <w:rPr>
                <w:webHidden/>
              </w:rPr>
              <w:fldChar w:fldCharType="end"/>
            </w:r>
          </w:hyperlink>
        </w:p>
        <w:p w14:paraId="2BC29A04" w14:textId="68C2305F"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00" w:history="1">
            <w:r w:rsidR="00CE01C4" w:rsidRPr="00F36E68">
              <w:rPr>
                <w:rStyle w:val="Hyperlink"/>
              </w:rPr>
              <w:t>4.1</w:t>
            </w:r>
            <w:r w:rsidR="00CE01C4" w:rsidRPr="00F36E68">
              <w:rPr>
                <w:rFonts w:asciiTheme="minorHAnsi" w:eastAsiaTheme="minorEastAsia" w:hAnsiTheme="minorHAnsi"/>
                <w:kern w:val="2"/>
                <w:lang w:eastAsia="hr-HR"/>
                <w14:ligatures w14:val="standardContextual"/>
              </w:rPr>
              <w:tab/>
            </w:r>
            <w:r w:rsidR="00CE01C4" w:rsidRPr="00F36E68">
              <w:rPr>
                <w:rStyle w:val="Hyperlink"/>
              </w:rPr>
              <w:t>Projektiranje</w:t>
            </w:r>
            <w:r w:rsidR="00CE01C4" w:rsidRPr="00F36E68">
              <w:rPr>
                <w:webHidden/>
              </w:rPr>
              <w:tab/>
            </w:r>
            <w:r w:rsidR="00CE01C4" w:rsidRPr="00F36E68">
              <w:rPr>
                <w:webHidden/>
              </w:rPr>
              <w:fldChar w:fldCharType="begin"/>
            </w:r>
            <w:r w:rsidR="00CE01C4" w:rsidRPr="00F36E68">
              <w:rPr>
                <w:webHidden/>
              </w:rPr>
              <w:instrText xml:space="preserve"> PAGEREF _Toc153966000 \h </w:instrText>
            </w:r>
            <w:r w:rsidR="00CE01C4" w:rsidRPr="00F36E68">
              <w:rPr>
                <w:webHidden/>
              </w:rPr>
            </w:r>
            <w:r w:rsidR="00CE01C4" w:rsidRPr="00F36E68">
              <w:rPr>
                <w:webHidden/>
              </w:rPr>
              <w:fldChar w:fldCharType="separate"/>
            </w:r>
            <w:r w:rsidR="00CE01C4" w:rsidRPr="00F36E68">
              <w:rPr>
                <w:webHidden/>
              </w:rPr>
              <w:t>10</w:t>
            </w:r>
            <w:r w:rsidR="00CE01C4" w:rsidRPr="00F36E68">
              <w:rPr>
                <w:webHidden/>
              </w:rPr>
              <w:fldChar w:fldCharType="end"/>
            </w:r>
          </w:hyperlink>
        </w:p>
        <w:p w14:paraId="639B57F4" w14:textId="45C26DA3"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01" w:history="1">
            <w:r w:rsidR="00CE01C4" w:rsidRPr="00F36E68">
              <w:rPr>
                <w:rStyle w:val="Hyperlink"/>
              </w:rPr>
              <w:t>4.1.1</w:t>
            </w:r>
            <w:r w:rsidR="00CE01C4" w:rsidRPr="00F36E68">
              <w:rPr>
                <w:rFonts w:asciiTheme="minorHAnsi" w:eastAsiaTheme="minorEastAsia" w:hAnsiTheme="minorHAnsi"/>
                <w:kern w:val="2"/>
                <w:lang w:eastAsia="hr-HR"/>
                <w14:ligatures w14:val="standardContextual"/>
              </w:rPr>
              <w:tab/>
            </w:r>
            <w:r w:rsidR="00CE01C4" w:rsidRPr="00F36E68">
              <w:rPr>
                <w:rStyle w:val="Hyperlink"/>
              </w:rPr>
              <w:t>Sustav generičkog kabliranja</w:t>
            </w:r>
            <w:r w:rsidR="00CE01C4" w:rsidRPr="00F36E68">
              <w:rPr>
                <w:webHidden/>
              </w:rPr>
              <w:tab/>
            </w:r>
            <w:r w:rsidR="00CE01C4" w:rsidRPr="00F36E68">
              <w:rPr>
                <w:webHidden/>
              </w:rPr>
              <w:fldChar w:fldCharType="begin"/>
            </w:r>
            <w:r w:rsidR="00CE01C4" w:rsidRPr="00F36E68">
              <w:rPr>
                <w:webHidden/>
              </w:rPr>
              <w:instrText xml:space="preserve"> PAGEREF _Toc153966001 \h </w:instrText>
            </w:r>
            <w:r w:rsidR="00CE01C4" w:rsidRPr="00F36E68">
              <w:rPr>
                <w:webHidden/>
              </w:rPr>
            </w:r>
            <w:r w:rsidR="00CE01C4" w:rsidRPr="00F36E68">
              <w:rPr>
                <w:webHidden/>
              </w:rPr>
              <w:fldChar w:fldCharType="separate"/>
            </w:r>
            <w:r w:rsidR="00CE01C4" w:rsidRPr="00F36E68">
              <w:rPr>
                <w:webHidden/>
              </w:rPr>
              <w:t>10</w:t>
            </w:r>
            <w:r w:rsidR="00CE01C4" w:rsidRPr="00F36E68">
              <w:rPr>
                <w:webHidden/>
              </w:rPr>
              <w:fldChar w:fldCharType="end"/>
            </w:r>
          </w:hyperlink>
        </w:p>
        <w:p w14:paraId="598A16F0" w14:textId="36DE6C10"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2" w:history="1">
            <w:r w:rsidR="00CE01C4" w:rsidRPr="00F36E68">
              <w:rPr>
                <w:rStyle w:val="Hyperlink"/>
              </w:rPr>
              <w:t>4.1.1.1</w:t>
            </w:r>
            <w:r w:rsidR="00CE01C4" w:rsidRPr="00F36E68">
              <w:rPr>
                <w:rFonts w:asciiTheme="minorHAnsi" w:eastAsiaTheme="minorEastAsia" w:hAnsiTheme="minorHAnsi"/>
                <w:kern w:val="2"/>
                <w:lang w:eastAsia="hr-HR"/>
                <w14:ligatures w14:val="standardContextual"/>
              </w:rPr>
              <w:tab/>
            </w:r>
            <w:r w:rsidR="00CE01C4" w:rsidRPr="00F36E68">
              <w:rPr>
                <w:rStyle w:val="Hyperlink"/>
              </w:rPr>
              <w:t>Komunikacijski razdjelnici</w:t>
            </w:r>
            <w:r w:rsidR="00CE01C4" w:rsidRPr="00F36E68">
              <w:rPr>
                <w:webHidden/>
              </w:rPr>
              <w:tab/>
            </w:r>
            <w:r w:rsidR="00CE01C4" w:rsidRPr="00F36E68">
              <w:rPr>
                <w:webHidden/>
              </w:rPr>
              <w:fldChar w:fldCharType="begin"/>
            </w:r>
            <w:r w:rsidR="00CE01C4" w:rsidRPr="00F36E68">
              <w:rPr>
                <w:webHidden/>
              </w:rPr>
              <w:instrText xml:space="preserve"> PAGEREF _Toc153966002 \h </w:instrText>
            </w:r>
            <w:r w:rsidR="00CE01C4" w:rsidRPr="00F36E68">
              <w:rPr>
                <w:webHidden/>
              </w:rPr>
            </w:r>
            <w:r w:rsidR="00CE01C4" w:rsidRPr="00F36E68">
              <w:rPr>
                <w:webHidden/>
              </w:rPr>
              <w:fldChar w:fldCharType="separate"/>
            </w:r>
            <w:r w:rsidR="00CE01C4" w:rsidRPr="00F36E68">
              <w:rPr>
                <w:webHidden/>
              </w:rPr>
              <w:t>11</w:t>
            </w:r>
            <w:r w:rsidR="00CE01C4" w:rsidRPr="00F36E68">
              <w:rPr>
                <w:webHidden/>
              </w:rPr>
              <w:fldChar w:fldCharType="end"/>
            </w:r>
          </w:hyperlink>
        </w:p>
        <w:p w14:paraId="219ED33A" w14:textId="606357E2"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3" w:history="1">
            <w:r w:rsidR="00CE01C4" w:rsidRPr="00F36E68">
              <w:rPr>
                <w:rStyle w:val="Hyperlink"/>
              </w:rPr>
              <w:t>4.1.1.2</w:t>
            </w:r>
            <w:r w:rsidR="00CE01C4" w:rsidRPr="00F36E68">
              <w:rPr>
                <w:rFonts w:asciiTheme="minorHAnsi" w:eastAsiaTheme="minorEastAsia" w:hAnsiTheme="minorHAnsi"/>
                <w:kern w:val="2"/>
                <w:lang w:eastAsia="hr-HR"/>
                <w14:ligatures w14:val="standardContextual"/>
              </w:rPr>
              <w:tab/>
            </w:r>
            <w:r w:rsidR="00CE01C4" w:rsidRPr="00F36E68">
              <w:rPr>
                <w:rStyle w:val="Hyperlink"/>
              </w:rPr>
              <w:t>Sustav za vođenje kabela</w:t>
            </w:r>
            <w:r w:rsidR="00CE01C4" w:rsidRPr="00F36E68">
              <w:rPr>
                <w:webHidden/>
              </w:rPr>
              <w:tab/>
            </w:r>
            <w:r w:rsidR="00CE01C4" w:rsidRPr="00F36E68">
              <w:rPr>
                <w:webHidden/>
              </w:rPr>
              <w:fldChar w:fldCharType="begin"/>
            </w:r>
            <w:r w:rsidR="00CE01C4" w:rsidRPr="00F36E68">
              <w:rPr>
                <w:webHidden/>
              </w:rPr>
              <w:instrText xml:space="preserve"> PAGEREF _Toc153966003 \h </w:instrText>
            </w:r>
            <w:r w:rsidR="00CE01C4" w:rsidRPr="00F36E68">
              <w:rPr>
                <w:webHidden/>
              </w:rPr>
            </w:r>
            <w:r w:rsidR="00CE01C4" w:rsidRPr="00F36E68">
              <w:rPr>
                <w:webHidden/>
              </w:rPr>
              <w:fldChar w:fldCharType="separate"/>
            </w:r>
            <w:r w:rsidR="00CE01C4" w:rsidRPr="00F36E68">
              <w:rPr>
                <w:webHidden/>
              </w:rPr>
              <w:t>11</w:t>
            </w:r>
            <w:r w:rsidR="00CE01C4" w:rsidRPr="00F36E68">
              <w:rPr>
                <w:webHidden/>
              </w:rPr>
              <w:fldChar w:fldCharType="end"/>
            </w:r>
          </w:hyperlink>
        </w:p>
        <w:p w14:paraId="651A09F8" w14:textId="3F995584"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4" w:history="1">
            <w:r w:rsidR="00CE01C4" w:rsidRPr="00F36E68">
              <w:rPr>
                <w:rStyle w:val="Hyperlink"/>
              </w:rPr>
              <w:t>4.1.1.3</w:t>
            </w:r>
            <w:r w:rsidR="00CE01C4" w:rsidRPr="00F36E68">
              <w:rPr>
                <w:rFonts w:asciiTheme="minorHAnsi" w:eastAsiaTheme="minorEastAsia" w:hAnsiTheme="minorHAnsi"/>
                <w:kern w:val="2"/>
                <w:lang w:eastAsia="hr-HR"/>
                <w14:ligatures w14:val="standardContextual"/>
              </w:rPr>
              <w:tab/>
            </w:r>
            <w:r w:rsidR="00CE01C4" w:rsidRPr="00F36E68">
              <w:rPr>
                <w:rStyle w:val="Hyperlink"/>
              </w:rPr>
              <w:t>Kabliranje</w:t>
            </w:r>
            <w:r w:rsidR="00CE01C4" w:rsidRPr="00F36E68">
              <w:rPr>
                <w:webHidden/>
              </w:rPr>
              <w:tab/>
            </w:r>
            <w:r w:rsidR="00CE01C4" w:rsidRPr="00F36E68">
              <w:rPr>
                <w:webHidden/>
              </w:rPr>
              <w:fldChar w:fldCharType="begin"/>
            </w:r>
            <w:r w:rsidR="00CE01C4" w:rsidRPr="00F36E68">
              <w:rPr>
                <w:webHidden/>
              </w:rPr>
              <w:instrText xml:space="preserve"> PAGEREF _Toc153966004 \h </w:instrText>
            </w:r>
            <w:r w:rsidR="00CE01C4" w:rsidRPr="00F36E68">
              <w:rPr>
                <w:webHidden/>
              </w:rPr>
            </w:r>
            <w:r w:rsidR="00CE01C4" w:rsidRPr="00F36E68">
              <w:rPr>
                <w:webHidden/>
              </w:rPr>
              <w:fldChar w:fldCharType="separate"/>
            </w:r>
            <w:r w:rsidR="00CE01C4" w:rsidRPr="00F36E68">
              <w:rPr>
                <w:webHidden/>
              </w:rPr>
              <w:t>12</w:t>
            </w:r>
            <w:r w:rsidR="00CE01C4" w:rsidRPr="00F36E68">
              <w:rPr>
                <w:webHidden/>
              </w:rPr>
              <w:fldChar w:fldCharType="end"/>
            </w:r>
          </w:hyperlink>
        </w:p>
        <w:p w14:paraId="32FD6E40" w14:textId="417D5653"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5" w:history="1">
            <w:r w:rsidR="00CE01C4" w:rsidRPr="00F36E68">
              <w:rPr>
                <w:rStyle w:val="Hyperlink"/>
              </w:rPr>
              <w:t>4.1.1.4</w:t>
            </w:r>
            <w:r w:rsidR="00CE01C4" w:rsidRPr="00F36E68">
              <w:rPr>
                <w:rFonts w:asciiTheme="minorHAnsi" w:eastAsiaTheme="minorEastAsia" w:hAnsiTheme="minorHAnsi"/>
                <w:kern w:val="2"/>
                <w:lang w:eastAsia="hr-HR"/>
                <w14:ligatures w14:val="standardContextual"/>
              </w:rPr>
              <w:tab/>
            </w:r>
            <w:r w:rsidR="00CE01C4" w:rsidRPr="00F36E68">
              <w:rPr>
                <w:rStyle w:val="Hyperlink"/>
              </w:rPr>
              <w:t>Prespojni kabeli</w:t>
            </w:r>
            <w:r w:rsidR="00CE01C4" w:rsidRPr="00F36E68">
              <w:rPr>
                <w:webHidden/>
              </w:rPr>
              <w:tab/>
            </w:r>
            <w:r w:rsidR="00CE01C4" w:rsidRPr="00F36E68">
              <w:rPr>
                <w:webHidden/>
              </w:rPr>
              <w:fldChar w:fldCharType="begin"/>
            </w:r>
            <w:r w:rsidR="00CE01C4" w:rsidRPr="00F36E68">
              <w:rPr>
                <w:webHidden/>
              </w:rPr>
              <w:instrText xml:space="preserve"> PAGEREF _Toc153966005 \h </w:instrText>
            </w:r>
            <w:r w:rsidR="00CE01C4" w:rsidRPr="00F36E68">
              <w:rPr>
                <w:webHidden/>
              </w:rPr>
            </w:r>
            <w:r w:rsidR="00CE01C4" w:rsidRPr="00F36E68">
              <w:rPr>
                <w:webHidden/>
              </w:rPr>
              <w:fldChar w:fldCharType="separate"/>
            </w:r>
            <w:r w:rsidR="00CE01C4" w:rsidRPr="00F36E68">
              <w:rPr>
                <w:webHidden/>
              </w:rPr>
              <w:t>12</w:t>
            </w:r>
            <w:r w:rsidR="00CE01C4" w:rsidRPr="00F36E68">
              <w:rPr>
                <w:webHidden/>
              </w:rPr>
              <w:fldChar w:fldCharType="end"/>
            </w:r>
          </w:hyperlink>
        </w:p>
        <w:p w14:paraId="3F7B4A18" w14:textId="133B8903"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6" w:history="1">
            <w:r w:rsidR="00CE01C4" w:rsidRPr="00F36E68">
              <w:rPr>
                <w:rStyle w:val="Hyperlink"/>
              </w:rPr>
              <w:t>4.1.1.5</w:t>
            </w:r>
            <w:r w:rsidR="00CE01C4" w:rsidRPr="00F36E68">
              <w:rPr>
                <w:rFonts w:asciiTheme="minorHAnsi" w:eastAsiaTheme="minorEastAsia" w:hAnsiTheme="minorHAnsi"/>
                <w:kern w:val="2"/>
                <w:lang w:eastAsia="hr-HR"/>
                <w14:ligatures w14:val="standardContextual"/>
              </w:rPr>
              <w:tab/>
            </w:r>
            <w:r w:rsidR="00CE01C4" w:rsidRPr="00F36E68">
              <w:rPr>
                <w:rStyle w:val="Hyperlink"/>
              </w:rPr>
              <w:t>Označavanje</w:t>
            </w:r>
            <w:r w:rsidR="00CE01C4" w:rsidRPr="00F36E68">
              <w:rPr>
                <w:webHidden/>
              </w:rPr>
              <w:tab/>
            </w:r>
            <w:r w:rsidR="00CE01C4" w:rsidRPr="00F36E68">
              <w:rPr>
                <w:webHidden/>
              </w:rPr>
              <w:fldChar w:fldCharType="begin"/>
            </w:r>
            <w:r w:rsidR="00CE01C4" w:rsidRPr="00F36E68">
              <w:rPr>
                <w:webHidden/>
              </w:rPr>
              <w:instrText xml:space="preserve"> PAGEREF _Toc153966006 \h </w:instrText>
            </w:r>
            <w:r w:rsidR="00CE01C4" w:rsidRPr="00F36E68">
              <w:rPr>
                <w:webHidden/>
              </w:rPr>
            </w:r>
            <w:r w:rsidR="00CE01C4" w:rsidRPr="00F36E68">
              <w:rPr>
                <w:webHidden/>
              </w:rPr>
              <w:fldChar w:fldCharType="separate"/>
            </w:r>
            <w:r w:rsidR="00CE01C4" w:rsidRPr="00F36E68">
              <w:rPr>
                <w:webHidden/>
              </w:rPr>
              <w:t>13</w:t>
            </w:r>
            <w:r w:rsidR="00CE01C4" w:rsidRPr="00F36E68">
              <w:rPr>
                <w:webHidden/>
              </w:rPr>
              <w:fldChar w:fldCharType="end"/>
            </w:r>
          </w:hyperlink>
        </w:p>
        <w:p w14:paraId="77D64113" w14:textId="5D104B32"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7" w:history="1">
            <w:r w:rsidR="00CE01C4" w:rsidRPr="00F36E68">
              <w:rPr>
                <w:rStyle w:val="Hyperlink"/>
              </w:rPr>
              <w:t>4.1.1.6</w:t>
            </w:r>
            <w:r w:rsidR="00CE01C4" w:rsidRPr="00F36E68">
              <w:rPr>
                <w:rFonts w:asciiTheme="minorHAnsi" w:eastAsiaTheme="minorEastAsia" w:hAnsiTheme="minorHAnsi"/>
                <w:kern w:val="2"/>
                <w:lang w:eastAsia="hr-HR"/>
                <w14:ligatures w14:val="standardContextual"/>
              </w:rPr>
              <w:tab/>
            </w:r>
            <w:r w:rsidR="00CE01C4" w:rsidRPr="00F36E68">
              <w:rPr>
                <w:rStyle w:val="Hyperlink"/>
              </w:rPr>
              <w:t>Uzemljenje</w:t>
            </w:r>
            <w:r w:rsidR="00CE01C4" w:rsidRPr="00F36E68">
              <w:rPr>
                <w:webHidden/>
              </w:rPr>
              <w:tab/>
            </w:r>
            <w:r w:rsidR="00CE01C4" w:rsidRPr="00F36E68">
              <w:rPr>
                <w:webHidden/>
              </w:rPr>
              <w:fldChar w:fldCharType="begin"/>
            </w:r>
            <w:r w:rsidR="00CE01C4" w:rsidRPr="00F36E68">
              <w:rPr>
                <w:webHidden/>
              </w:rPr>
              <w:instrText xml:space="preserve"> PAGEREF _Toc153966007 \h </w:instrText>
            </w:r>
            <w:r w:rsidR="00CE01C4" w:rsidRPr="00F36E68">
              <w:rPr>
                <w:webHidden/>
              </w:rPr>
            </w:r>
            <w:r w:rsidR="00CE01C4" w:rsidRPr="00F36E68">
              <w:rPr>
                <w:webHidden/>
              </w:rPr>
              <w:fldChar w:fldCharType="separate"/>
            </w:r>
            <w:r w:rsidR="00CE01C4" w:rsidRPr="00F36E68">
              <w:rPr>
                <w:webHidden/>
              </w:rPr>
              <w:t>13</w:t>
            </w:r>
            <w:r w:rsidR="00CE01C4" w:rsidRPr="00F36E68">
              <w:rPr>
                <w:webHidden/>
              </w:rPr>
              <w:fldChar w:fldCharType="end"/>
            </w:r>
          </w:hyperlink>
        </w:p>
        <w:p w14:paraId="718B653E" w14:textId="2E42A2F5"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8" w:history="1">
            <w:r w:rsidR="00CE01C4" w:rsidRPr="00F36E68">
              <w:rPr>
                <w:rStyle w:val="Hyperlink"/>
              </w:rPr>
              <w:t>4.1.1.7</w:t>
            </w:r>
            <w:r w:rsidR="00CE01C4" w:rsidRPr="00F36E68">
              <w:rPr>
                <w:rFonts w:asciiTheme="minorHAnsi" w:eastAsiaTheme="minorEastAsia" w:hAnsiTheme="minorHAnsi"/>
                <w:kern w:val="2"/>
                <w:lang w:eastAsia="hr-HR"/>
                <w14:ligatures w14:val="standardContextual"/>
              </w:rPr>
              <w:tab/>
            </w:r>
            <w:r w:rsidR="00CE01C4" w:rsidRPr="00F36E68">
              <w:rPr>
                <w:rStyle w:val="Hyperlink"/>
              </w:rPr>
              <w:t>Niskonaponski priključak</w:t>
            </w:r>
            <w:r w:rsidR="00CE01C4" w:rsidRPr="00F36E68">
              <w:rPr>
                <w:webHidden/>
              </w:rPr>
              <w:tab/>
            </w:r>
            <w:r w:rsidR="00CE01C4" w:rsidRPr="00F36E68">
              <w:rPr>
                <w:webHidden/>
              </w:rPr>
              <w:fldChar w:fldCharType="begin"/>
            </w:r>
            <w:r w:rsidR="00CE01C4" w:rsidRPr="00F36E68">
              <w:rPr>
                <w:webHidden/>
              </w:rPr>
              <w:instrText xml:space="preserve"> PAGEREF _Toc153966008 \h </w:instrText>
            </w:r>
            <w:r w:rsidR="00CE01C4" w:rsidRPr="00F36E68">
              <w:rPr>
                <w:webHidden/>
              </w:rPr>
            </w:r>
            <w:r w:rsidR="00CE01C4" w:rsidRPr="00F36E68">
              <w:rPr>
                <w:webHidden/>
              </w:rPr>
              <w:fldChar w:fldCharType="separate"/>
            </w:r>
            <w:r w:rsidR="00CE01C4" w:rsidRPr="00F36E68">
              <w:rPr>
                <w:webHidden/>
              </w:rPr>
              <w:t>14</w:t>
            </w:r>
            <w:r w:rsidR="00CE01C4" w:rsidRPr="00F36E68">
              <w:rPr>
                <w:webHidden/>
              </w:rPr>
              <w:fldChar w:fldCharType="end"/>
            </w:r>
          </w:hyperlink>
        </w:p>
        <w:p w14:paraId="0BB7F8BB" w14:textId="6534B9E8"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09" w:history="1">
            <w:r w:rsidR="00CE01C4" w:rsidRPr="00F36E68">
              <w:rPr>
                <w:rStyle w:val="Hyperlink"/>
              </w:rPr>
              <w:t>4.1.1.8</w:t>
            </w:r>
            <w:r w:rsidR="00CE01C4" w:rsidRPr="00F36E68">
              <w:rPr>
                <w:rFonts w:asciiTheme="minorHAnsi" w:eastAsiaTheme="minorEastAsia" w:hAnsiTheme="minorHAnsi"/>
                <w:kern w:val="2"/>
                <w:lang w:eastAsia="hr-HR"/>
                <w14:ligatures w14:val="standardContextual"/>
              </w:rPr>
              <w:tab/>
            </w:r>
            <w:r w:rsidR="00CE01C4" w:rsidRPr="00F36E68">
              <w:rPr>
                <w:rStyle w:val="Hyperlink"/>
              </w:rPr>
              <w:t>Zaštita od prenapona aktivne mežene opreme</w:t>
            </w:r>
            <w:r w:rsidR="00CE01C4" w:rsidRPr="00F36E68">
              <w:rPr>
                <w:webHidden/>
              </w:rPr>
              <w:tab/>
            </w:r>
            <w:r w:rsidR="00CE01C4" w:rsidRPr="00F36E68">
              <w:rPr>
                <w:webHidden/>
              </w:rPr>
              <w:fldChar w:fldCharType="begin"/>
            </w:r>
            <w:r w:rsidR="00CE01C4" w:rsidRPr="00F36E68">
              <w:rPr>
                <w:webHidden/>
              </w:rPr>
              <w:instrText xml:space="preserve"> PAGEREF _Toc153966009 \h </w:instrText>
            </w:r>
            <w:r w:rsidR="00CE01C4" w:rsidRPr="00F36E68">
              <w:rPr>
                <w:webHidden/>
              </w:rPr>
            </w:r>
            <w:r w:rsidR="00CE01C4" w:rsidRPr="00F36E68">
              <w:rPr>
                <w:webHidden/>
              </w:rPr>
              <w:fldChar w:fldCharType="separate"/>
            </w:r>
            <w:r w:rsidR="00CE01C4" w:rsidRPr="00F36E68">
              <w:rPr>
                <w:webHidden/>
              </w:rPr>
              <w:t>15</w:t>
            </w:r>
            <w:r w:rsidR="00CE01C4" w:rsidRPr="00F36E68">
              <w:rPr>
                <w:webHidden/>
              </w:rPr>
              <w:fldChar w:fldCharType="end"/>
            </w:r>
          </w:hyperlink>
        </w:p>
        <w:p w14:paraId="2BCDE57E" w14:textId="05872D5D"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10" w:history="1">
            <w:r w:rsidR="00CE01C4" w:rsidRPr="00F36E68">
              <w:rPr>
                <w:rStyle w:val="Hyperlink"/>
              </w:rPr>
              <w:t>4.1.2</w:t>
            </w:r>
            <w:r w:rsidR="00CE01C4" w:rsidRPr="00F36E68">
              <w:rPr>
                <w:rFonts w:asciiTheme="minorHAnsi" w:eastAsiaTheme="minorEastAsia" w:hAnsiTheme="minorHAnsi"/>
                <w:kern w:val="2"/>
                <w:lang w:eastAsia="hr-HR"/>
                <w14:ligatures w14:val="standardContextual"/>
              </w:rPr>
              <w:tab/>
            </w:r>
            <w:r w:rsidR="00CE01C4" w:rsidRPr="00F36E68">
              <w:rPr>
                <w:rStyle w:val="Hyperlink"/>
              </w:rPr>
              <w:t>Bežična podatkovna mreža</w:t>
            </w:r>
            <w:r w:rsidR="00CE01C4" w:rsidRPr="00F36E68">
              <w:rPr>
                <w:webHidden/>
              </w:rPr>
              <w:tab/>
            </w:r>
            <w:r w:rsidR="00CE01C4" w:rsidRPr="00F36E68">
              <w:rPr>
                <w:webHidden/>
              </w:rPr>
              <w:fldChar w:fldCharType="begin"/>
            </w:r>
            <w:r w:rsidR="00CE01C4" w:rsidRPr="00F36E68">
              <w:rPr>
                <w:webHidden/>
              </w:rPr>
              <w:instrText xml:space="preserve"> PAGEREF _Toc153966010 \h </w:instrText>
            </w:r>
            <w:r w:rsidR="00CE01C4" w:rsidRPr="00F36E68">
              <w:rPr>
                <w:webHidden/>
              </w:rPr>
            </w:r>
            <w:r w:rsidR="00CE01C4" w:rsidRPr="00F36E68">
              <w:rPr>
                <w:webHidden/>
              </w:rPr>
              <w:fldChar w:fldCharType="separate"/>
            </w:r>
            <w:r w:rsidR="00CE01C4" w:rsidRPr="00F36E68">
              <w:rPr>
                <w:webHidden/>
              </w:rPr>
              <w:t>15</w:t>
            </w:r>
            <w:r w:rsidR="00CE01C4" w:rsidRPr="00F36E68">
              <w:rPr>
                <w:webHidden/>
              </w:rPr>
              <w:fldChar w:fldCharType="end"/>
            </w:r>
          </w:hyperlink>
        </w:p>
        <w:p w14:paraId="14E9D829" w14:textId="0C90E5EC"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11" w:history="1">
            <w:r w:rsidR="00CE01C4" w:rsidRPr="00F36E68">
              <w:rPr>
                <w:rStyle w:val="Hyperlink"/>
              </w:rPr>
              <w:t>4.1.3</w:t>
            </w:r>
            <w:r w:rsidR="00CE01C4" w:rsidRPr="00F36E68">
              <w:rPr>
                <w:rFonts w:asciiTheme="minorHAnsi" w:eastAsiaTheme="minorEastAsia" w:hAnsiTheme="minorHAnsi"/>
                <w:kern w:val="2"/>
                <w:lang w:eastAsia="hr-HR"/>
                <w14:ligatures w14:val="standardContextual"/>
              </w:rPr>
              <w:tab/>
            </w:r>
            <w:r w:rsidR="00CE01C4" w:rsidRPr="00F36E68">
              <w:rPr>
                <w:rStyle w:val="Hyperlink"/>
              </w:rPr>
              <w:t>Žična podatkovna mreža</w:t>
            </w:r>
            <w:r w:rsidR="00CE01C4" w:rsidRPr="00F36E68">
              <w:rPr>
                <w:webHidden/>
              </w:rPr>
              <w:tab/>
            </w:r>
            <w:r w:rsidR="00CE01C4" w:rsidRPr="00F36E68">
              <w:rPr>
                <w:webHidden/>
              </w:rPr>
              <w:fldChar w:fldCharType="begin"/>
            </w:r>
            <w:r w:rsidR="00CE01C4" w:rsidRPr="00F36E68">
              <w:rPr>
                <w:webHidden/>
              </w:rPr>
              <w:instrText xml:space="preserve"> PAGEREF _Toc153966011 \h </w:instrText>
            </w:r>
            <w:r w:rsidR="00CE01C4" w:rsidRPr="00F36E68">
              <w:rPr>
                <w:webHidden/>
              </w:rPr>
            </w:r>
            <w:r w:rsidR="00CE01C4" w:rsidRPr="00F36E68">
              <w:rPr>
                <w:webHidden/>
              </w:rPr>
              <w:fldChar w:fldCharType="separate"/>
            </w:r>
            <w:r w:rsidR="00CE01C4" w:rsidRPr="00F36E68">
              <w:rPr>
                <w:webHidden/>
              </w:rPr>
              <w:t>16</w:t>
            </w:r>
            <w:r w:rsidR="00CE01C4" w:rsidRPr="00F36E68">
              <w:rPr>
                <w:webHidden/>
              </w:rPr>
              <w:fldChar w:fldCharType="end"/>
            </w:r>
          </w:hyperlink>
        </w:p>
        <w:p w14:paraId="6A165803" w14:textId="372F616B"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12" w:history="1">
            <w:r w:rsidR="00CE01C4" w:rsidRPr="00F36E68">
              <w:rPr>
                <w:rStyle w:val="Hyperlink"/>
              </w:rPr>
              <w:t>4.2</w:t>
            </w:r>
            <w:r w:rsidR="00CE01C4" w:rsidRPr="00F36E68">
              <w:rPr>
                <w:rFonts w:asciiTheme="minorHAnsi" w:eastAsiaTheme="minorEastAsia" w:hAnsiTheme="minorHAnsi"/>
                <w:kern w:val="2"/>
                <w:lang w:eastAsia="hr-HR"/>
                <w14:ligatures w14:val="standardContextual"/>
              </w:rPr>
              <w:tab/>
            </w:r>
            <w:r w:rsidR="00CE01C4" w:rsidRPr="00F36E68">
              <w:rPr>
                <w:rStyle w:val="Hyperlink"/>
              </w:rPr>
              <w:t>Izvođenje i sustav generičkog kabliranja</w:t>
            </w:r>
            <w:r w:rsidR="00CE01C4" w:rsidRPr="00F36E68">
              <w:rPr>
                <w:webHidden/>
              </w:rPr>
              <w:tab/>
            </w:r>
            <w:r w:rsidR="00CE01C4" w:rsidRPr="00F36E68">
              <w:rPr>
                <w:webHidden/>
              </w:rPr>
              <w:fldChar w:fldCharType="begin"/>
            </w:r>
            <w:r w:rsidR="00CE01C4" w:rsidRPr="00F36E68">
              <w:rPr>
                <w:webHidden/>
              </w:rPr>
              <w:instrText xml:space="preserve"> PAGEREF _Toc153966012 \h </w:instrText>
            </w:r>
            <w:r w:rsidR="00CE01C4" w:rsidRPr="00F36E68">
              <w:rPr>
                <w:webHidden/>
              </w:rPr>
            </w:r>
            <w:r w:rsidR="00CE01C4" w:rsidRPr="00F36E68">
              <w:rPr>
                <w:webHidden/>
              </w:rPr>
              <w:fldChar w:fldCharType="separate"/>
            </w:r>
            <w:r w:rsidR="00CE01C4" w:rsidRPr="00F36E68">
              <w:rPr>
                <w:webHidden/>
              </w:rPr>
              <w:t>18</w:t>
            </w:r>
            <w:r w:rsidR="00CE01C4" w:rsidRPr="00F36E68">
              <w:rPr>
                <w:webHidden/>
              </w:rPr>
              <w:fldChar w:fldCharType="end"/>
            </w:r>
          </w:hyperlink>
        </w:p>
        <w:p w14:paraId="763B50FD" w14:textId="2D55CE6F"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13" w:history="1">
            <w:r w:rsidR="00CE01C4" w:rsidRPr="00F36E68">
              <w:rPr>
                <w:rStyle w:val="Hyperlink"/>
              </w:rPr>
              <w:t>4.2.1</w:t>
            </w:r>
            <w:r w:rsidR="00CE01C4" w:rsidRPr="00F36E68">
              <w:rPr>
                <w:rFonts w:asciiTheme="minorHAnsi" w:eastAsiaTheme="minorEastAsia" w:hAnsiTheme="minorHAnsi"/>
                <w:kern w:val="2"/>
                <w:lang w:eastAsia="hr-HR"/>
                <w14:ligatures w14:val="standardContextual"/>
              </w:rPr>
              <w:tab/>
            </w:r>
            <w:r w:rsidR="00CE01C4" w:rsidRPr="00F36E68">
              <w:rPr>
                <w:rStyle w:val="Hyperlink"/>
              </w:rPr>
              <w:t>Postojeći sustavi</w:t>
            </w:r>
            <w:r w:rsidR="00CE01C4" w:rsidRPr="00F36E68">
              <w:rPr>
                <w:webHidden/>
              </w:rPr>
              <w:tab/>
            </w:r>
            <w:r w:rsidR="00CE01C4" w:rsidRPr="00F36E68">
              <w:rPr>
                <w:webHidden/>
              </w:rPr>
              <w:fldChar w:fldCharType="begin"/>
            </w:r>
            <w:r w:rsidR="00CE01C4" w:rsidRPr="00F36E68">
              <w:rPr>
                <w:webHidden/>
              </w:rPr>
              <w:instrText xml:space="preserve"> PAGEREF _Toc153966013 \h </w:instrText>
            </w:r>
            <w:r w:rsidR="00CE01C4" w:rsidRPr="00F36E68">
              <w:rPr>
                <w:webHidden/>
              </w:rPr>
            </w:r>
            <w:r w:rsidR="00CE01C4" w:rsidRPr="00F36E68">
              <w:rPr>
                <w:webHidden/>
              </w:rPr>
              <w:fldChar w:fldCharType="separate"/>
            </w:r>
            <w:r w:rsidR="00CE01C4" w:rsidRPr="00F36E68">
              <w:rPr>
                <w:webHidden/>
              </w:rPr>
              <w:t>19</w:t>
            </w:r>
            <w:r w:rsidR="00CE01C4" w:rsidRPr="00F36E68">
              <w:rPr>
                <w:webHidden/>
              </w:rPr>
              <w:fldChar w:fldCharType="end"/>
            </w:r>
          </w:hyperlink>
        </w:p>
        <w:p w14:paraId="5C9EFB4F" w14:textId="182D8AF7"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14" w:history="1">
            <w:r w:rsidR="00CE01C4" w:rsidRPr="00F36E68">
              <w:rPr>
                <w:rStyle w:val="Hyperlink"/>
              </w:rPr>
              <w:t>4.2.2</w:t>
            </w:r>
            <w:r w:rsidR="00CE01C4" w:rsidRPr="00F36E68">
              <w:rPr>
                <w:rFonts w:asciiTheme="minorHAnsi" w:eastAsiaTheme="minorEastAsia" w:hAnsiTheme="minorHAnsi"/>
                <w:kern w:val="2"/>
                <w:lang w:eastAsia="hr-HR"/>
                <w14:ligatures w14:val="standardContextual"/>
              </w:rPr>
              <w:tab/>
            </w:r>
            <w:r w:rsidR="00CE01C4" w:rsidRPr="00F36E68">
              <w:rPr>
                <w:rStyle w:val="Hyperlink"/>
              </w:rPr>
              <w:t>Horizontalno kabliranje</w:t>
            </w:r>
            <w:r w:rsidR="00CE01C4" w:rsidRPr="00F36E68">
              <w:rPr>
                <w:webHidden/>
              </w:rPr>
              <w:tab/>
            </w:r>
            <w:r w:rsidR="00CE01C4" w:rsidRPr="00F36E68">
              <w:rPr>
                <w:webHidden/>
              </w:rPr>
              <w:fldChar w:fldCharType="begin"/>
            </w:r>
            <w:r w:rsidR="00CE01C4" w:rsidRPr="00F36E68">
              <w:rPr>
                <w:webHidden/>
              </w:rPr>
              <w:instrText xml:space="preserve"> PAGEREF _Toc153966014 \h </w:instrText>
            </w:r>
            <w:r w:rsidR="00CE01C4" w:rsidRPr="00F36E68">
              <w:rPr>
                <w:webHidden/>
              </w:rPr>
            </w:r>
            <w:r w:rsidR="00CE01C4" w:rsidRPr="00F36E68">
              <w:rPr>
                <w:webHidden/>
              </w:rPr>
              <w:fldChar w:fldCharType="separate"/>
            </w:r>
            <w:r w:rsidR="00CE01C4" w:rsidRPr="00F36E68">
              <w:rPr>
                <w:webHidden/>
              </w:rPr>
              <w:t>19</w:t>
            </w:r>
            <w:r w:rsidR="00CE01C4" w:rsidRPr="00F36E68">
              <w:rPr>
                <w:webHidden/>
              </w:rPr>
              <w:fldChar w:fldCharType="end"/>
            </w:r>
          </w:hyperlink>
        </w:p>
        <w:p w14:paraId="5A1BFA36" w14:textId="703802F4"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15" w:history="1">
            <w:r w:rsidR="00CE01C4" w:rsidRPr="00F36E68">
              <w:rPr>
                <w:rStyle w:val="Hyperlink"/>
              </w:rPr>
              <w:t>4.2.2.1</w:t>
            </w:r>
            <w:r w:rsidR="00CE01C4" w:rsidRPr="00F36E68">
              <w:rPr>
                <w:rFonts w:asciiTheme="minorHAnsi" w:eastAsiaTheme="minorEastAsia" w:hAnsiTheme="minorHAnsi"/>
                <w:kern w:val="2"/>
                <w:lang w:eastAsia="hr-HR"/>
                <w14:ligatures w14:val="standardContextual"/>
              </w:rPr>
              <w:tab/>
            </w:r>
            <w:r w:rsidR="00CE01C4" w:rsidRPr="00F36E68">
              <w:rPr>
                <w:rStyle w:val="Hyperlink"/>
              </w:rPr>
              <w:t>Bežične pristupne točke</w:t>
            </w:r>
            <w:r w:rsidR="00CE01C4" w:rsidRPr="00F36E68">
              <w:rPr>
                <w:webHidden/>
              </w:rPr>
              <w:tab/>
            </w:r>
            <w:r w:rsidR="00CE01C4" w:rsidRPr="00F36E68">
              <w:rPr>
                <w:webHidden/>
              </w:rPr>
              <w:fldChar w:fldCharType="begin"/>
            </w:r>
            <w:r w:rsidR="00CE01C4" w:rsidRPr="00F36E68">
              <w:rPr>
                <w:webHidden/>
              </w:rPr>
              <w:instrText xml:space="preserve"> PAGEREF _Toc153966015 \h </w:instrText>
            </w:r>
            <w:r w:rsidR="00CE01C4" w:rsidRPr="00F36E68">
              <w:rPr>
                <w:webHidden/>
              </w:rPr>
            </w:r>
            <w:r w:rsidR="00CE01C4" w:rsidRPr="00F36E68">
              <w:rPr>
                <w:webHidden/>
              </w:rPr>
              <w:fldChar w:fldCharType="separate"/>
            </w:r>
            <w:r w:rsidR="00CE01C4" w:rsidRPr="00F36E68">
              <w:rPr>
                <w:webHidden/>
              </w:rPr>
              <w:t>19</w:t>
            </w:r>
            <w:r w:rsidR="00CE01C4" w:rsidRPr="00F36E68">
              <w:rPr>
                <w:webHidden/>
              </w:rPr>
              <w:fldChar w:fldCharType="end"/>
            </w:r>
          </w:hyperlink>
        </w:p>
        <w:p w14:paraId="7E5AD4C3" w14:textId="7A66E985"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16" w:history="1">
            <w:r w:rsidR="00CE01C4" w:rsidRPr="00F36E68">
              <w:rPr>
                <w:rStyle w:val="Hyperlink"/>
              </w:rPr>
              <w:t>4.2.2.2</w:t>
            </w:r>
            <w:r w:rsidR="00CE01C4" w:rsidRPr="00F36E68">
              <w:rPr>
                <w:rFonts w:asciiTheme="minorHAnsi" w:eastAsiaTheme="minorEastAsia" w:hAnsiTheme="minorHAnsi"/>
                <w:kern w:val="2"/>
                <w:lang w:eastAsia="hr-HR"/>
                <w14:ligatures w14:val="standardContextual"/>
              </w:rPr>
              <w:tab/>
            </w:r>
            <w:r w:rsidR="00CE01C4" w:rsidRPr="00F36E68">
              <w:rPr>
                <w:rStyle w:val="Hyperlink"/>
              </w:rPr>
              <w:t>Žični mrežni priključci</w:t>
            </w:r>
            <w:r w:rsidR="00CE01C4" w:rsidRPr="00F36E68">
              <w:rPr>
                <w:webHidden/>
              </w:rPr>
              <w:tab/>
            </w:r>
            <w:r w:rsidR="00CE01C4" w:rsidRPr="00F36E68">
              <w:rPr>
                <w:webHidden/>
              </w:rPr>
              <w:fldChar w:fldCharType="begin"/>
            </w:r>
            <w:r w:rsidR="00CE01C4" w:rsidRPr="00F36E68">
              <w:rPr>
                <w:webHidden/>
              </w:rPr>
              <w:instrText xml:space="preserve"> PAGEREF _Toc153966016 \h </w:instrText>
            </w:r>
            <w:r w:rsidR="00CE01C4" w:rsidRPr="00F36E68">
              <w:rPr>
                <w:webHidden/>
              </w:rPr>
            </w:r>
            <w:r w:rsidR="00CE01C4" w:rsidRPr="00F36E68">
              <w:rPr>
                <w:webHidden/>
              </w:rPr>
              <w:fldChar w:fldCharType="separate"/>
            </w:r>
            <w:r w:rsidR="00CE01C4" w:rsidRPr="00F36E68">
              <w:rPr>
                <w:webHidden/>
              </w:rPr>
              <w:t>19</w:t>
            </w:r>
            <w:r w:rsidR="00CE01C4" w:rsidRPr="00F36E68">
              <w:rPr>
                <w:webHidden/>
              </w:rPr>
              <w:fldChar w:fldCharType="end"/>
            </w:r>
          </w:hyperlink>
        </w:p>
        <w:p w14:paraId="7DA1334C" w14:textId="019BA213"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17" w:history="1">
            <w:r w:rsidR="00CE01C4" w:rsidRPr="00F36E68">
              <w:rPr>
                <w:rStyle w:val="Hyperlink"/>
              </w:rPr>
              <w:t>4.2.3</w:t>
            </w:r>
            <w:r w:rsidR="00CE01C4" w:rsidRPr="00F36E68">
              <w:rPr>
                <w:rFonts w:asciiTheme="minorHAnsi" w:eastAsiaTheme="minorEastAsia" w:hAnsiTheme="minorHAnsi"/>
                <w:kern w:val="2"/>
                <w:lang w:eastAsia="hr-HR"/>
                <w14:ligatures w14:val="standardContextual"/>
              </w:rPr>
              <w:tab/>
            </w:r>
            <w:r w:rsidR="00CE01C4" w:rsidRPr="00F36E68">
              <w:rPr>
                <w:rStyle w:val="Hyperlink"/>
              </w:rPr>
              <w:t>Označavanje</w:t>
            </w:r>
            <w:r w:rsidR="00CE01C4" w:rsidRPr="00F36E68">
              <w:rPr>
                <w:webHidden/>
              </w:rPr>
              <w:tab/>
            </w:r>
            <w:r w:rsidR="00CE01C4" w:rsidRPr="00F36E68">
              <w:rPr>
                <w:webHidden/>
              </w:rPr>
              <w:fldChar w:fldCharType="begin"/>
            </w:r>
            <w:r w:rsidR="00CE01C4" w:rsidRPr="00F36E68">
              <w:rPr>
                <w:webHidden/>
              </w:rPr>
              <w:instrText xml:space="preserve"> PAGEREF _Toc153966017 \h </w:instrText>
            </w:r>
            <w:r w:rsidR="00CE01C4" w:rsidRPr="00F36E68">
              <w:rPr>
                <w:webHidden/>
              </w:rPr>
            </w:r>
            <w:r w:rsidR="00CE01C4" w:rsidRPr="00F36E68">
              <w:rPr>
                <w:webHidden/>
              </w:rPr>
              <w:fldChar w:fldCharType="separate"/>
            </w:r>
            <w:r w:rsidR="00CE01C4" w:rsidRPr="00F36E68">
              <w:rPr>
                <w:webHidden/>
              </w:rPr>
              <w:t>20</w:t>
            </w:r>
            <w:r w:rsidR="00CE01C4" w:rsidRPr="00F36E68">
              <w:rPr>
                <w:webHidden/>
              </w:rPr>
              <w:fldChar w:fldCharType="end"/>
            </w:r>
          </w:hyperlink>
        </w:p>
        <w:p w14:paraId="2C39F18F" w14:textId="53433F01"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18" w:history="1">
            <w:r w:rsidR="00CE01C4" w:rsidRPr="00F36E68">
              <w:rPr>
                <w:rStyle w:val="Hyperlink"/>
              </w:rPr>
              <w:t>4.3</w:t>
            </w:r>
            <w:r w:rsidR="00CE01C4" w:rsidRPr="00F36E68">
              <w:rPr>
                <w:rFonts w:asciiTheme="minorHAnsi" w:eastAsiaTheme="minorEastAsia" w:hAnsiTheme="minorHAnsi"/>
                <w:kern w:val="2"/>
                <w:lang w:eastAsia="hr-HR"/>
                <w14:ligatures w14:val="standardContextual"/>
              </w:rPr>
              <w:tab/>
            </w:r>
            <w:r w:rsidR="00CE01C4" w:rsidRPr="00F36E68">
              <w:rPr>
                <w:rStyle w:val="Hyperlink"/>
              </w:rPr>
              <w:t>Izvođenje i oprema podatkovne mreže</w:t>
            </w:r>
            <w:r w:rsidR="00CE01C4" w:rsidRPr="00F36E68">
              <w:rPr>
                <w:webHidden/>
              </w:rPr>
              <w:tab/>
            </w:r>
            <w:r w:rsidR="00CE01C4" w:rsidRPr="00F36E68">
              <w:rPr>
                <w:webHidden/>
              </w:rPr>
              <w:fldChar w:fldCharType="begin"/>
            </w:r>
            <w:r w:rsidR="00CE01C4" w:rsidRPr="00F36E68">
              <w:rPr>
                <w:webHidden/>
              </w:rPr>
              <w:instrText xml:space="preserve"> PAGEREF _Toc153966018 \h </w:instrText>
            </w:r>
            <w:r w:rsidR="00CE01C4" w:rsidRPr="00F36E68">
              <w:rPr>
                <w:webHidden/>
              </w:rPr>
            </w:r>
            <w:r w:rsidR="00CE01C4" w:rsidRPr="00F36E68">
              <w:rPr>
                <w:webHidden/>
              </w:rPr>
              <w:fldChar w:fldCharType="separate"/>
            </w:r>
            <w:r w:rsidR="00CE01C4" w:rsidRPr="00F36E68">
              <w:rPr>
                <w:webHidden/>
              </w:rPr>
              <w:t>20</w:t>
            </w:r>
            <w:r w:rsidR="00CE01C4" w:rsidRPr="00F36E68">
              <w:rPr>
                <w:webHidden/>
              </w:rPr>
              <w:fldChar w:fldCharType="end"/>
            </w:r>
          </w:hyperlink>
        </w:p>
        <w:p w14:paraId="45F4B3AB" w14:textId="78AF72DE"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19" w:history="1">
            <w:r w:rsidR="00CE01C4" w:rsidRPr="00F36E68">
              <w:rPr>
                <w:rStyle w:val="Hyperlink"/>
              </w:rPr>
              <w:t>4.3.1</w:t>
            </w:r>
            <w:r w:rsidR="00CE01C4" w:rsidRPr="00F36E68">
              <w:rPr>
                <w:rFonts w:asciiTheme="minorHAnsi" w:eastAsiaTheme="minorEastAsia" w:hAnsiTheme="minorHAnsi"/>
                <w:kern w:val="2"/>
                <w:lang w:eastAsia="hr-HR"/>
                <w14:ligatures w14:val="standardContextual"/>
              </w:rPr>
              <w:tab/>
            </w:r>
            <w:r w:rsidR="00CE01C4" w:rsidRPr="00F36E68">
              <w:rPr>
                <w:rStyle w:val="Hyperlink"/>
              </w:rPr>
              <w:t>Opis mrežnog rješenja</w:t>
            </w:r>
            <w:r w:rsidR="00CE01C4" w:rsidRPr="00F36E68">
              <w:rPr>
                <w:webHidden/>
              </w:rPr>
              <w:tab/>
            </w:r>
            <w:r w:rsidR="00CE01C4" w:rsidRPr="00F36E68">
              <w:rPr>
                <w:webHidden/>
              </w:rPr>
              <w:fldChar w:fldCharType="begin"/>
            </w:r>
            <w:r w:rsidR="00CE01C4" w:rsidRPr="00F36E68">
              <w:rPr>
                <w:webHidden/>
              </w:rPr>
              <w:instrText xml:space="preserve"> PAGEREF _Toc153966019 \h </w:instrText>
            </w:r>
            <w:r w:rsidR="00CE01C4" w:rsidRPr="00F36E68">
              <w:rPr>
                <w:webHidden/>
              </w:rPr>
            </w:r>
            <w:r w:rsidR="00CE01C4" w:rsidRPr="00F36E68">
              <w:rPr>
                <w:webHidden/>
              </w:rPr>
              <w:fldChar w:fldCharType="separate"/>
            </w:r>
            <w:r w:rsidR="00CE01C4" w:rsidRPr="00F36E68">
              <w:rPr>
                <w:webHidden/>
              </w:rPr>
              <w:t>21</w:t>
            </w:r>
            <w:r w:rsidR="00CE01C4" w:rsidRPr="00F36E68">
              <w:rPr>
                <w:webHidden/>
              </w:rPr>
              <w:fldChar w:fldCharType="end"/>
            </w:r>
          </w:hyperlink>
        </w:p>
        <w:p w14:paraId="579D9437" w14:textId="25E0A998"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20" w:history="1">
            <w:r w:rsidR="00CE01C4" w:rsidRPr="00F36E68">
              <w:rPr>
                <w:rStyle w:val="Hyperlink"/>
              </w:rPr>
              <w:t>4.3.2</w:t>
            </w:r>
            <w:r w:rsidR="00CE01C4" w:rsidRPr="00F36E68">
              <w:rPr>
                <w:rFonts w:asciiTheme="minorHAnsi" w:eastAsiaTheme="minorEastAsia" w:hAnsiTheme="minorHAnsi"/>
                <w:kern w:val="2"/>
                <w:lang w:eastAsia="hr-HR"/>
                <w14:ligatures w14:val="standardContextual"/>
              </w:rPr>
              <w:tab/>
            </w:r>
            <w:r w:rsidR="00CE01C4" w:rsidRPr="00F36E68">
              <w:rPr>
                <w:rStyle w:val="Hyperlink"/>
              </w:rPr>
              <w:t>Mrežno povezivanje ustanova</w:t>
            </w:r>
            <w:r w:rsidR="00CE01C4" w:rsidRPr="00F36E68">
              <w:rPr>
                <w:webHidden/>
              </w:rPr>
              <w:tab/>
            </w:r>
            <w:r w:rsidR="00CE01C4" w:rsidRPr="00F36E68">
              <w:rPr>
                <w:webHidden/>
              </w:rPr>
              <w:fldChar w:fldCharType="begin"/>
            </w:r>
            <w:r w:rsidR="00CE01C4" w:rsidRPr="00F36E68">
              <w:rPr>
                <w:webHidden/>
              </w:rPr>
              <w:instrText xml:space="preserve"> PAGEREF _Toc153966020 \h </w:instrText>
            </w:r>
            <w:r w:rsidR="00CE01C4" w:rsidRPr="00F36E68">
              <w:rPr>
                <w:webHidden/>
              </w:rPr>
            </w:r>
            <w:r w:rsidR="00CE01C4" w:rsidRPr="00F36E68">
              <w:rPr>
                <w:webHidden/>
              </w:rPr>
              <w:fldChar w:fldCharType="separate"/>
            </w:r>
            <w:r w:rsidR="00CE01C4" w:rsidRPr="00F36E68">
              <w:rPr>
                <w:webHidden/>
              </w:rPr>
              <w:t>21</w:t>
            </w:r>
            <w:r w:rsidR="00CE01C4" w:rsidRPr="00F36E68">
              <w:rPr>
                <w:webHidden/>
              </w:rPr>
              <w:fldChar w:fldCharType="end"/>
            </w:r>
          </w:hyperlink>
        </w:p>
        <w:p w14:paraId="534BEDCD" w14:textId="4FD21D1E"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21" w:history="1">
            <w:r w:rsidR="00CE01C4" w:rsidRPr="00F36E68">
              <w:rPr>
                <w:rStyle w:val="Hyperlink"/>
              </w:rPr>
              <w:t>4.3.3</w:t>
            </w:r>
            <w:r w:rsidR="00CE01C4" w:rsidRPr="00F36E68">
              <w:rPr>
                <w:rFonts w:asciiTheme="minorHAnsi" w:eastAsiaTheme="minorEastAsia" w:hAnsiTheme="minorHAnsi"/>
                <w:kern w:val="2"/>
                <w:lang w:eastAsia="hr-HR"/>
                <w14:ligatures w14:val="standardContextual"/>
              </w:rPr>
              <w:tab/>
            </w:r>
            <w:r w:rsidR="00CE01C4" w:rsidRPr="00F36E68">
              <w:rPr>
                <w:rStyle w:val="Hyperlink"/>
              </w:rPr>
              <w:t>Opis mrežnih komponenti u ustanovama</w:t>
            </w:r>
            <w:r w:rsidR="00CE01C4" w:rsidRPr="00F36E68">
              <w:rPr>
                <w:webHidden/>
              </w:rPr>
              <w:tab/>
            </w:r>
            <w:r w:rsidR="00CE01C4" w:rsidRPr="00F36E68">
              <w:rPr>
                <w:webHidden/>
              </w:rPr>
              <w:fldChar w:fldCharType="begin"/>
            </w:r>
            <w:r w:rsidR="00CE01C4" w:rsidRPr="00F36E68">
              <w:rPr>
                <w:webHidden/>
              </w:rPr>
              <w:instrText xml:space="preserve"> PAGEREF _Toc153966021 \h </w:instrText>
            </w:r>
            <w:r w:rsidR="00CE01C4" w:rsidRPr="00F36E68">
              <w:rPr>
                <w:webHidden/>
              </w:rPr>
            </w:r>
            <w:r w:rsidR="00CE01C4" w:rsidRPr="00F36E68">
              <w:rPr>
                <w:webHidden/>
              </w:rPr>
              <w:fldChar w:fldCharType="separate"/>
            </w:r>
            <w:r w:rsidR="00CE01C4" w:rsidRPr="00F36E68">
              <w:rPr>
                <w:webHidden/>
              </w:rPr>
              <w:t>23</w:t>
            </w:r>
            <w:r w:rsidR="00CE01C4" w:rsidRPr="00F36E68">
              <w:rPr>
                <w:webHidden/>
              </w:rPr>
              <w:fldChar w:fldCharType="end"/>
            </w:r>
          </w:hyperlink>
        </w:p>
        <w:p w14:paraId="22EEB9ED" w14:textId="2CBBC7A5"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2" w:history="1">
            <w:r w:rsidR="00CE01C4" w:rsidRPr="00F36E68">
              <w:rPr>
                <w:rStyle w:val="Hyperlink"/>
              </w:rPr>
              <w:t>4.3.3.1</w:t>
            </w:r>
            <w:r w:rsidR="00CE01C4" w:rsidRPr="00F36E68">
              <w:rPr>
                <w:rFonts w:asciiTheme="minorHAnsi" w:eastAsiaTheme="minorEastAsia" w:hAnsiTheme="minorHAnsi"/>
                <w:kern w:val="2"/>
                <w:lang w:eastAsia="hr-HR"/>
                <w14:ligatures w14:val="standardContextual"/>
              </w:rPr>
              <w:tab/>
            </w:r>
            <w:r w:rsidR="00CE01C4" w:rsidRPr="00F36E68">
              <w:rPr>
                <w:rStyle w:val="Hyperlink"/>
              </w:rPr>
              <w:t>Sustav za upravljanje i nadzor mreže</w:t>
            </w:r>
            <w:r w:rsidR="00CE01C4" w:rsidRPr="00F36E68">
              <w:rPr>
                <w:webHidden/>
              </w:rPr>
              <w:tab/>
            </w:r>
            <w:r w:rsidR="00CE01C4" w:rsidRPr="00F36E68">
              <w:rPr>
                <w:webHidden/>
              </w:rPr>
              <w:fldChar w:fldCharType="begin"/>
            </w:r>
            <w:r w:rsidR="00CE01C4" w:rsidRPr="00F36E68">
              <w:rPr>
                <w:webHidden/>
              </w:rPr>
              <w:instrText xml:space="preserve"> PAGEREF _Toc153966022 \h </w:instrText>
            </w:r>
            <w:r w:rsidR="00CE01C4" w:rsidRPr="00F36E68">
              <w:rPr>
                <w:webHidden/>
              </w:rPr>
            </w:r>
            <w:r w:rsidR="00CE01C4" w:rsidRPr="00F36E68">
              <w:rPr>
                <w:webHidden/>
              </w:rPr>
              <w:fldChar w:fldCharType="separate"/>
            </w:r>
            <w:r w:rsidR="00CE01C4" w:rsidRPr="00F36E68">
              <w:rPr>
                <w:webHidden/>
              </w:rPr>
              <w:t>23</w:t>
            </w:r>
            <w:r w:rsidR="00CE01C4" w:rsidRPr="00F36E68">
              <w:rPr>
                <w:webHidden/>
              </w:rPr>
              <w:fldChar w:fldCharType="end"/>
            </w:r>
          </w:hyperlink>
        </w:p>
        <w:p w14:paraId="3B5F7484" w14:textId="296CB29D"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3" w:history="1">
            <w:r w:rsidR="00CE01C4" w:rsidRPr="00F36E68">
              <w:rPr>
                <w:rStyle w:val="Hyperlink"/>
              </w:rPr>
              <w:t>4.3.3.2</w:t>
            </w:r>
            <w:r w:rsidR="00CE01C4" w:rsidRPr="00F36E68">
              <w:rPr>
                <w:rFonts w:asciiTheme="minorHAnsi" w:eastAsiaTheme="minorEastAsia" w:hAnsiTheme="minorHAnsi"/>
                <w:kern w:val="2"/>
                <w:lang w:eastAsia="hr-HR"/>
                <w14:ligatures w14:val="standardContextual"/>
              </w:rPr>
              <w:tab/>
            </w:r>
            <w:r w:rsidR="00CE01C4" w:rsidRPr="00F36E68">
              <w:rPr>
                <w:rStyle w:val="Hyperlink"/>
              </w:rPr>
              <w:t>Vatrozid</w:t>
            </w:r>
            <w:r w:rsidR="00CE01C4" w:rsidRPr="00F36E68">
              <w:rPr>
                <w:webHidden/>
              </w:rPr>
              <w:tab/>
            </w:r>
            <w:r w:rsidR="00CE01C4" w:rsidRPr="00F36E68">
              <w:rPr>
                <w:webHidden/>
              </w:rPr>
              <w:fldChar w:fldCharType="begin"/>
            </w:r>
            <w:r w:rsidR="00CE01C4" w:rsidRPr="00F36E68">
              <w:rPr>
                <w:webHidden/>
              </w:rPr>
              <w:instrText xml:space="preserve"> PAGEREF _Toc153966023 \h </w:instrText>
            </w:r>
            <w:r w:rsidR="00CE01C4" w:rsidRPr="00F36E68">
              <w:rPr>
                <w:webHidden/>
              </w:rPr>
            </w:r>
            <w:r w:rsidR="00CE01C4" w:rsidRPr="00F36E68">
              <w:rPr>
                <w:webHidden/>
              </w:rPr>
              <w:fldChar w:fldCharType="separate"/>
            </w:r>
            <w:r w:rsidR="00CE01C4" w:rsidRPr="00F36E68">
              <w:rPr>
                <w:webHidden/>
              </w:rPr>
              <w:t>25</w:t>
            </w:r>
            <w:r w:rsidR="00CE01C4" w:rsidRPr="00F36E68">
              <w:rPr>
                <w:webHidden/>
              </w:rPr>
              <w:fldChar w:fldCharType="end"/>
            </w:r>
          </w:hyperlink>
        </w:p>
        <w:p w14:paraId="5805C75D" w14:textId="073A8F49"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4" w:history="1">
            <w:r w:rsidR="00CE01C4" w:rsidRPr="00F36E68">
              <w:rPr>
                <w:rStyle w:val="Hyperlink"/>
              </w:rPr>
              <w:t>4.3.3.3</w:t>
            </w:r>
            <w:r w:rsidR="00CE01C4" w:rsidRPr="00F36E68">
              <w:rPr>
                <w:rFonts w:asciiTheme="minorHAnsi" w:eastAsiaTheme="minorEastAsia" w:hAnsiTheme="minorHAnsi"/>
                <w:kern w:val="2"/>
                <w:lang w:eastAsia="hr-HR"/>
                <w14:ligatures w14:val="standardContextual"/>
              </w:rPr>
              <w:tab/>
            </w:r>
            <w:r w:rsidR="00CE01C4" w:rsidRPr="00F36E68">
              <w:rPr>
                <w:rStyle w:val="Hyperlink"/>
              </w:rPr>
              <w:t>Mrežni usmjerivač</w:t>
            </w:r>
            <w:r w:rsidR="00CE01C4" w:rsidRPr="00F36E68">
              <w:rPr>
                <w:webHidden/>
              </w:rPr>
              <w:tab/>
            </w:r>
            <w:r w:rsidR="00CE01C4" w:rsidRPr="00F36E68">
              <w:rPr>
                <w:webHidden/>
              </w:rPr>
              <w:fldChar w:fldCharType="begin"/>
            </w:r>
            <w:r w:rsidR="00CE01C4" w:rsidRPr="00F36E68">
              <w:rPr>
                <w:webHidden/>
              </w:rPr>
              <w:instrText xml:space="preserve"> PAGEREF _Toc153966024 \h </w:instrText>
            </w:r>
            <w:r w:rsidR="00CE01C4" w:rsidRPr="00F36E68">
              <w:rPr>
                <w:webHidden/>
              </w:rPr>
            </w:r>
            <w:r w:rsidR="00CE01C4" w:rsidRPr="00F36E68">
              <w:rPr>
                <w:webHidden/>
              </w:rPr>
              <w:fldChar w:fldCharType="separate"/>
            </w:r>
            <w:r w:rsidR="00CE01C4" w:rsidRPr="00F36E68">
              <w:rPr>
                <w:webHidden/>
              </w:rPr>
              <w:t>26</w:t>
            </w:r>
            <w:r w:rsidR="00CE01C4" w:rsidRPr="00F36E68">
              <w:rPr>
                <w:webHidden/>
              </w:rPr>
              <w:fldChar w:fldCharType="end"/>
            </w:r>
          </w:hyperlink>
        </w:p>
        <w:p w14:paraId="70BE2BB3" w14:textId="4047DBED"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5" w:history="1">
            <w:r w:rsidR="00CE01C4" w:rsidRPr="00F36E68">
              <w:rPr>
                <w:rStyle w:val="Hyperlink"/>
              </w:rPr>
              <w:t>4.3.3.4</w:t>
            </w:r>
            <w:r w:rsidR="00CE01C4" w:rsidRPr="00F36E68">
              <w:rPr>
                <w:rFonts w:asciiTheme="minorHAnsi" w:eastAsiaTheme="minorEastAsia" w:hAnsiTheme="minorHAnsi"/>
                <w:kern w:val="2"/>
                <w:lang w:eastAsia="hr-HR"/>
                <w14:ligatures w14:val="standardContextual"/>
              </w:rPr>
              <w:tab/>
            </w:r>
            <w:r w:rsidR="00CE01C4" w:rsidRPr="00F36E68">
              <w:rPr>
                <w:rStyle w:val="Hyperlink"/>
              </w:rPr>
              <w:t>Mrežni preklopnici</w:t>
            </w:r>
            <w:r w:rsidR="00CE01C4" w:rsidRPr="00F36E68">
              <w:rPr>
                <w:webHidden/>
              </w:rPr>
              <w:tab/>
            </w:r>
            <w:r w:rsidR="00CE01C4" w:rsidRPr="00F36E68">
              <w:rPr>
                <w:webHidden/>
              </w:rPr>
              <w:fldChar w:fldCharType="begin"/>
            </w:r>
            <w:r w:rsidR="00CE01C4" w:rsidRPr="00F36E68">
              <w:rPr>
                <w:webHidden/>
              </w:rPr>
              <w:instrText xml:space="preserve"> PAGEREF _Toc153966025 \h </w:instrText>
            </w:r>
            <w:r w:rsidR="00CE01C4" w:rsidRPr="00F36E68">
              <w:rPr>
                <w:webHidden/>
              </w:rPr>
            </w:r>
            <w:r w:rsidR="00CE01C4" w:rsidRPr="00F36E68">
              <w:rPr>
                <w:webHidden/>
              </w:rPr>
              <w:fldChar w:fldCharType="separate"/>
            </w:r>
            <w:r w:rsidR="00CE01C4" w:rsidRPr="00F36E68">
              <w:rPr>
                <w:webHidden/>
              </w:rPr>
              <w:t>27</w:t>
            </w:r>
            <w:r w:rsidR="00CE01C4" w:rsidRPr="00F36E68">
              <w:rPr>
                <w:webHidden/>
              </w:rPr>
              <w:fldChar w:fldCharType="end"/>
            </w:r>
          </w:hyperlink>
        </w:p>
        <w:p w14:paraId="4A9F67F7" w14:textId="6ABB0C59"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6" w:history="1">
            <w:r w:rsidR="00CE01C4" w:rsidRPr="00F36E68">
              <w:rPr>
                <w:rStyle w:val="Hyperlink"/>
              </w:rPr>
              <w:t>4.3.3.5</w:t>
            </w:r>
            <w:r w:rsidR="00CE01C4" w:rsidRPr="00F36E68">
              <w:rPr>
                <w:rFonts w:asciiTheme="minorHAnsi" w:eastAsiaTheme="minorEastAsia" w:hAnsiTheme="minorHAnsi"/>
                <w:kern w:val="2"/>
                <w:lang w:eastAsia="hr-HR"/>
                <w14:ligatures w14:val="standardContextual"/>
              </w:rPr>
              <w:tab/>
            </w:r>
            <w:r w:rsidR="00CE01C4" w:rsidRPr="00F36E68">
              <w:rPr>
                <w:rStyle w:val="Hyperlink"/>
              </w:rPr>
              <w:t>Bežična pristupna točka</w:t>
            </w:r>
            <w:r w:rsidR="00CE01C4" w:rsidRPr="00F36E68">
              <w:rPr>
                <w:webHidden/>
              </w:rPr>
              <w:tab/>
            </w:r>
            <w:r w:rsidR="00CE01C4" w:rsidRPr="00F36E68">
              <w:rPr>
                <w:webHidden/>
              </w:rPr>
              <w:fldChar w:fldCharType="begin"/>
            </w:r>
            <w:r w:rsidR="00CE01C4" w:rsidRPr="00F36E68">
              <w:rPr>
                <w:webHidden/>
              </w:rPr>
              <w:instrText xml:space="preserve"> PAGEREF _Toc153966026 \h </w:instrText>
            </w:r>
            <w:r w:rsidR="00CE01C4" w:rsidRPr="00F36E68">
              <w:rPr>
                <w:webHidden/>
              </w:rPr>
            </w:r>
            <w:r w:rsidR="00CE01C4" w:rsidRPr="00F36E68">
              <w:rPr>
                <w:webHidden/>
              </w:rPr>
              <w:fldChar w:fldCharType="separate"/>
            </w:r>
            <w:r w:rsidR="00CE01C4" w:rsidRPr="00F36E68">
              <w:rPr>
                <w:webHidden/>
              </w:rPr>
              <w:t>28</w:t>
            </w:r>
            <w:r w:rsidR="00CE01C4" w:rsidRPr="00F36E68">
              <w:rPr>
                <w:webHidden/>
              </w:rPr>
              <w:fldChar w:fldCharType="end"/>
            </w:r>
          </w:hyperlink>
        </w:p>
        <w:p w14:paraId="606444F9" w14:textId="03B9B59F"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7" w:history="1">
            <w:r w:rsidR="00CE01C4" w:rsidRPr="00F36E68">
              <w:rPr>
                <w:rStyle w:val="Hyperlink"/>
              </w:rPr>
              <w:t>4.3.3.6</w:t>
            </w:r>
            <w:r w:rsidR="00CE01C4" w:rsidRPr="00F36E68">
              <w:rPr>
                <w:rFonts w:asciiTheme="minorHAnsi" w:eastAsiaTheme="minorEastAsia" w:hAnsiTheme="minorHAnsi"/>
                <w:kern w:val="2"/>
                <w:lang w:eastAsia="hr-HR"/>
                <w14:ligatures w14:val="standardContextual"/>
              </w:rPr>
              <w:tab/>
            </w:r>
            <w:r w:rsidR="00CE01C4" w:rsidRPr="00F36E68">
              <w:rPr>
                <w:rStyle w:val="Hyperlink"/>
              </w:rPr>
              <w:t>Implementacija i integracija</w:t>
            </w:r>
            <w:r w:rsidR="00CE01C4" w:rsidRPr="00F36E68">
              <w:rPr>
                <w:webHidden/>
              </w:rPr>
              <w:tab/>
            </w:r>
            <w:r w:rsidR="00CE01C4" w:rsidRPr="00F36E68">
              <w:rPr>
                <w:webHidden/>
              </w:rPr>
              <w:fldChar w:fldCharType="begin"/>
            </w:r>
            <w:r w:rsidR="00CE01C4" w:rsidRPr="00F36E68">
              <w:rPr>
                <w:webHidden/>
              </w:rPr>
              <w:instrText xml:space="preserve"> PAGEREF _Toc153966027 \h </w:instrText>
            </w:r>
            <w:r w:rsidR="00CE01C4" w:rsidRPr="00F36E68">
              <w:rPr>
                <w:webHidden/>
              </w:rPr>
            </w:r>
            <w:r w:rsidR="00CE01C4" w:rsidRPr="00F36E68">
              <w:rPr>
                <w:webHidden/>
              </w:rPr>
              <w:fldChar w:fldCharType="separate"/>
            </w:r>
            <w:r w:rsidR="00CE01C4" w:rsidRPr="00F36E68">
              <w:rPr>
                <w:webHidden/>
              </w:rPr>
              <w:t>29</w:t>
            </w:r>
            <w:r w:rsidR="00CE01C4" w:rsidRPr="00F36E68">
              <w:rPr>
                <w:webHidden/>
              </w:rPr>
              <w:fldChar w:fldCharType="end"/>
            </w:r>
          </w:hyperlink>
        </w:p>
        <w:p w14:paraId="01B6E0EC" w14:textId="7A2CB7A8" w:rsidR="00CE01C4" w:rsidRPr="00F36E68" w:rsidRDefault="00264635" w:rsidP="5EB56765">
          <w:pPr>
            <w:pStyle w:val="TOC4"/>
            <w:tabs>
              <w:tab w:val="left" w:pos="1540"/>
              <w:tab w:val="right" w:leader="dot" w:pos="9062"/>
            </w:tabs>
            <w:rPr>
              <w:rFonts w:asciiTheme="minorHAnsi" w:eastAsiaTheme="minorEastAsia" w:hAnsiTheme="minorHAnsi"/>
              <w:kern w:val="2"/>
              <w:lang w:eastAsia="hr-HR"/>
              <w14:ligatures w14:val="standardContextual"/>
            </w:rPr>
          </w:pPr>
          <w:hyperlink w:anchor="_Toc153966028" w:history="1">
            <w:r w:rsidR="00CE01C4" w:rsidRPr="00F36E68">
              <w:rPr>
                <w:rStyle w:val="Hyperlink"/>
              </w:rPr>
              <w:t>4.3.3.7</w:t>
            </w:r>
            <w:r w:rsidR="00CE01C4" w:rsidRPr="00F36E68">
              <w:rPr>
                <w:rFonts w:asciiTheme="minorHAnsi" w:eastAsiaTheme="minorEastAsia" w:hAnsiTheme="minorHAnsi"/>
                <w:kern w:val="2"/>
                <w:lang w:eastAsia="hr-HR"/>
                <w14:ligatures w14:val="standardContextual"/>
              </w:rPr>
              <w:tab/>
            </w:r>
            <w:r w:rsidR="00CE01C4" w:rsidRPr="00F36E68">
              <w:rPr>
                <w:rStyle w:val="Hyperlink"/>
              </w:rPr>
              <w:t>Oznake vidljivosti</w:t>
            </w:r>
            <w:r w:rsidR="00CE01C4" w:rsidRPr="00F36E68">
              <w:rPr>
                <w:webHidden/>
              </w:rPr>
              <w:tab/>
            </w:r>
            <w:r w:rsidR="00CE01C4" w:rsidRPr="00F36E68">
              <w:rPr>
                <w:webHidden/>
              </w:rPr>
              <w:fldChar w:fldCharType="begin"/>
            </w:r>
            <w:r w:rsidR="00CE01C4" w:rsidRPr="00F36E68">
              <w:rPr>
                <w:webHidden/>
              </w:rPr>
              <w:instrText xml:space="preserve"> PAGEREF _Toc153966028 \h </w:instrText>
            </w:r>
            <w:r w:rsidR="00CE01C4" w:rsidRPr="00F36E68">
              <w:rPr>
                <w:webHidden/>
              </w:rPr>
            </w:r>
            <w:r w:rsidR="00CE01C4" w:rsidRPr="00F36E68">
              <w:rPr>
                <w:webHidden/>
              </w:rPr>
              <w:fldChar w:fldCharType="separate"/>
            </w:r>
            <w:r w:rsidR="00CE01C4" w:rsidRPr="00F36E68">
              <w:rPr>
                <w:webHidden/>
              </w:rPr>
              <w:t>30</w:t>
            </w:r>
            <w:r w:rsidR="00CE01C4" w:rsidRPr="00F36E68">
              <w:rPr>
                <w:webHidden/>
              </w:rPr>
              <w:fldChar w:fldCharType="end"/>
            </w:r>
          </w:hyperlink>
        </w:p>
        <w:p w14:paraId="5FDF76C1" w14:textId="281C980A"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29" w:history="1">
            <w:r w:rsidR="00CE01C4" w:rsidRPr="5EB56765">
              <w:rPr>
                <w:rStyle w:val="Hyperlink"/>
                <w:rFonts w:asciiTheme="majorHAnsi" w:eastAsiaTheme="majorEastAsia" w:hAnsiTheme="majorHAnsi" w:cstheme="majorBidi"/>
              </w:rPr>
              <w:t>4.4</w:t>
            </w:r>
            <w:r w:rsidR="00CE01C4" w:rsidRPr="00F36E68">
              <w:rPr>
                <w:rFonts w:asciiTheme="minorHAnsi" w:eastAsiaTheme="minorEastAsia" w:hAnsiTheme="minorHAnsi"/>
                <w:kern w:val="2"/>
                <w:lang w:eastAsia="hr-HR"/>
                <w14:ligatures w14:val="standardContextual"/>
              </w:rPr>
              <w:tab/>
            </w:r>
            <w:r w:rsidR="00CE01C4" w:rsidRPr="5EB56765">
              <w:rPr>
                <w:rStyle w:val="Hyperlink"/>
                <w:rFonts w:asciiTheme="majorHAnsi" w:eastAsiaTheme="majorEastAsia" w:hAnsiTheme="majorHAnsi" w:cstheme="majorBidi"/>
              </w:rPr>
              <w:t>Modeli ustanova lokacija</w:t>
            </w:r>
            <w:r w:rsidR="00CE01C4" w:rsidRPr="00F36E68">
              <w:rPr>
                <w:webHidden/>
              </w:rPr>
              <w:tab/>
            </w:r>
            <w:r w:rsidR="00CE01C4" w:rsidRPr="00F36E68">
              <w:rPr>
                <w:webHidden/>
              </w:rPr>
              <w:fldChar w:fldCharType="begin"/>
            </w:r>
            <w:r w:rsidR="00CE01C4" w:rsidRPr="00F36E68">
              <w:rPr>
                <w:webHidden/>
              </w:rPr>
              <w:instrText xml:space="preserve"> PAGEREF _Toc153966029 \h </w:instrText>
            </w:r>
            <w:r w:rsidR="00CE01C4" w:rsidRPr="00F36E68">
              <w:rPr>
                <w:webHidden/>
              </w:rPr>
            </w:r>
            <w:r w:rsidR="00CE01C4" w:rsidRPr="00F36E68">
              <w:rPr>
                <w:webHidden/>
              </w:rPr>
              <w:fldChar w:fldCharType="separate"/>
            </w:r>
            <w:r w:rsidR="00CE01C4" w:rsidRPr="00F36E68">
              <w:rPr>
                <w:webHidden/>
              </w:rPr>
              <w:t>30</w:t>
            </w:r>
            <w:r w:rsidR="00CE01C4" w:rsidRPr="00F36E68">
              <w:rPr>
                <w:webHidden/>
              </w:rPr>
              <w:fldChar w:fldCharType="end"/>
            </w:r>
          </w:hyperlink>
        </w:p>
        <w:p w14:paraId="1ADBACB9" w14:textId="0543EDC5"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30" w:history="1">
            <w:r w:rsidR="00CE01C4" w:rsidRPr="00F36E68">
              <w:rPr>
                <w:rStyle w:val="Hyperlink"/>
              </w:rPr>
              <w:t>4.4.1</w:t>
            </w:r>
            <w:r w:rsidR="00CE01C4" w:rsidRPr="00F36E68">
              <w:rPr>
                <w:rFonts w:asciiTheme="minorHAnsi" w:eastAsiaTheme="minorEastAsia" w:hAnsiTheme="minorHAnsi"/>
                <w:kern w:val="2"/>
                <w:lang w:eastAsia="hr-HR"/>
                <w14:ligatures w14:val="standardContextual"/>
              </w:rPr>
              <w:tab/>
            </w:r>
            <w:r w:rsidR="00CE01C4" w:rsidRPr="00F36E68">
              <w:rPr>
                <w:rStyle w:val="Hyperlink"/>
              </w:rPr>
              <w:t>Model A</w:t>
            </w:r>
            <w:r w:rsidR="00CE01C4" w:rsidRPr="00F36E68">
              <w:rPr>
                <w:webHidden/>
              </w:rPr>
              <w:tab/>
            </w:r>
            <w:r w:rsidR="00CE01C4" w:rsidRPr="00F36E68">
              <w:rPr>
                <w:webHidden/>
              </w:rPr>
              <w:fldChar w:fldCharType="begin"/>
            </w:r>
            <w:r w:rsidR="00CE01C4" w:rsidRPr="00F36E68">
              <w:rPr>
                <w:webHidden/>
              </w:rPr>
              <w:instrText xml:space="preserve"> PAGEREF _Toc153966030 \h </w:instrText>
            </w:r>
            <w:r w:rsidR="00CE01C4" w:rsidRPr="00F36E68">
              <w:rPr>
                <w:webHidden/>
              </w:rPr>
            </w:r>
            <w:r w:rsidR="00CE01C4" w:rsidRPr="00F36E68">
              <w:rPr>
                <w:webHidden/>
              </w:rPr>
              <w:fldChar w:fldCharType="separate"/>
            </w:r>
            <w:r w:rsidR="00CE01C4" w:rsidRPr="00F36E68">
              <w:rPr>
                <w:webHidden/>
              </w:rPr>
              <w:t>30</w:t>
            </w:r>
            <w:r w:rsidR="00CE01C4" w:rsidRPr="00F36E68">
              <w:rPr>
                <w:webHidden/>
              </w:rPr>
              <w:fldChar w:fldCharType="end"/>
            </w:r>
          </w:hyperlink>
        </w:p>
        <w:p w14:paraId="787E012E" w14:textId="3BEC0501"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31" w:history="1">
            <w:r w:rsidR="00CE01C4" w:rsidRPr="00F36E68">
              <w:rPr>
                <w:rStyle w:val="Hyperlink"/>
              </w:rPr>
              <w:t>4.4.2</w:t>
            </w:r>
            <w:r w:rsidR="00CE01C4" w:rsidRPr="00F36E68">
              <w:rPr>
                <w:rFonts w:asciiTheme="minorHAnsi" w:eastAsiaTheme="minorEastAsia" w:hAnsiTheme="minorHAnsi"/>
                <w:kern w:val="2"/>
                <w:lang w:eastAsia="hr-HR"/>
                <w14:ligatures w14:val="standardContextual"/>
              </w:rPr>
              <w:tab/>
            </w:r>
            <w:r w:rsidR="00CE01C4" w:rsidRPr="00F36E68">
              <w:rPr>
                <w:rStyle w:val="Hyperlink"/>
              </w:rPr>
              <w:t>Model B</w:t>
            </w:r>
            <w:r w:rsidR="00CE01C4" w:rsidRPr="00F36E68">
              <w:rPr>
                <w:webHidden/>
              </w:rPr>
              <w:tab/>
            </w:r>
            <w:r w:rsidR="00CE01C4" w:rsidRPr="00F36E68">
              <w:rPr>
                <w:webHidden/>
              </w:rPr>
              <w:fldChar w:fldCharType="begin"/>
            </w:r>
            <w:r w:rsidR="00CE01C4" w:rsidRPr="00F36E68">
              <w:rPr>
                <w:webHidden/>
              </w:rPr>
              <w:instrText xml:space="preserve"> PAGEREF _Toc153966031 \h </w:instrText>
            </w:r>
            <w:r w:rsidR="00CE01C4" w:rsidRPr="00F36E68">
              <w:rPr>
                <w:webHidden/>
              </w:rPr>
            </w:r>
            <w:r w:rsidR="00CE01C4" w:rsidRPr="00F36E68">
              <w:rPr>
                <w:webHidden/>
              </w:rPr>
              <w:fldChar w:fldCharType="separate"/>
            </w:r>
            <w:r w:rsidR="00CE01C4" w:rsidRPr="00F36E68">
              <w:rPr>
                <w:webHidden/>
              </w:rPr>
              <w:t>31</w:t>
            </w:r>
            <w:r w:rsidR="00CE01C4" w:rsidRPr="00F36E68">
              <w:rPr>
                <w:webHidden/>
              </w:rPr>
              <w:fldChar w:fldCharType="end"/>
            </w:r>
          </w:hyperlink>
        </w:p>
        <w:p w14:paraId="150048F6" w14:textId="38E52E13"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32" w:history="1">
            <w:r w:rsidR="00CE01C4" w:rsidRPr="00F36E68">
              <w:rPr>
                <w:rStyle w:val="Hyperlink"/>
              </w:rPr>
              <w:t>4.4.3</w:t>
            </w:r>
            <w:r w:rsidR="00CE01C4" w:rsidRPr="00F36E68">
              <w:rPr>
                <w:rFonts w:asciiTheme="minorHAnsi" w:eastAsiaTheme="minorEastAsia" w:hAnsiTheme="minorHAnsi"/>
                <w:kern w:val="2"/>
                <w:lang w:eastAsia="hr-HR"/>
                <w14:ligatures w14:val="standardContextual"/>
              </w:rPr>
              <w:tab/>
            </w:r>
            <w:r w:rsidR="00CE01C4" w:rsidRPr="00F36E68">
              <w:rPr>
                <w:rStyle w:val="Hyperlink"/>
              </w:rPr>
              <w:t>Model C</w:t>
            </w:r>
            <w:r w:rsidR="00CE01C4" w:rsidRPr="00F36E68">
              <w:rPr>
                <w:webHidden/>
              </w:rPr>
              <w:tab/>
            </w:r>
            <w:r w:rsidR="00CE01C4" w:rsidRPr="00F36E68">
              <w:rPr>
                <w:webHidden/>
              </w:rPr>
              <w:fldChar w:fldCharType="begin"/>
            </w:r>
            <w:r w:rsidR="00CE01C4" w:rsidRPr="00F36E68">
              <w:rPr>
                <w:webHidden/>
              </w:rPr>
              <w:instrText xml:space="preserve"> PAGEREF _Toc153966032 \h </w:instrText>
            </w:r>
            <w:r w:rsidR="00CE01C4" w:rsidRPr="00F36E68">
              <w:rPr>
                <w:webHidden/>
              </w:rPr>
            </w:r>
            <w:r w:rsidR="00CE01C4" w:rsidRPr="00F36E68">
              <w:rPr>
                <w:webHidden/>
              </w:rPr>
              <w:fldChar w:fldCharType="separate"/>
            </w:r>
            <w:r w:rsidR="00CE01C4" w:rsidRPr="00F36E68">
              <w:rPr>
                <w:webHidden/>
              </w:rPr>
              <w:t>32</w:t>
            </w:r>
            <w:r w:rsidR="00CE01C4" w:rsidRPr="00F36E68">
              <w:rPr>
                <w:webHidden/>
              </w:rPr>
              <w:fldChar w:fldCharType="end"/>
            </w:r>
          </w:hyperlink>
        </w:p>
        <w:p w14:paraId="46FBB399" w14:textId="1974A3E1"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33" w:history="1">
            <w:r w:rsidR="00CE01C4" w:rsidRPr="00F36E68">
              <w:rPr>
                <w:rStyle w:val="Hyperlink"/>
              </w:rPr>
              <w:t>4.5</w:t>
            </w:r>
            <w:r w:rsidR="00CE01C4" w:rsidRPr="00F36E68">
              <w:rPr>
                <w:rFonts w:asciiTheme="minorHAnsi" w:eastAsiaTheme="minorEastAsia" w:hAnsiTheme="minorHAnsi"/>
                <w:kern w:val="2"/>
                <w:lang w:eastAsia="hr-HR"/>
                <w14:ligatures w14:val="standardContextual"/>
              </w:rPr>
              <w:tab/>
            </w:r>
            <w:r w:rsidR="00CE01C4" w:rsidRPr="00F36E68">
              <w:rPr>
                <w:rStyle w:val="Hyperlink"/>
              </w:rPr>
              <w:t>Jamstvo</w:t>
            </w:r>
            <w:r w:rsidR="00CE01C4" w:rsidRPr="00F36E68">
              <w:rPr>
                <w:webHidden/>
              </w:rPr>
              <w:tab/>
            </w:r>
            <w:r w:rsidR="00CE01C4" w:rsidRPr="00F36E68">
              <w:rPr>
                <w:webHidden/>
              </w:rPr>
              <w:fldChar w:fldCharType="begin"/>
            </w:r>
            <w:r w:rsidR="00CE01C4" w:rsidRPr="00F36E68">
              <w:rPr>
                <w:webHidden/>
              </w:rPr>
              <w:instrText xml:space="preserve"> PAGEREF _Toc153966033 \h </w:instrText>
            </w:r>
            <w:r w:rsidR="00CE01C4" w:rsidRPr="00F36E68">
              <w:rPr>
                <w:webHidden/>
              </w:rPr>
            </w:r>
            <w:r w:rsidR="00CE01C4" w:rsidRPr="00F36E68">
              <w:rPr>
                <w:webHidden/>
              </w:rPr>
              <w:fldChar w:fldCharType="separate"/>
            </w:r>
            <w:r w:rsidR="00CE01C4" w:rsidRPr="00F36E68">
              <w:rPr>
                <w:webHidden/>
              </w:rPr>
              <w:t>33</w:t>
            </w:r>
            <w:r w:rsidR="00CE01C4" w:rsidRPr="00F36E68">
              <w:rPr>
                <w:webHidden/>
              </w:rPr>
              <w:fldChar w:fldCharType="end"/>
            </w:r>
          </w:hyperlink>
        </w:p>
        <w:p w14:paraId="4125D132" w14:textId="1A7DAEF0" w:rsidR="00CE01C4" w:rsidRPr="00F36E68" w:rsidRDefault="00264635" w:rsidP="5EB56765">
          <w:pPr>
            <w:pStyle w:val="TOC1"/>
            <w:tabs>
              <w:tab w:val="left" w:pos="440"/>
              <w:tab w:val="right" w:leader="dot" w:pos="9062"/>
            </w:tabs>
            <w:rPr>
              <w:rFonts w:asciiTheme="minorHAnsi" w:eastAsiaTheme="minorEastAsia" w:hAnsiTheme="minorHAnsi"/>
              <w:kern w:val="2"/>
              <w:lang w:eastAsia="hr-HR"/>
              <w14:ligatures w14:val="standardContextual"/>
            </w:rPr>
          </w:pPr>
          <w:hyperlink w:anchor="_Toc153966034" w:history="1">
            <w:r w:rsidR="00CE01C4" w:rsidRPr="00F36E68">
              <w:rPr>
                <w:rStyle w:val="Hyperlink"/>
              </w:rPr>
              <w:t>5</w:t>
            </w:r>
            <w:r w:rsidR="00CE01C4" w:rsidRPr="00F36E68">
              <w:rPr>
                <w:rFonts w:asciiTheme="minorHAnsi" w:eastAsiaTheme="minorEastAsia" w:hAnsiTheme="minorHAnsi"/>
                <w:kern w:val="2"/>
                <w:lang w:eastAsia="hr-HR"/>
                <w14:ligatures w14:val="standardContextual"/>
              </w:rPr>
              <w:tab/>
            </w:r>
            <w:r w:rsidR="00CE01C4" w:rsidRPr="00F36E68">
              <w:rPr>
                <w:rStyle w:val="Hyperlink"/>
              </w:rPr>
              <w:t>Edukacija korisnika</w:t>
            </w:r>
            <w:r w:rsidR="00CE01C4" w:rsidRPr="00F36E68">
              <w:rPr>
                <w:webHidden/>
              </w:rPr>
              <w:tab/>
            </w:r>
            <w:r w:rsidR="00CE01C4" w:rsidRPr="00F36E68">
              <w:rPr>
                <w:webHidden/>
              </w:rPr>
              <w:fldChar w:fldCharType="begin"/>
            </w:r>
            <w:r w:rsidR="00CE01C4" w:rsidRPr="00F36E68">
              <w:rPr>
                <w:webHidden/>
              </w:rPr>
              <w:instrText xml:space="preserve"> PAGEREF _Toc153966034 \h </w:instrText>
            </w:r>
            <w:r w:rsidR="00CE01C4" w:rsidRPr="00F36E68">
              <w:rPr>
                <w:webHidden/>
              </w:rPr>
            </w:r>
            <w:r w:rsidR="00CE01C4" w:rsidRPr="00F36E68">
              <w:rPr>
                <w:webHidden/>
              </w:rPr>
              <w:fldChar w:fldCharType="separate"/>
            </w:r>
            <w:r w:rsidR="00CE01C4" w:rsidRPr="00F36E68">
              <w:rPr>
                <w:webHidden/>
              </w:rPr>
              <w:t>34</w:t>
            </w:r>
            <w:r w:rsidR="00CE01C4" w:rsidRPr="00F36E68">
              <w:rPr>
                <w:webHidden/>
              </w:rPr>
              <w:fldChar w:fldCharType="end"/>
            </w:r>
          </w:hyperlink>
        </w:p>
        <w:p w14:paraId="62D7321F" w14:textId="3AA628AF"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35" w:history="1">
            <w:r w:rsidR="00CE01C4" w:rsidRPr="00F36E68">
              <w:rPr>
                <w:rStyle w:val="Hyperlink"/>
              </w:rPr>
              <w:t>5.1</w:t>
            </w:r>
            <w:r w:rsidR="00CE01C4" w:rsidRPr="00F36E68">
              <w:rPr>
                <w:rFonts w:asciiTheme="minorHAnsi" w:eastAsiaTheme="minorEastAsia" w:hAnsiTheme="minorHAnsi"/>
                <w:kern w:val="2"/>
                <w:lang w:eastAsia="hr-HR"/>
                <w14:ligatures w14:val="standardContextual"/>
              </w:rPr>
              <w:tab/>
            </w:r>
            <w:r w:rsidR="00CE01C4" w:rsidRPr="00F36E68">
              <w:rPr>
                <w:rStyle w:val="Hyperlink"/>
              </w:rPr>
              <w:t>Plan provedbe edukacije</w:t>
            </w:r>
            <w:r w:rsidR="00CE01C4" w:rsidRPr="00F36E68">
              <w:rPr>
                <w:webHidden/>
              </w:rPr>
              <w:tab/>
            </w:r>
            <w:r w:rsidR="00CE01C4" w:rsidRPr="00F36E68">
              <w:rPr>
                <w:webHidden/>
              </w:rPr>
              <w:fldChar w:fldCharType="begin"/>
            </w:r>
            <w:r w:rsidR="00CE01C4" w:rsidRPr="00F36E68">
              <w:rPr>
                <w:webHidden/>
              </w:rPr>
              <w:instrText xml:space="preserve"> PAGEREF _Toc153966035 \h </w:instrText>
            </w:r>
            <w:r w:rsidR="00CE01C4" w:rsidRPr="00F36E68">
              <w:rPr>
                <w:webHidden/>
              </w:rPr>
            </w:r>
            <w:r w:rsidR="00CE01C4" w:rsidRPr="00F36E68">
              <w:rPr>
                <w:webHidden/>
              </w:rPr>
              <w:fldChar w:fldCharType="separate"/>
            </w:r>
            <w:r w:rsidR="00CE01C4" w:rsidRPr="00F36E68">
              <w:rPr>
                <w:webHidden/>
              </w:rPr>
              <w:t>34</w:t>
            </w:r>
            <w:r w:rsidR="00CE01C4" w:rsidRPr="00F36E68">
              <w:rPr>
                <w:webHidden/>
              </w:rPr>
              <w:fldChar w:fldCharType="end"/>
            </w:r>
          </w:hyperlink>
        </w:p>
        <w:p w14:paraId="74AAA99F" w14:textId="63DF75B1"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36" w:history="1">
            <w:r w:rsidR="00CE01C4" w:rsidRPr="00F36E68">
              <w:rPr>
                <w:rStyle w:val="Hyperlink"/>
              </w:rPr>
              <w:t>5.2</w:t>
            </w:r>
            <w:r w:rsidR="00CE01C4" w:rsidRPr="00F36E68">
              <w:rPr>
                <w:rFonts w:asciiTheme="minorHAnsi" w:eastAsiaTheme="minorEastAsia" w:hAnsiTheme="minorHAnsi"/>
                <w:kern w:val="2"/>
                <w:lang w:eastAsia="hr-HR"/>
                <w14:ligatures w14:val="standardContextual"/>
              </w:rPr>
              <w:tab/>
            </w:r>
            <w:r w:rsidR="00CE01C4" w:rsidRPr="00F36E68">
              <w:rPr>
                <w:rStyle w:val="Hyperlink"/>
              </w:rPr>
              <w:t>Radionica “Upoznavanje s mrežnom opremom i sustavom za upravljanje i nadzor mreže”</w:t>
            </w:r>
            <w:r w:rsidR="00CE01C4" w:rsidRPr="00F36E68">
              <w:rPr>
                <w:webHidden/>
              </w:rPr>
              <w:tab/>
            </w:r>
            <w:r w:rsidR="00CE01C4" w:rsidRPr="00F36E68">
              <w:rPr>
                <w:webHidden/>
              </w:rPr>
              <w:fldChar w:fldCharType="begin"/>
            </w:r>
            <w:r w:rsidR="00CE01C4" w:rsidRPr="00F36E68">
              <w:rPr>
                <w:webHidden/>
              </w:rPr>
              <w:instrText xml:space="preserve"> PAGEREF _Toc153966036 \h </w:instrText>
            </w:r>
            <w:r w:rsidR="00CE01C4" w:rsidRPr="00F36E68">
              <w:rPr>
                <w:webHidden/>
              </w:rPr>
            </w:r>
            <w:r w:rsidR="00CE01C4" w:rsidRPr="00F36E68">
              <w:rPr>
                <w:webHidden/>
              </w:rPr>
              <w:fldChar w:fldCharType="separate"/>
            </w:r>
            <w:r w:rsidR="00CE01C4" w:rsidRPr="00F36E68">
              <w:rPr>
                <w:webHidden/>
              </w:rPr>
              <w:t>34</w:t>
            </w:r>
            <w:r w:rsidR="00CE01C4" w:rsidRPr="00F36E68">
              <w:rPr>
                <w:webHidden/>
              </w:rPr>
              <w:fldChar w:fldCharType="end"/>
            </w:r>
          </w:hyperlink>
        </w:p>
        <w:p w14:paraId="523A3B36" w14:textId="70C9B410"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37" w:history="1">
            <w:r w:rsidR="00CE01C4" w:rsidRPr="00F36E68">
              <w:rPr>
                <w:rStyle w:val="Hyperlink"/>
              </w:rPr>
              <w:t>5.3</w:t>
            </w:r>
            <w:r w:rsidR="00CE01C4" w:rsidRPr="00F36E68">
              <w:rPr>
                <w:rFonts w:asciiTheme="minorHAnsi" w:eastAsiaTheme="minorEastAsia" w:hAnsiTheme="minorHAnsi"/>
                <w:kern w:val="2"/>
                <w:lang w:eastAsia="hr-HR"/>
                <w14:ligatures w14:val="standardContextual"/>
              </w:rPr>
              <w:tab/>
            </w:r>
            <w:r w:rsidR="00CE01C4" w:rsidRPr="00F36E68">
              <w:rPr>
                <w:rStyle w:val="Hyperlink"/>
              </w:rPr>
              <w:t>Radionica “Upoznavanje s vatrozidom“</w:t>
            </w:r>
            <w:r w:rsidR="00CE01C4" w:rsidRPr="00F36E68">
              <w:rPr>
                <w:webHidden/>
              </w:rPr>
              <w:tab/>
            </w:r>
            <w:r w:rsidR="00CE01C4" w:rsidRPr="00F36E68">
              <w:rPr>
                <w:webHidden/>
              </w:rPr>
              <w:fldChar w:fldCharType="begin"/>
            </w:r>
            <w:r w:rsidR="00CE01C4" w:rsidRPr="00F36E68">
              <w:rPr>
                <w:webHidden/>
              </w:rPr>
              <w:instrText xml:space="preserve"> PAGEREF _Toc153966037 \h </w:instrText>
            </w:r>
            <w:r w:rsidR="00CE01C4" w:rsidRPr="00F36E68">
              <w:rPr>
                <w:webHidden/>
              </w:rPr>
            </w:r>
            <w:r w:rsidR="00CE01C4" w:rsidRPr="00F36E68">
              <w:rPr>
                <w:webHidden/>
              </w:rPr>
              <w:fldChar w:fldCharType="separate"/>
            </w:r>
            <w:r w:rsidR="00CE01C4" w:rsidRPr="00F36E68">
              <w:rPr>
                <w:webHidden/>
              </w:rPr>
              <w:t>35</w:t>
            </w:r>
            <w:r w:rsidR="00CE01C4" w:rsidRPr="00F36E68">
              <w:rPr>
                <w:webHidden/>
              </w:rPr>
              <w:fldChar w:fldCharType="end"/>
            </w:r>
          </w:hyperlink>
        </w:p>
        <w:p w14:paraId="1EFE699A" w14:textId="153ACA89"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38" w:history="1">
            <w:r w:rsidR="00CE01C4" w:rsidRPr="00F36E68">
              <w:rPr>
                <w:rStyle w:val="Hyperlink"/>
              </w:rPr>
              <w:t>5.4</w:t>
            </w:r>
            <w:r w:rsidR="00CE01C4" w:rsidRPr="00F36E68">
              <w:rPr>
                <w:rFonts w:asciiTheme="minorHAnsi" w:eastAsiaTheme="minorEastAsia" w:hAnsiTheme="minorHAnsi"/>
                <w:kern w:val="2"/>
                <w:lang w:eastAsia="hr-HR"/>
                <w14:ligatures w14:val="standardContextual"/>
              </w:rPr>
              <w:tab/>
            </w:r>
            <w:r w:rsidR="00CE01C4" w:rsidRPr="00F36E68">
              <w:rPr>
                <w:rStyle w:val="Hyperlink"/>
              </w:rPr>
              <w:t>Obrazovni materijali</w:t>
            </w:r>
            <w:r w:rsidR="00CE01C4" w:rsidRPr="00F36E68">
              <w:rPr>
                <w:webHidden/>
              </w:rPr>
              <w:tab/>
            </w:r>
            <w:r w:rsidR="00CE01C4" w:rsidRPr="00F36E68">
              <w:rPr>
                <w:webHidden/>
              </w:rPr>
              <w:fldChar w:fldCharType="begin"/>
            </w:r>
            <w:r w:rsidR="00CE01C4" w:rsidRPr="00F36E68">
              <w:rPr>
                <w:webHidden/>
              </w:rPr>
              <w:instrText xml:space="preserve"> PAGEREF _Toc153966038 \h </w:instrText>
            </w:r>
            <w:r w:rsidR="00CE01C4" w:rsidRPr="00F36E68">
              <w:rPr>
                <w:webHidden/>
              </w:rPr>
            </w:r>
            <w:r w:rsidR="00CE01C4" w:rsidRPr="00F36E68">
              <w:rPr>
                <w:webHidden/>
              </w:rPr>
              <w:fldChar w:fldCharType="separate"/>
            </w:r>
            <w:r w:rsidR="00CE01C4" w:rsidRPr="00F36E68">
              <w:rPr>
                <w:webHidden/>
              </w:rPr>
              <w:t>35</w:t>
            </w:r>
            <w:r w:rsidR="00CE01C4" w:rsidRPr="00F36E68">
              <w:rPr>
                <w:webHidden/>
              </w:rPr>
              <w:fldChar w:fldCharType="end"/>
            </w:r>
          </w:hyperlink>
        </w:p>
        <w:p w14:paraId="2125EA66" w14:textId="3CBF168A"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39" w:history="1">
            <w:r w:rsidR="00CE01C4" w:rsidRPr="00F36E68">
              <w:rPr>
                <w:rStyle w:val="Hyperlink"/>
              </w:rPr>
              <w:t>5.5</w:t>
            </w:r>
            <w:r w:rsidR="00CE01C4" w:rsidRPr="00F36E68">
              <w:rPr>
                <w:rFonts w:asciiTheme="minorHAnsi" w:eastAsiaTheme="minorEastAsia" w:hAnsiTheme="minorHAnsi"/>
                <w:kern w:val="2"/>
                <w:lang w:eastAsia="hr-HR"/>
                <w14:ligatures w14:val="standardContextual"/>
              </w:rPr>
              <w:tab/>
            </w:r>
            <w:r w:rsidR="00CE01C4" w:rsidRPr="00F36E68">
              <w:rPr>
                <w:rStyle w:val="Hyperlink"/>
              </w:rPr>
              <w:t>Izrada obrazovnih materijala i materijala za radionice</w:t>
            </w:r>
            <w:r w:rsidR="00CE01C4" w:rsidRPr="00F36E68">
              <w:rPr>
                <w:webHidden/>
              </w:rPr>
              <w:tab/>
            </w:r>
            <w:r w:rsidR="00CE01C4" w:rsidRPr="00F36E68">
              <w:rPr>
                <w:webHidden/>
              </w:rPr>
              <w:fldChar w:fldCharType="begin"/>
            </w:r>
            <w:r w:rsidR="00CE01C4" w:rsidRPr="00F36E68">
              <w:rPr>
                <w:webHidden/>
              </w:rPr>
              <w:instrText xml:space="preserve"> PAGEREF _Toc153966039 \h </w:instrText>
            </w:r>
            <w:r w:rsidR="00CE01C4" w:rsidRPr="00F36E68">
              <w:rPr>
                <w:webHidden/>
              </w:rPr>
            </w:r>
            <w:r w:rsidR="00CE01C4" w:rsidRPr="00F36E68">
              <w:rPr>
                <w:webHidden/>
              </w:rPr>
              <w:fldChar w:fldCharType="separate"/>
            </w:r>
            <w:r w:rsidR="00CE01C4" w:rsidRPr="00F36E68">
              <w:rPr>
                <w:webHidden/>
              </w:rPr>
              <w:t>36</w:t>
            </w:r>
            <w:r w:rsidR="00CE01C4" w:rsidRPr="00F36E68">
              <w:rPr>
                <w:webHidden/>
              </w:rPr>
              <w:fldChar w:fldCharType="end"/>
            </w:r>
          </w:hyperlink>
        </w:p>
        <w:p w14:paraId="469E2066" w14:textId="60B8EE46" w:rsidR="00CE01C4" w:rsidRPr="00F36E68" w:rsidRDefault="00264635" w:rsidP="5EB56765">
          <w:pPr>
            <w:pStyle w:val="TOC3"/>
            <w:tabs>
              <w:tab w:val="left" w:pos="1100"/>
              <w:tab w:val="right" w:leader="dot" w:pos="9062"/>
            </w:tabs>
            <w:rPr>
              <w:rFonts w:asciiTheme="minorHAnsi" w:eastAsiaTheme="minorEastAsia" w:hAnsiTheme="minorHAnsi"/>
              <w:kern w:val="2"/>
              <w:lang w:eastAsia="hr-HR"/>
              <w14:ligatures w14:val="standardContextual"/>
            </w:rPr>
          </w:pPr>
          <w:hyperlink w:anchor="_Toc153966040" w:history="1">
            <w:r w:rsidR="00CE01C4" w:rsidRPr="00F36E68">
              <w:rPr>
                <w:rStyle w:val="Hyperlink"/>
              </w:rPr>
              <w:t>5.5.1</w:t>
            </w:r>
            <w:r w:rsidR="00CE01C4" w:rsidRPr="00F36E68">
              <w:rPr>
                <w:rFonts w:asciiTheme="minorHAnsi" w:eastAsiaTheme="minorEastAsia" w:hAnsiTheme="minorHAnsi"/>
                <w:kern w:val="2"/>
                <w:lang w:eastAsia="hr-HR"/>
                <w14:ligatures w14:val="standardContextual"/>
              </w:rPr>
              <w:tab/>
            </w:r>
            <w:r w:rsidR="00CE01C4" w:rsidRPr="00F36E68">
              <w:rPr>
                <w:rStyle w:val="Hyperlink"/>
              </w:rPr>
              <w:t>Rokovi za izradu Plana provedbe edukacija, obrazovnih materijala i materijala za radionice</w:t>
            </w:r>
            <w:r w:rsidR="00CE01C4" w:rsidRPr="00F36E68">
              <w:rPr>
                <w:webHidden/>
              </w:rPr>
              <w:tab/>
            </w:r>
            <w:r w:rsidR="00CE01C4" w:rsidRPr="00F36E68">
              <w:rPr>
                <w:webHidden/>
              </w:rPr>
              <w:fldChar w:fldCharType="begin"/>
            </w:r>
            <w:r w:rsidR="00CE01C4" w:rsidRPr="00F36E68">
              <w:rPr>
                <w:webHidden/>
              </w:rPr>
              <w:instrText xml:space="preserve"> PAGEREF _Toc153966040 \h </w:instrText>
            </w:r>
            <w:r w:rsidR="00CE01C4" w:rsidRPr="00F36E68">
              <w:rPr>
                <w:webHidden/>
              </w:rPr>
            </w:r>
            <w:r w:rsidR="00CE01C4" w:rsidRPr="00F36E68">
              <w:rPr>
                <w:webHidden/>
              </w:rPr>
              <w:fldChar w:fldCharType="separate"/>
            </w:r>
            <w:r w:rsidR="00CE01C4" w:rsidRPr="00F36E68">
              <w:rPr>
                <w:webHidden/>
              </w:rPr>
              <w:t>37</w:t>
            </w:r>
            <w:r w:rsidR="00CE01C4" w:rsidRPr="00F36E68">
              <w:rPr>
                <w:webHidden/>
              </w:rPr>
              <w:fldChar w:fldCharType="end"/>
            </w:r>
          </w:hyperlink>
        </w:p>
        <w:p w14:paraId="3B4DBEA0" w14:textId="59908F74"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41" w:history="1">
            <w:r w:rsidR="00CE01C4" w:rsidRPr="00F36E68">
              <w:rPr>
                <w:rStyle w:val="Hyperlink"/>
              </w:rPr>
              <w:t>5.6</w:t>
            </w:r>
            <w:r w:rsidR="00CE01C4" w:rsidRPr="00F36E68">
              <w:rPr>
                <w:rFonts w:asciiTheme="minorHAnsi" w:eastAsiaTheme="minorEastAsia" w:hAnsiTheme="minorHAnsi"/>
                <w:kern w:val="2"/>
                <w:lang w:eastAsia="hr-HR"/>
                <w14:ligatures w14:val="standardContextual"/>
              </w:rPr>
              <w:tab/>
            </w:r>
            <w:r w:rsidR="00CE01C4" w:rsidRPr="00F36E68">
              <w:rPr>
                <w:rStyle w:val="Hyperlink"/>
              </w:rPr>
              <w:t>Vremenski plan provedbe i lokacije održavanja radionica te način formiranja grupa polaznika</w:t>
            </w:r>
            <w:r w:rsidR="00CE01C4" w:rsidRPr="00F36E68">
              <w:rPr>
                <w:webHidden/>
              </w:rPr>
              <w:tab/>
            </w:r>
            <w:r w:rsidR="00CE01C4" w:rsidRPr="00F36E68">
              <w:rPr>
                <w:webHidden/>
              </w:rPr>
              <w:fldChar w:fldCharType="begin"/>
            </w:r>
            <w:r w:rsidR="00CE01C4" w:rsidRPr="00F36E68">
              <w:rPr>
                <w:webHidden/>
              </w:rPr>
              <w:instrText xml:space="preserve"> PAGEREF _Toc153966041 \h </w:instrText>
            </w:r>
            <w:r w:rsidR="00CE01C4" w:rsidRPr="00F36E68">
              <w:rPr>
                <w:webHidden/>
              </w:rPr>
            </w:r>
            <w:r w:rsidR="00CE01C4" w:rsidRPr="00F36E68">
              <w:rPr>
                <w:webHidden/>
              </w:rPr>
              <w:fldChar w:fldCharType="separate"/>
            </w:r>
            <w:r w:rsidR="00CE01C4" w:rsidRPr="00F36E68">
              <w:rPr>
                <w:webHidden/>
              </w:rPr>
              <w:t>37</w:t>
            </w:r>
            <w:r w:rsidR="00CE01C4" w:rsidRPr="00F36E68">
              <w:rPr>
                <w:webHidden/>
              </w:rPr>
              <w:fldChar w:fldCharType="end"/>
            </w:r>
          </w:hyperlink>
        </w:p>
        <w:p w14:paraId="3096C43C" w14:textId="7AE053D4"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42" w:history="1">
            <w:r w:rsidR="00CE01C4" w:rsidRPr="00F36E68">
              <w:rPr>
                <w:rStyle w:val="Hyperlink"/>
              </w:rPr>
              <w:t>5.7</w:t>
            </w:r>
            <w:r w:rsidR="00CE01C4" w:rsidRPr="00F36E68">
              <w:rPr>
                <w:rFonts w:asciiTheme="minorHAnsi" w:eastAsiaTheme="minorEastAsia" w:hAnsiTheme="minorHAnsi"/>
                <w:kern w:val="2"/>
                <w:lang w:eastAsia="hr-HR"/>
                <w14:ligatures w14:val="standardContextual"/>
              </w:rPr>
              <w:tab/>
            </w:r>
            <w:r w:rsidR="00CE01C4" w:rsidRPr="00F36E68">
              <w:rPr>
                <w:rStyle w:val="Hyperlink"/>
              </w:rPr>
              <w:t>Logistička priprema edukacija</w:t>
            </w:r>
            <w:r w:rsidR="00CE01C4" w:rsidRPr="00F36E68">
              <w:rPr>
                <w:webHidden/>
              </w:rPr>
              <w:tab/>
            </w:r>
            <w:r w:rsidR="00CE01C4" w:rsidRPr="00F36E68">
              <w:rPr>
                <w:webHidden/>
              </w:rPr>
              <w:fldChar w:fldCharType="begin"/>
            </w:r>
            <w:r w:rsidR="00CE01C4" w:rsidRPr="00F36E68">
              <w:rPr>
                <w:webHidden/>
              </w:rPr>
              <w:instrText xml:space="preserve"> PAGEREF _Toc153966042 \h </w:instrText>
            </w:r>
            <w:r w:rsidR="00CE01C4" w:rsidRPr="00F36E68">
              <w:rPr>
                <w:webHidden/>
              </w:rPr>
            </w:r>
            <w:r w:rsidR="00CE01C4" w:rsidRPr="00F36E68">
              <w:rPr>
                <w:webHidden/>
              </w:rPr>
              <w:fldChar w:fldCharType="separate"/>
            </w:r>
            <w:r w:rsidR="00CE01C4" w:rsidRPr="00F36E68">
              <w:rPr>
                <w:webHidden/>
              </w:rPr>
              <w:t>37</w:t>
            </w:r>
            <w:r w:rsidR="00CE01C4" w:rsidRPr="00F36E68">
              <w:rPr>
                <w:webHidden/>
              </w:rPr>
              <w:fldChar w:fldCharType="end"/>
            </w:r>
          </w:hyperlink>
        </w:p>
        <w:p w14:paraId="22F30FE9" w14:textId="4D5E982C"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43" w:history="1">
            <w:r w:rsidR="00CE01C4" w:rsidRPr="00F36E68">
              <w:rPr>
                <w:rStyle w:val="Hyperlink"/>
              </w:rPr>
              <w:t>5.8</w:t>
            </w:r>
            <w:r w:rsidR="00CE01C4" w:rsidRPr="00F36E68">
              <w:rPr>
                <w:rFonts w:asciiTheme="minorHAnsi" w:eastAsiaTheme="minorEastAsia" w:hAnsiTheme="minorHAnsi"/>
                <w:kern w:val="2"/>
                <w:lang w:eastAsia="hr-HR"/>
                <w14:ligatures w14:val="standardContextual"/>
              </w:rPr>
              <w:tab/>
            </w:r>
            <w:r w:rsidR="00CE01C4" w:rsidRPr="00F36E68">
              <w:rPr>
                <w:rStyle w:val="Hyperlink"/>
              </w:rPr>
              <w:t>Primopredajni zapisnici / Plaćanje</w:t>
            </w:r>
            <w:r w:rsidR="00CE01C4" w:rsidRPr="00F36E68">
              <w:rPr>
                <w:webHidden/>
              </w:rPr>
              <w:tab/>
            </w:r>
            <w:r w:rsidR="00CE01C4" w:rsidRPr="00F36E68">
              <w:rPr>
                <w:webHidden/>
              </w:rPr>
              <w:fldChar w:fldCharType="begin"/>
            </w:r>
            <w:r w:rsidR="00CE01C4" w:rsidRPr="00F36E68">
              <w:rPr>
                <w:webHidden/>
              </w:rPr>
              <w:instrText xml:space="preserve"> PAGEREF _Toc153966043 \h </w:instrText>
            </w:r>
            <w:r w:rsidR="00CE01C4" w:rsidRPr="00F36E68">
              <w:rPr>
                <w:webHidden/>
              </w:rPr>
            </w:r>
            <w:r w:rsidR="00CE01C4" w:rsidRPr="00F36E68">
              <w:rPr>
                <w:webHidden/>
              </w:rPr>
              <w:fldChar w:fldCharType="separate"/>
            </w:r>
            <w:r w:rsidR="00CE01C4" w:rsidRPr="00F36E68">
              <w:rPr>
                <w:webHidden/>
              </w:rPr>
              <w:t>38</w:t>
            </w:r>
            <w:r w:rsidR="00CE01C4" w:rsidRPr="00F36E68">
              <w:rPr>
                <w:webHidden/>
              </w:rPr>
              <w:fldChar w:fldCharType="end"/>
            </w:r>
          </w:hyperlink>
        </w:p>
        <w:p w14:paraId="61B61683" w14:textId="4D69B624" w:rsidR="00CE01C4" w:rsidRPr="00F36E68" w:rsidRDefault="00264635" w:rsidP="5EB56765">
          <w:pPr>
            <w:pStyle w:val="TOC1"/>
            <w:tabs>
              <w:tab w:val="left" w:pos="440"/>
              <w:tab w:val="right" w:leader="dot" w:pos="9062"/>
            </w:tabs>
            <w:rPr>
              <w:rFonts w:asciiTheme="minorHAnsi" w:eastAsiaTheme="minorEastAsia" w:hAnsiTheme="minorHAnsi"/>
              <w:kern w:val="2"/>
              <w:lang w:eastAsia="hr-HR"/>
              <w14:ligatures w14:val="standardContextual"/>
            </w:rPr>
          </w:pPr>
          <w:hyperlink w:anchor="_Toc153966044" w:history="1">
            <w:r w:rsidR="00CE01C4" w:rsidRPr="00F36E68">
              <w:rPr>
                <w:rStyle w:val="Hyperlink"/>
              </w:rPr>
              <w:t>6</w:t>
            </w:r>
            <w:r w:rsidR="00CE01C4" w:rsidRPr="00F36E68">
              <w:rPr>
                <w:rFonts w:asciiTheme="minorHAnsi" w:eastAsiaTheme="minorEastAsia" w:hAnsiTheme="minorHAnsi"/>
                <w:kern w:val="2"/>
                <w:lang w:eastAsia="hr-HR"/>
                <w14:ligatures w14:val="standardContextual"/>
              </w:rPr>
              <w:tab/>
            </w:r>
            <w:r w:rsidR="00CE01C4" w:rsidRPr="00F36E68">
              <w:rPr>
                <w:rStyle w:val="Hyperlink"/>
              </w:rPr>
              <w:t>Obaveze odabranog ponuditelja</w:t>
            </w:r>
            <w:r w:rsidR="00CE01C4" w:rsidRPr="00F36E68">
              <w:rPr>
                <w:webHidden/>
              </w:rPr>
              <w:tab/>
            </w:r>
            <w:r w:rsidR="00CE01C4" w:rsidRPr="00F36E68">
              <w:rPr>
                <w:webHidden/>
              </w:rPr>
              <w:fldChar w:fldCharType="begin"/>
            </w:r>
            <w:r w:rsidR="00CE01C4" w:rsidRPr="00F36E68">
              <w:rPr>
                <w:webHidden/>
              </w:rPr>
              <w:instrText xml:space="preserve"> PAGEREF _Toc153966044 \h </w:instrText>
            </w:r>
            <w:r w:rsidR="00CE01C4" w:rsidRPr="00F36E68">
              <w:rPr>
                <w:webHidden/>
              </w:rPr>
            </w:r>
            <w:r w:rsidR="00CE01C4" w:rsidRPr="00F36E68">
              <w:rPr>
                <w:webHidden/>
              </w:rPr>
              <w:fldChar w:fldCharType="separate"/>
            </w:r>
            <w:r w:rsidR="00CE01C4" w:rsidRPr="00F36E68">
              <w:rPr>
                <w:webHidden/>
              </w:rPr>
              <w:t>39</w:t>
            </w:r>
            <w:r w:rsidR="00CE01C4" w:rsidRPr="00F36E68">
              <w:rPr>
                <w:webHidden/>
              </w:rPr>
              <w:fldChar w:fldCharType="end"/>
            </w:r>
          </w:hyperlink>
        </w:p>
        <w:p w14:paraId="218A9AA0" w14:textId="74055562"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45" w:history="1">
            <w:r w:rsidR="00CE01C4" w:rsidRPr="00F36E68">
              <w:rPr>
                <w:rStyle w:val="Hyperlink"/>
              </w:rPr>
              <w:t>6.1</w:t>
            </w:r>
            <w:r w:rsidR="00CE01C4" w:rsidRPr="00F36E68">
              <w:rPr>
                <w:rFonts w:asciiTheme="minorHAnsi" w:eastAsiaTheme="minorEastAsia" w:hAnsiTheme="minorHAnsi"/>
                <w:kern w:val="2"/>
                <w:lang w:eastAsia="hr-HR"/>
                <w14:ligatures w14:val="standardContextual"/>
              </w:rPr>
              <w:tab/>
            </w:r>
            <w:r w:rsidR="00CE01C4" w:rsidRPr="00F36E68">
              <w:rPr>
                <w:rStyle w:val="Hyperlink"/>
              </w:rPr>
              <w:t>Obveze stručnjaka za implementaciju ponuđenog rješenja</w:t>
            </w:r>
            <w:r w:rsidR="00CE01C4" w:rsidRPr="00F36E68">
              <w:rPr>
                <w:webHidden/>
              </w:rPr>
              <w:tab/>
            </w:r>
            <w:r w:rsidR="00CE01C4" w:rsidRPr="00F36E68">
              <w:rPr>
                <w:webHidden/>
              </w:rPr>
              <w:fldChar w:fldCharType="begin"/>
            </w:r>
            <w:r w:rsidR="00CE01C4" w:rsidRPr="00F36E68">
              <w:rPr>
                <w:webHidden/>
              </w:rPr>
              <w:instrText xml:space="preserve"> PAGEREF _Toc153966045 \h </w:instrText>
            </w:r>
            <w:r w:rsidR="00CE01C4" w:rsidRPr="00F36E68">
              <w:rPr>
                <w:webHidden/>
              </w:rPr>
            </w:r>
            <w:r w:rsidR="00CE01C4" w:rsidRPr="00F36E68">
              <w:rPr>
                <w:webHidden/>
              </w:rPr>
              <w:fldChar w:fldCharType="separate"/>
            </w:r>
            <w:r w:rsidR="00CE01C4" w:rsidRPr="00F36E68">
              <w:rPr>
                <w:webHidden/>
              </w:rPr>
              <w:t>39</w:t>
            </w:r>
            <w:r w:rsidR="00CE01C4" w:rsidRPr="00F36E68">
              <w:rPr>
                <w:webHidden/>
              </w:rPr>
              <w:fldChar w:fldCharType="end"/>
            </w:r>
          </w:hyperlink>
        </w:p>
        <w:p w14:paraId="5D5AA957" w14:textId="3FD59000" w:rsidR="00CE01C4" w:rsidRPr="00F36E68" w:rsidRDefault="00264635" w:rsidP="5EB56765">
          <w:pPr>
            <w:pStyle w:val="TOC2"/>
            <w:tabs>
              <w:tab w:val="left" w:pos="880"/>
              <w:tab w:val="right" w:leader="dot" w:pos="9062"/>
            </w:tabs>
            <w:rPr>
              <w:rFonts w:asciiTheme="minorHAnsi" w:eastAsiaTheme="minorEastAsia" w:hAnsiTheme="minorHAnsi"/>
              <w:kern w:val="2"/>
              <w:lang w:eastAsia="hr-HR"/>
              <w14:ligatures w14:val="standardContextual"/>
            </w:rPr>
          </w:pPr>
          <w:hyperlink w:anchor="_Toc153966046" w:history="1">
            <w:r w:rsidR="00CE01C4" w:rsidRPr="00F36E68">
              <w:rPr>
                <w:rStyle w:val="Hyperlink"/>
              </w:rPr>
              <w:t>6.2</w:t>
            </w:r>
            <w:r w:rsidR="00CE01C4" w:rsidRPr="00F36E68">
              <w:rPr>
                <w:rFonts w:asciiTheme="minorHAnsi" w:eastAsiaTheme="minorEastAsia" w:hAnsiTheme="minorHAnsi"/>
                <w:kern w:val="2"/>
                <w:lang w:eastAsia="hr-HR"/>
                <w14:ligatures w14:val="standardContextual"/>
              </w:rPr>
              <w:tab/>
            </w:r>
            <w:r w:rsidR="00CE01C4" w:rsidRPr="00F36E68">
              <w:rPr>
                <w:rStyle w:val="Hyperlink"/>
              </w:rPr>
              <w:t>Obveze voditelja projekta</w:t>
            </w:r>
            <w:r w:rsidR="00CE01C4" w:rsidRPr="00F36E68">
              <w:rPr>
                <w:webHidden/>
              </w:rPr>
              <w:tab/>
            </w:r>
            <w:r w:rsidR="00CE01C4" w:rsidRPr="00F36E68">
              <w:rPr>
                <w:webHidden/>
              </w:rPr>
              <w:fldChar w:fldCharType="begin"/>
            </w:r>
            <w:r w:rsidR="00CE01C4" w:rsidRPr="00F36E68">
              <w:rPr>
                <w:webHidden/>
              </w:rPr>
              <w:instrText xml:space="preserve"> PAGEREF _Toc153966046 \h </w:instrText>
            </w:r>
            <w:r w:rsidR="00CE01C4" w:rsidRPr="00F36E68">
              <w:rPr>
                <w:webHidden/>
              </w:rPr>
            </w:r>
            <w:r w:rsidR="00CE01C4" w:rsidRPr="00F36E68">
              <w:rPr>
                <w:webHidden/>
              </w:rPr>
              <w:fldChar w:fldCharType="separate"/>
            </w:r>
            <w:r w:rsidR="00CE01C4" w:rsidRPr="00F36E68">
              <w:rPr>
                <w:webHidden/>
              </w:rPr>
              <w:t>40</w:t>
            </w:r>
            <w:r w:rsidR="00CE01C4" w:rsidRPr="00F36E68">
              <w:rPr>
                <w:webHidden/>
              </w:rPr>
              <w:fldChar w:fldCharType="end"/>
            </w:r>
          </w:hyperlink>
        </w:p>
        <w:p w14:paraId="7A1F57CD" w14:textId="73E689E0" w:rsidR="00CE01C4" w:rsidRPr="00F36E68" w:rsidRDefault="00264635" w:rsidP="5EB56765">
          <w:pPr>
            <w:pStyle w:val="TOC1"/>
            <w:tabs>
              <w:tab w:val="left" w:pos="440"/>
              <w:tab w:val="right" w:leader="dot" w:pos="9062"/>
            </w:tabs>
            <w:rPr>
              <w:rFonts w:asciiTheme="minorHAnsi" w:eastAsiaTheme="minorEastAsia" w:hAnsiTheme="minorHAnsi"/>
              <w:kern w:val="2"/>
              <w:lang w:eastAsia="hr-HR"/>
              <w14:ligatures w14:val="standardContextual"/>
            </w:rPr>
          </w:pPr>
          <w:hyperlink w:anchor="_Toc153966047" w:history="1">
            <w:r w:rsidR="00CE01C4" w:rsidRPr="00F36E68">
              <w:rPr>
                <w:rStyle w:val="Hyperlink"/>
              </w:rPr>
              <w:t>7</w:t>
            </w:r>
            <w:r w:rsidR="00CE01C4" w:rsidRPr="00F36E68">
              <w:rPr>
                <w:rFonts w:asciiTheme="minorHAnsi" w:eastAsiaTheme="minorEastAsia" w:hAnsiTheme="minorHAnsi"/>
                <w:kern w:val="2"/>
                <w:lang w:eastAsia="hr-HR"/>
                <w14:ligatures w14:val="standardContextual"/>
              </w:rPr>
              <w:tab/>
            </w:r>
            <w:r w:rsidR="00CE01C4" w:rsidRPr="00F36E68">
              <w:rPr>
                <w:rStyle w:val="Hyperlink"/>
              </w:rPr>
              <w:t>Obaveze Naručitelja</w:t>
            </w:r>
            <w:r w:rsidR="00CE01C4" w:rsidRPr="00F36E68">
              <w:rPr>
                <w:webHidden/>
              </w:rPr>
              <w:tab/>
            </w:r>
            <w:r w:rsidR="00CE01C4" w:rsidRPr="00F36E68">
              <w:rPr>
                <w:webHidden/>
              </w:rPr>
              <w:fldChar w:fldCharType="begin"/>
            </w:r>
            <w:r w:rsidR="00CE01C4" w:rsidRPr="00F36E68">
              <w:rPr>
                <w:webHidden/>
              </w:rPr>
              <w:instrText xml:space="preserve"> PAGEREF _Toc153966047 \h </w:instrText>
            </w:r>
            <w:r w:rsidR="00CE01C4" w:rsidRPr="00F36E68">
              <w:rPr>
                <w:webHidden/>
              </w:rPr>
            </w:r>
            <w:r w:rsidR="00CE01C4" w:rsidRPr="00F36E68">
              <w:rPr>
                <w:webHidden/>
              </w:rPr>
              <w:fldChar w:fldCharType="separate"/>
            </w:r>
            <w:r w:rsidR="00CE01C4" w:rsidRPr="00F36E68">
              <w:rPr>
                <w:webHidden/>
              </w:rPr>
              <w:t>40</w:t>
            </w:r>
            <w:r w:rsidR="00CE01C4" w:rsidRPr="00F36E68">
              <w:rPr>
                <w:webHidden/>
              </w:rPr>
              <w:fldChar w:fldCharType="end"/>
            </w:r>
          </w:hyperlink>
        </w:p>
        <w:p w14:paraId="210CE3A9" w14:textId="1F785494" w:rsidR="00856DE6" w:rsidRPr="00F36E68" w:rsidRDefault="00CA33D7">
          <w:r w:rsidRPr="58B4D9D7">
            <w:rPr>
              <w:color w:val="2B579A"/>
            </w:rPr>
            <w:fldChar w:fldCharType="end"/>
          </w:r>
        </w:p>
      </w:sdtContent>
    </w:sdt>
    <w:p w14:paraId="06869C25" w14:textId="77777777" w:rsidR="00856DE6" w:rsidRPr="00F36E68" w:rsidRDefault="00856DE6">
      <w:pPr>
        <w:jc w:val="left"/>
        <w:rPr>
          <w:rFonts w:eastAsiaTheme="majorEastAsia" w:cstheme="majorBidi"/>
          <w:spacing w:val="-10"/>
          <w:kern w:val="28"/>
          <w:sz w:val="28"/>
          <w:szCs w:val="28"/>
        </w:rPr>
      </w:pPr>
      <w:r w:rsidRPr="58B4D9D7">
        <w:rPr>
          <w:sz w:val="28"/>
          <w:szCs w:val="28"/>
        </w:rPr>
        <w:br w:type="page"/>
      </w:r>
    </w:p>
    <w:p w14:paraId="7520F16F" w14:textId="77777777" w:rsidR="008340B9" w:rsidRPr="00F36E68" w:rsidRDefault="008340B9" w:rsidP="008340B9">
      <w:pPr>
        <w:pStyle w:val="Title"/>
        <w:rPr>
          <w:rFonts w:ascii="Arial Narrow" w:hAnsi="Arial Narrow"/>
          <w:sz w:val="28"/>
          <w:szCs w:val="28"/>
        </w:rPr>
      </w:pPr>
      <w:r w:rsidRPr="58B4D9D7">
        <w:rPr>
          <w:rFonts w:ascii="Arial Narrow" w:hAnsi="Arial Narrow"/>
          <w:sz w:val="28"/>
          <w:szCs w:val="28"/>
        </w:rPr>
        <w:lastRenderedPageBreak/>
        <w:t>Prilog 1. Specifikacije predmeta Ugovora</w:t>
      </w:r>
    </w:p>
    <w:p w14:paraId="0BDB1FCC" w14:textId="77777777" w:rsidR="008340B9" w:rsidRPr="00F36E68" w:rsidRDefault="008340B9" w:rsidP="008340B9">
      <w:pPr>
        <w:pStyle w:val="Heading1"/>
      </w:pPr>
      <w:bookmarkStart w:id="0" w:name="_Toc153965981"/>
      <w:r w:rsidRPr="00F36E68">
        <w:t>O PROJEKTU</w:t>
      </w:r>
      <w:bookmarkEnd w:id="0"/>
    </w:p>
    <w:p w14:paraId="705F7AF2" w14:textId="77777777" w:rsidR="008340B9" w:rsidRPr="00F36E68" w:rsidRDefault="008340B9" w:rsidP="008340B9">
      <w:pPr>
        <w:pStyle w:val="Heading2"/>
      </w:pPr>
      <w:bookmarkStart w:id="1" w:name="_Toc153965982"/>
      <w:r w:rsidRPr="00F36E68">
        <w:t>Okvir Projekta</w:t>
      </w:r>
      <w:bookmarkEnd w:id="1"/>
    </w:p>
    <w:p w14:paraId="6E2111A0" w14:textId="77777777" w:rsidR="008340B9" w:rsidRPr="00F36E68" w:rsidRDefault="008340B9" w:rsidP="008340B9">
      <w:r>
        <w:t xml:space="preserve">Cilj projekta „e-Sveučilišta“ je omogućiti fleksibilizaciju obrazovanja kroz podršku učinkovitoj digitalnoj preobrazbi i povećanju digitalne zrelosti visokog obrazovanja, fokusiranu na krajnje korisnike, javno obrazovne ustanove u visokom obrazovanju. </w:t>
      </w:r>
    </w:p>
    <w:p w14:paraId="05AE0E01" w14:textId="77777777" w:rsidR="008340B9" w:rsidRPr="00F36E68" w:rsidRDefault="008340B9" w:rsidP="008340B9">
      <w:r w:rsidRPr="00F36E68">
        <w:t>Predmetnom investicijom planirana su ulaganja u digitalnu nastavnu infrastrukturu i servise, opremu, alate i sadržaje, aktivnosti kibernetičke sigurnosti, unaprjeđenje postojećeg informatičkog sustava i evidencija u visokom obrazovanju te osnaživanje kompetencija nastavnog osoblja za učenje i poučavanje u digitalnom okruženju.</w:t>
      </w:r>
    </w:p>
    <w:p w14:paraId="015BFEFB" w14:textId="77777777" w:rsidR="008340B9" w:rsidRPr="00F36E68" w:rsidRDefault="008340B9" w:rsidP="008340B9">
      <w:r w:rsidRPr="00F36E68">
        <w:t>Projekt „e-Sveučilišta“ započeo je s provedbom 23. ožujka 2022. dok se završetak svih aktivnosti planira realizirati do kraja 2025. godine.</w:t>
      </w:r>
    </w:p>
    <w:p w14:paraId="415182A7" w14:textId="614C0907" w:rsidR="008340B9" w:rsidRPr="00F36E68" w:rsidRDefault="008340B9" w:rsidP="008340B9">
      <w:r w:rsidRPr="00F36E68">
        <w:t>Na osnovu nacionalnih i europskih strategija, pristupa se strateškom razvoju e-obrazovanja i razvija se nekoliko bitnih komponenata uključujući spajanje</w:t>
      </w:r>
      <w:r w:rsidR="00092C3A" w:rsidRPr="00F36E68">
        <w:t xml:space="preserve"> ustanova</w:t>
      </w:r>
      <w:r w:rsidRPr="00F36E68">
        <w:t xml:space="preserve"> na adekvatnu internetsku vezu, izgradnju lokalnih mreža u </w:t>
      </w:r>
      <w:r w:rsidR="00092C3A" w:rsidRPr="00F36E68">
        <w:t>ustanovama</w:t>
      </w:r>
      <w:r w:rsidRPr="00F36E68">
        <w:t xml:space="preserve">, razvoj e-usluga za poslovne i nastavne procese, primjenu informacijsko-komunikacijskih tehnologija (IKT) u nastavi, digitalizaciju obrazovnih sadržaja, nabavu potrebne IKT opreme za </w:t>
      </w:r>
      <w:r w:rsidR="00092C3A" w:rsidRPr="00F36E68">
        <w:t>ustanov</w:t>
      </w:r>
      <w:r w:rsidR="094A694A" w:rsidRPr="00F36E68">
        <w:t>e</w:t>
      </w:r>
      <w:r w:rsidRPr="00F36E68">
        <w:t xml:space="preserve"> i nastavnike, te obrazovanje i podršku </w:t>
      </w:r>
      <w:r w:rsidR="00D87D7F" w:rsidRPr="00F36E68">
        <w:t>za sve</w:t>
      </w:r>
      <w:r w:rsidRPr="00F36E68">
        <w:t xml:space="preserve"> sudioni</w:t>
      </w:r>
      <w:r w:rsidR="00D87D7F" w:rsidRPr="00F36E68">
        <w:t>ke</w:t>
      </w:r>
      <w:r w:rsidRPr="00F36E68">
        <w:t xml:space="preserve"> uključen</w:t>
      </w:r>
      <w:r w:rsidR="00D87D7F" w:rsidRPr="00F36E68">
        <w:t>e</w:t>
      </w:r>
      <w:r w:rsidR="00E84065" w:rsidRPr="00F36E68">
        <w:t xml:space="preserve"> </w:t>
      </w:r>
      <w:r w:rsidRPr="00F36E68">
        <w:t xml:space="preserve">u proces informatizacije </w:t>
      </w:r>
      <w:r w:rsidR="00092C3A" w:rsidRPr="00F36E68">
        <w:t>ustanova</w:t>
      </w:r>
      <w:r w:rsidRPr="00F36E68">
        <w:t>.</w:t>
      </w:r>
    </w:p>
    <w:p w14:paraId="6F0E2598" w14:textId="77777777" w:rsidR="008340B9" w:rsidRPr="00F36E68" w:rsidRDefault="008340B9" w:rsidP="008340B9">
      <w:pPr>
        <w:pStyle w:val="Heading2"/>
      </w:pPr>
      <w:bookmarkStart w:id="2" w:name="_Toc153965983"/>
      <w:r w:rsidRPr="00F36E68">
        <w:t>Kratak opis Projekta</w:t>
      </w:r>
      <w:bookmarkEnd w:id="2"/>
    </w:p>
    <w:p w14:paraId="0CC5373A" w14:textId="77777777" w:rsidR="008340B9" w:rsidRPr="00F36E68" w:rsidRDefault="008340B9" w:rsidP="008340B9">
      <w:r w:rsidRPr="00F36E68">
        <w:t>Opseg aktivnosti ovog predmeta Ugovora podrazumijeva:</w:t>
      </w:r>
    </w:p>
    <w:p w14:paraId="58AC3F96" w14:textId="112ADDBF" w:rsidR="00EC5EF2" w:rsidRPr="00F36E68" w:rsidRDefault="008340B9" w:rsidP="004A5B0C">
      <w:pPr>
        <w:pStyle w:val="ListParagraph"/>
        <w:numPr>
          <w:ilvl w:val="0"/>
          <w:numId w:val="6"/>
        </w:numPr>
      </w:pPr>
      <w:r>
        <w:t>Izradu projektne dokumentacije</w:t>
      </w:r>
      <w:r w:rsidR="00C14FC6">
        <w:t xml:space="preserve"> u razini glavnog projekta</w:t>
      </w:r>
      <w:r w:rsidR="00EC5EF2">
        <w:t>, prema Pravilniku o jednostavnim i drugim građevinama i radovima  </w:t>
      </w:r>
      <w:r w:rsidR="003A59B3">
        <w:t>(</w:t>
      </w:r>
      <w:r w:rsidR="00EC5EF2">
        <w:t>NN </w:t>
      </w:r>
      <w:hyperlink r:id="rId10">
        <w:r w:rsidR="00EC5EF2" w:rsidRPr="58B4D9D7">
          <w:rPr>
            <w:rStyle w:val="Hyperlink"/>
            <w:color w:val="auto"/>
            <w:u w:val="none"/>
          </w:rPr>
          <w:t>112/17</w:t>
        </w:r>
      </w:hyperlink>
      <w:r w:rsidR="00EC5EF2">
        <w:t>, </w:t>
      </w:r>
      <w:hyperlink r:id="rId11">
        <w:r w:rsidR="00EC5EF2" w:rsidRPr="58B4D9D7">
          <w:rPr>
            <w:rStyle w:val="Hyperlink"/>
            <w:color w:val="auto"/>
            <w:u w:val="none"/>
          </w:rPr>
          <w:t>34/18</w:t>
        </w:r>
      </w:hyperlink>
      <w:r w:rsidR="00EC5EF2">
        <w:t>, </w:t>
      </w:r>
      <w:hyperlink r:id="rId12">
        <w:r w:rsidR="00EC5EF2" w:rsidRPr="58B4D9D7">
          <w:rPr>
            <w:rStyle w:val="Hyperlink"/>
            <w:color w:val="auto"/>
            <w:u w:val="none"/>
          </w:rPr>
          <w:t>36/19</w:t>
        </w:r>
      </w:hyperlink>
      <w:r w:rsidR="00EC5EF2">
        <w:t>, </w:t>
      </w:r>
      <w:hyperlink r:id="rId13">
        <w:r w:rsidR="00EC5EF2" w:rsidRPr="58B4D9D7">
          <w:rPr>
            <w:rStyle w:val="Hyperlink"/>
            <w:color w:val="auto"/>
            <w:u w:val="none"/>
          </w:rPr>
          <w:t>98/19</w:t>
        </w:r>
      </w:hyperlink>
      <w:r w:rsidR="00EC5EF2">
        <w:t>, </w:t>
      </w:r>
      <w:hyperlink r:id="rId14">
        <w:r w:rsidR="00EC5EF2" w:rsidRPr="58B4D9D7">
          <w:rPr>
            <w:rStyle w:val="Hyperlink"/>
            <w:color w:val="auto"/>
            <w:u w:val="none"/>
          </w:rPr>
          <w:t>31/20</w:t>
        </w:r>
      </w:hyperlink>
      <w:r w:rsidR="00EC5EF2">
        <w:t>, </w:t>
      </w:r>
      <w:hyperlink r:id="rId15">
        <w:r w:rsidR="00EC5EF2" w:rsidRPr="58B4D9D7">
          <w:rPr>
            <w:rStyle w:val="Hyperlink"/>
            <w:color w:val="auto"/>
            <w:u w:val="none"/>
          </w:rPr>
          <w:t>74/22</w:t>
        </w:r>
      </w:hyperlink>
      <w:r w:rsidR="003A59B3">
        <w:t>)</w:t>
      </w:r>
      <w:r w:rsidR="00C14FC6">
        <w:t>, što podrazumijeva</w:t>
      </w:r>
      <w:r w:rsidR="00A1195E">
        <w:t>:</w:t>
      </w:r>
    </w:p>
    <w:p w14:paraId="4785D74A" w14:textId="4B708D8C" w:rsidR="008340B9" w:rsidRPr="00F36E68" w:rsidRDefault="008340B9" w:rsidP="004A5B0C">
      <w:pPr>
        <w:pStyle w:val="ListParagraph"/>
        <w:numPr>
          <w:ilvl w:val="1"/>
          <w:numId w:val="6"/>
        </w:numPr>
      </w:pPr>
      <w:r w:rsidRPr="00F36E68">
        <w:t>tehničke opise,</w:t>
      </w:r>
    </w:p>
    <w:p w14:paraId="63C9AD2B" w14:textId="77777777" w:rsidR="008340B9" w:rsidRPr="00F36E68" w:rsidRDefault="008340B9" w:rsidP="004A5B0C">
      <w:pPr>
        <w:pStyle w:val="ListParagraph"/>
        <w:numPr>
          <w:ilvl w:val="1"/>
          <w:numId w:val="6"/>
        </w:numPr>
      </w:pPr>
      <w:r w:rsidRPr="00F36E68">
        <w:t xml:space="preserve">nacrte, </w:t>
      </w:r>
    </w:p>
    <w:p w14:paraId="0ADA3356" w14:textId="54F8A66E" w:rsidR="00A71FD6" w:rsidRPr="00F36E68" w:rsidRDefault="00A71FD6" w:rsidP="004A5B0C">
      <w:pPr>
        <w:pStyle w:val="ListParagraph"/>
        <w:numPr>
          <w:ilvl w:val="1"/>
          <w:numId w:val="6"/>
        </w:numPr>
      </w:pPr>
      <w:r w:rsidRPr="00F36E68">
        <w:t>proračune</w:t>
      </w:r>
      <w:r w:rsidR="00C14FC6" w:rsidRPr="00F36E68">
        <w:t xml:space="preserve"> (uključivo simulacije </w:t>
      </w:r>
      <w:r w:rsidR="00892228" w:rsidRPr="00F36E68">
        <w:t xml:space="preserve">bežične podatkovne </w:t>
      </w:r>
      <w:r w:rsidR="001B08C7" w:rsidRPr="00F36E68">
        <w:t>m</w:t>
      </w:r>
      <w:r w:rsidR="00C14FC6" w:rsidRPr="00F36E68">
        <w:t>reže)</w:t>
      </w:r>
      <w:r w:rsidR="00204DE9">
        <w:t>,</w:t>
      </w:r>
    </w:p>
    <w:p w14:paraId="4B0529DB" w14:textId="1E8671F4" w:rsidR="008340B9" w:rsidRPr="00F36E68" w:rsidRDefault="008340B9" w:rsidP="004A5B0C">
      <w:pPr>
        <w:pStyle w:val="ListParagraph"/>
        <w:numPr>
          <w:ilvl w:val="1"/>
          <w:numId w:val="6"/>
        </w:numPr>
      </w:pPr>
      <w:r w:rsidRPr="00F36E68">
        <w:t>izradu dijela dokumentacije potrebne za izvođenje radova generičkog kabliranja.</w:t>
      </w:r>
    </w:p>
    <w:p w14:paraId="20238B3B" w14:textId="34899E30" w:rsidR="00241DEE" w:rsidRPr="00F36E68" w:rsidRDefault="00241DEE" w:rsidP="004A5B0C">
      <w:pPr>
        <w:pStyle w:val="ListParagraph"/>
        <w:numPr>
          <w:ilvl w:val="0"/>
          <w:numId w:val="6"/>
        </w:numPr>
      </w:pPr>
      <w:r w:rsidRPr="00F36E68">
        <w:t>Izvođenje radova prema projektnoj dokumentaciji</w:t>
      </w:r>
      <w:r w:rsidR="00C2600E" w:rsidRPr="00F36E68">
        <w:t>, što podrazumijeva</w:t>
      </w:r>
      <w:r w:rsidR="00A1195E" w:rsidRPr="00F36E68">
        <w:t>:</w:t>
      </w:r>
    </w:p>
    <w:p w14:paraId="0EA113A7" w14:textId="020EE9C5" w:rsidR="00241DEE" w:rsidRPr="00F36E68" w:rsidRDefault="009C3171" w:rsidP="004A5B0C">
      <w:pPr>
        <w:pStyle w:val="ListParagraph"/>
        <w:numPr>
          <w:ilvl w:val="1"/>
          <w:numId w:val="6"/>
        </w:numPr>
      </w:pPr>
      <w:r w:rsidRPr="00F36E68">
        <w:t>generičk</w:t>
      </w:r>
      <w:r w:rsidR="00A1195E" w:rsidRPr="00F36E68">
        <w:t>o</w:t>
      </w:r>
      <w:r w:rsidRPr="00F36E68">
        <w:t xml:space="preserve"> kabliranj</w:t>
      </w:r>
      <w:r w:rsidR="00A1195E" w:rsidRPr="00F36E68">
        <w:t>e</w:t>
      </w:r>
      <w:r w:rsidR="003B327E" w:rsidRPr="00F36E68">
        <w:t xml:space="preserve"> u obimu projekta</w:t>
      </w:r>
      <w:r w:rsidR="00C2600E" w:rsidRPr="00F36E68">
        <w:t>,</w:t>
      </w:r>
    </w:p>
    <w:p w14:paraId="547BB081" w14:textId="40F641EB" w:rsidR="00241DEE" w:rsidRPr="00F36E68" w:rsidRDefault="00C31001" w:rsidP="004A5B0C">
      <w:pPr>
        <w:pStyle w:val="ListParagraph"/>
        <w:numPr>
          <w:ilvl w:val="1"/>
          <w:numId w:val="6"/>
        </w:numPr>
      </w:pPr>
      <w:r w:rsidRPr="00F36E68">
        <w:t>n</w:t>
      </w:r>
      <w:r w:rsidR="00241DEE" w:rsidRPr="00F36E68">
        <w:t>adogradnj</w:t>
      </w:r>
      <w:r w:rsidR="00A47E64" w:rsidRPr="00F36E68">
        <w:t>u</w:t>
      </w:r>
      <w:r w:rsidR="00241DEE" w:rsidRPr="00F36E68">
        <w:t xml:space="preserve"> okosnice lokalne računalne mreže,</w:t>
      </w:r>
    </w:p>
    <w:p w14:paraId="282F1F9A" w14:textId="3D034994" w:rsidR="00241DEE" w:rsidRPr="00F36E68" w:rsidRDefault="00C31001" w:rsidP="004A5B0C">
      <w:pPr>
        <w:pStyle w:val="ListParagraph"/>
        <w:numPr>
          <w:ilvl w:val="1"/>
          <w:numId w:val="6"/>
        </w:numPr>
      </w:pPr>
      <w:r w:rsidRPr="00F36E68">
        <w:t>i</w:t>
      </w:r>
      <w:r w:rsidR="00241DEE" w:rsidRPr="00F36E68">
        <w:t>nstalacij</w:t>
      </w:r>
      <w:r w:rsidR="00A47E64" w:rsidRPr="00F36E68">
        <w:t>u</w:t>
      </w:r>
      <w:r w:rsidR="00C63BC7" w:rsidRPr="00F36E68">
        <w:t xml:space="preserve"> i implementaciju</w:t>
      </w:r>
      <w:r w:rsidR="00A47E64" w:rsidRPr="00F36E68">
        <w:t xml:space="preserve"> </w:t>
      </w:r>
      <w:r w:rsidR="00241DEE" w:rsidRPr="00F36E68">
        <w:t>bežičn</w:t>
      </w:r>
      <w:r w:rsidR="00B93C28" w:rsidRPr="00F36E68">
        <w:t>e</w:t>
      </w:r>
      <w:r w:rsidR="00241DEE" w:rsidRPr="00F36E68">
        <w:t xml:space="preserve"> lokalne računalne mreže,</w:t>
      </w:r>
    </w:p>
    <w:p w14:paraId="0AD88DC0" w14:textId="46A245C0" w:rsidR="005A1D3D" w:rsidRPr="00F36E68" w:rsidRDefault="005A1D3D" w:rsidP="004A5B0C">
      <w:pPr>
        <w:pStyle w:val="ListParagraph"/>
        <w:numPr>
          <w:ilvl w:val="1"/>
          <w:numId w:val="6"/>
        </w:numPr>
      </w:pPr>
      <w:r w:rsidRPr="00F36E68">
        <w:t>instalaciju i implementaciju aktivne mrežne opreme</w:t>
      </w:r>
      <w:r w:rsidR="00204DE9">
        <w:t>,</w:t>
      </w:r>
    </w:p>
    <w:p w14:paraId="59AA4951" w14:textId="684B61AC" w:rsidR="005A1D3D" w:rsidRPr="00F36E68" w:rsidRDefault="005A1D3D" w:rsidP="004A5B0C">
      <w:pPr>
        <w:pStyle w:val="ListParagraph"/>
        <w:numPr>
          <w:ilvl w:val="1"/>
          <w:numId w:val="6"/>
        </w:numPr>
      </w:pPr>
      <w:r w:rsidRPr="00F36E68">
        <w:t xml:space="preserve">integraciju s </w:t>
      </w:r>
      <w:r w:rsidR="5789B69D">
        <w:t>postojećom</w:t>
      </w:r>
      <w:r w:rsidRPr="00F36E68">
        <w:t xml:space="preserve"> opremom u lokalnoj mreži</w:t>
      </w:r>
      <w:r w:rsidR="00204DE9">
        <w:t>,</w:t>
      </w:r>
    </w:p>
    <w:p w14:paraId="32DC2F83" w14:textId="77777777" w:rsidR="00241DEE" w:rsidRPr="00F36E68" w:rsidRDefault="00C31001" w:rsidP="004A5B0C">
      <w:pPr>
        <w:pStyle w:val="ListParagraph"/>
        <w:numPr>
          <w:ilvl w:val="1"/>
          <w:numId w:val="6"/>
        </w:numPr>
      </w:pPr>
      <w:r w:rsidRPr="00F36E68">
        <w:t>i</w:t>
      </w:r>
      <w:r w:rsidR="00241DEE" w:rsidRPr="00F36E68">
        <w:t>spitivanje</w:t>
      </w:r>
      <w:r w:rsidR="0010020A" w:rsidRPr="00F36E68">
        <w:t xml:space="preserve"> postignutih funkcionalnosti.</w:t>
      </w:r>
    </w:p>
    <w:p w14:paraId="441782E4" w14:textId="77777777" w:rsidR="008340B9" w:rsidRPr="00F36E68" w:rsidRDefault="008340B9" w:rsidP="008340B9">
      <w:r w:rsidRPr="00F36E68">
        <w:tab/>
      </w:r>
    </w:p>
    <w:p w14:paraId="5505378C" w14:textId="77777777" w:rsidR="008340B9" w:rsidRPr="00F36E68" w:rsidRDefault="008340B9" w:rsidP="008340B9"/>
    <w:p w14:paraId="4430E414" w14:textId="77777777" w:rsidR="008340B9" w:rsidRPr="00F36E68" w:rsidRDefault="008340B9" w:rsidP="008340B9"/>
    <w:p w14:paraId="22AAB486" w14:textId="77777777" w:rsidR="008340B9" w:rsidRPr="00F36E68" w:rsidRDefault="008340B9" w:rsidP="008340B9">
      <w:r w:rsidRPr="00F36E68">
        <w:t> </w:t>
      </w:r>
    </w:p>
    <w:p w14:paraId="09DC49AE" w14:textId="77777777" w:rsidR="008340B9" w:rsidRPr="00F36E68" w:rsidRDefault="008340B9" w:rsidP="008340B9"/>
    <w:p w14:paraId="6303593F" w14:textId="77777777" w:rsidR="008340B9" w:rsidRPr="00F36E68" w:rsidRDefault="008340B9" w:rsidP="008340B9">
      <w:pPr>
        <w:pStyle w:val="Heading1"/>
      </w:pPr>
      <w:bookmarkStart w:id="3" w:name="_Toc153965984"/>
      <w:r w:rsidRPr="00F36E68">
        <w:t>Predmet Ugovora</w:t>
      </w:r>
      <w:bookmarkEnd w:id="3"/>
    </w:p>
    <w:p w14:paraId="1283B934" w14:textId="422A8C28" w:rsidR="00CD4CD4" w:rsidRPr="00F36E68" w:rsidRDefault="00CD4CD4" w:rsidP="00CD4CD4">
      <w:r>
        <w:t>Projektiranje i izvođenje radova nadogradnje i/ili izgradnj</w:t>
      </w:r>
      <w:r w:rsidR="0EB7AF1B">
        <w:t>e</w:t>
      </w:r>
      <w:r>
        <w:t xml:space="preserve"> elektroničke komunikacijske mreže s pripadajućom elektroničkom komunikacijskom infrastrukturom i povezanom opremom</w:t>
      </w:r>
      <w:r w:rsidR="00106340">
        <w:t xml:space="preserve"> i</w:t>
      </w:r>
      <w:r>
        <w:t xml:space="preserve"> elektrotehničkim instalacijama  u skladu sa Zahtjevima Naručitelja i postojećom dokumentacijom izvode se prema modelu </w:t>
      </w:r>
      <w:r w:rsidR="00B275AD">
        <w:t>„</w:t>
      </w:r>
      <w:r w:rsidR="00A47E64">
        <w:t>Projektiraj i gradi</w:t>
      </w:r>
      <w:r w:rsidR="00B275AD">
        <w:t>“</w:t>
      </w:r>
      <w:r w:rsidR="00A47E64">
        <w:t xml:space="preserve"> (eng. </w:t>
      </w:r>
      <w:r w:rsidR="00B02508" w:rsidRPr="5EB56765">
        <w:rPr>
          <w:i/>
          <w:iCs/>
        </w:rPr>
        <w:t>D</w:t>
      </w:r>
      <w:r w:rsidRPr="5EB56765">
        <w:rPr>
          <w:i/>
          <w:iCs/>
        </w:rPr>
        <w:t xml:space="preserve">esign </w:t>
      </w:r>
      <w:r w:rsidRPr="5EB56765">
        <w:rPr>
          <w:i/>
          <w:iCs/>
        </w:rPr>
        <w:lastRenderedPageBreak/>
        <w:t xml:space="preserve">and </w:t>
      </w:r>
      <w:r w:rsidR="00B02508" w:rsidRPr="5EB56765">
        <w:rPr>
          <w:i/>
          <w:iCs/>
        </w:rPr>
        <w:t>B</w:t>
      </w:r>
      <w:r w:rsidRPr="5EB56765">
        <w:rPr>
          <w:i/>
          <w:iCs/>
        </w:rPr>
        <w:t>uild</w:t>
      </w:r>
      <w:r w:rsidR="00A47E64" w:rsidRPr="5EB56765">
        <w:rPr>
          <w:i/>
          <w:iCs/>
        </w:rPr>
        <w:t>)</w:t>
      </w:r>
      <w:r w:rsidR="00B87FA5">
        <w:t>,</w:t>
      </w:r>
      <w:r w:rsidR="00C31001">
        <w:t xml:space="preserve"> a nastavno na prethodno provedenu snimku stanja postojećih lokalnih računalnih žičnih i bežičnih mreža na Ustanovama te analizu potreba Ustanova.</w:t>
      </w:r>
    </w:p>
    <w:p w14:paraId="6264C845" w14:textId="77777777" w:rsidR="00CD4CD4" w:rsidRPr="00F36E68" w:rsidRDefault="00CD4CD4" w:rsidP="00CD4CD4">
      <w:r w:rsidRPr="00F36E68">
        <w:t>Zahtjeve Naručitelja je potrebno tumačiti prema uvjetima Ugovora i ovo</w:t>
      </w:r>
      <w:r w:rsidR="005A57AC" w:rsidRPr="00F36E68">
        <w:t>j</w:t>
      </w:r>
      <w:r w:rsidRPr="00F36E68">
        <w:t xml:space="preserve"> dokumentacij</w:t>
      </w:r>
      <w:r w:rsidR="005A57AC" w:rsidRPr="00F36E68">
        <w:t>i</w:t>
      </w:r>
      <w:r w:rsidRPr="00F36E68">
        <w:t xml:space="preserve"> koja čini sastavni dio Ugovora. Obveze Izvođača uključuju potpunu odgovornost za sav materijal, opremu, usluge i radove potrebne za izvršenje Ugovora do preuzimanja od strane Naručitelja, koje se sastoje od:</w:t>
      </w:r>
    </w:p>
    <w:p w14:paraId="4F63EABD" w14:textId="35814031" w:rsidR="00CD4CD4" w:rsidRPr="00F36E68" w:rsidRDefault="00CD4CD4" w:rsidP="001449F4">
      <w:pPr>
        <w:pStyle w:val="ListParagraph"/>
        <w:numPr>
          <w:ilvl w:val="0"/>
          <w:numId w:val="61"/>
        </w:numPr>
      </w:pPr>
      <w:r w:rsidRPr="00F36E68">
        <w:t>Pregled</w:t>
      </w:r>
      <w:r w:rsidR="00A96155" w:rsidRPr="00F36E68">
        <w:t>a</w:t>
      </w:r>
      <w:r w:rsidRPr="00F36E68">
        <w:t xml:space="preserve"> postojeće dokumentacije</w:t>
      </w:r>
      <w:r w:rsidR="00717602" w:rsidRPr="00F36E68">
        <w:t xml:space="preserve"> snimke stanja</w:t>
      </w:r>
    </w:p>
    <w:p w14:paraId="47312F2C" w14:textId="77777777" w:rsidR="00CD4CD4" w:rsidRPr="00F36E68" w:rsidRDefault="00CD4CD4" w:rsidP="001449F4">
      <w:pPr>
        <w:pStyle w:val="ListParagraph"/>
        <w:numPr>
          <w:ilvl w:val="0"/>
          <w:numId w:val="61"/>
        </w:numPr>
      </w:pPr>
      <w:r w:rsidRPr="00F36E68">
        <w:t>Izrad</w:t>
      </w:r>
      <w:r w:rsidR="00BE2B8A" w:rsidRPr="00F36E68">
        <w:t>e</w:t>
      </w:r>
      <w:r w:rsidRPr="00F36E68">
        <w:t xml:space="preserve"> glavnih projekata</w:t>
      </w:r>
    </w:p>
    <w:p w14:paraId="44EB9502" w14:textId="77777777" w:rsidR="00CD4CD4" w:rsidRPr="00F36E68" w:rsidRDefault="00CD4CD4" w:rsidP="001449F4">
      <w:pPr>
        <w:pStyle w:val="ListParagraph"/>
        <w:numPr>
          <w:ilvl w:val="0"/>
          <w:numId w:val="61"/>
        </w:numPr>
      </w:pPr>
      <w:r w:rsidRPr="00F36E68">
        <w:t>Izvođenj</w:t>
      </w:r>
      <w:r w:rsidR="00BE2B8A" w:rsidRPr="00F36E68">
        <w:t>a</w:t>
      </w:r>
      <w:r w:rsidRPr="00F36E68">
        <w:t xml:space="preserve"> radova</w:t>
      </w:r>
    </w:p>
    <w:p w14:paraId="1CC04864" w14:textId="10D8E2BC" w:rsidR="00B02508" w:rsidRPr="00F36E68" w:rsidRDefault="00DB2F2A" w:rsidP="001449F4">
      <w:pPr>
        <w:pStyle w:val="ListParagraph"/>
        <w:numPr>
          <w:ilvl w:val="0"/>
          <w:numId w:val="61"/>
        </w:numPr>
      </w:pPr>
      <w:r w:rsidRPr="00F36E68">
        <w:t xml:space="preserve">Dokazivanje funkcionalnosti </w:t>
      </w:r>
      <w:r w:rsidR="0003368A" w:rsidRPr="00F36E68">
        <w:t>sustava</w:t>
      </w:r>
    </w:p>
    <w:p w14:paraId="17A5F5EE" w14:textId="1AE027F7" w:rsidR="00B02508" w:rsidRPr="00F36E68" w:rsidRDefault="00B02508" w:rsidP="001449F4">
      <w:pPr>
        <w:pStyle w:val="ListParagraph"/>
        <w:numPr>
          <w:ilvl w:val="0"/>
          <w:numId w:val="61"/>
        </w:numPr>
      </w:pPr>
      <w:r w:rsidRPr="00F36E68">
        <w:t>Izrad</w:t>
      </w:r>
      <w:r w:rsidR="00BE2B8A" w:rsidRPr="00F36E68">
        <w:t>e</w:t>
      </w:r>
      <w:r w:rsidRPr="00F36E68">
        <w:t xml:space="preserve"> </w:t>
      </w:r>
      <w:r w:rsidR="00B87FA5" w:rsidRPr="00F36E68">
        <w:t>dokumentacije</w:t>
      </w:r>
      <w:r w:rsidRPr="00F36E68">
        <w:t xml:space="preserve"> izvedenog stanja</w:t>
      </w:r>
    </w:p>
    <w:p w14:paraId="54D85785" w14:textId="4B5ED7D3" w:rsidR="00692F28" w:rsidRPr="00F36E68" w:rsidRDefault="00692F28" w:rsidP="00692F28">
      <w:r w:rsidRPr="00F36E68">
        <w:t>Sastavni dio predmeta postupka nabave je izrada projektno-tehničke dokumentacije</w:t>
      </w:r>
      <w:r w:rsidR="00241DEE" w:rsidRPr="00F36E68">
        <w:t>, izvođenje radova i ispitivanje</w:t>
      </w:r>
      <w:r w:rsidRPr="00F36E68">
        <w:t xml:space="preserve"> </w:t>
      </w:r>
      <w:r w:rsidR="00E17D86" w:rsidRPr="00F36E68">
        <w:t xml:space="preserve">funkcionalnosti </w:t>
      </w:r>
      <w:r w:rsidRPr="00F36E68">
        <w:t xml:space="preserve">za nadogradnju i/ili izgradnju elektroničke komunikacijske mreže s pripadajućom elektroničkom komunikacijskom infrastrukturom i povezanom opremom, te elektrotehničkim instalacijama. U sklopu </w:t>
      </w:r>
      <w:r w:rsidR="00241DEE" w:rsidRPr="00F36E68">
        <w:t>projekta potrebno je izvesti radove do ispunjenj</w:t>
      </w:r>
      <w:r w:rsidR="001B08C7" w:rsidRPr="00F36E68">
        <w:t>a</w:t>
      </w:r>
      <w:r w:rsidR="00241DEE" w:rsidRPr="00F36E68">
        <w:t xml:space="preserve"> pune tražene funkcionalnosti te ispitivanje do dokazivanja ispunjen</w:t>
      </w:r>
      <w:r w:rsidR="008C0439" w:rsidRPr="00F36E68">
        <w:t>j</w:t>
      </w:r>
      <w:r w:rsidR="00241DEE" w:rsidRPr="00F36E68">
        <w:t>a funkcionalnosti.</w:t>
      </w:r>
    </w:p>
    <w:p w14:paraId="0AA25BAB" w14:textId="754FA8C1" w:rsidR="005D5823" w:rsidRPr="00F36E68" w:rsidRDefault="008C0439" w:rsidP="005D5823">
      <w:r w:rsidRPr="00F36E68">
        <w:t>P</w:t>
      </w:r>
      <w:r w:rsidR="005D5823" w:rsidRPr="00F36E68">
        <w:t xml:space="preserve">lanirani rok izvršenja usluge koja je predmet ovog Ugovora iznosi maksimalno </w:t>
      </w:r>
      <w:r w:rsidR="0029061B" w:rsidRPr="00F36E68">
        <w:t>16</w:t>
      </w:r>
      <w:r w:rsidR="005D5823" w:rsidRPr="00F36E68">
        <w:t xml:space="preserve"> mjeseci nakon potpisivanja ugovora sa </w:t>
      </w:r>
      <w:r w:rsidR="00241DEE" w:rsidRPr="00F36E68">
        <w:t>Naručiteljem.</w:t>
      </w:r>
    </w:p>
    <w:p w14:paraId="11A35424" w14:textId="6367DCA6" w:rsidR="005D5823" w:rsidRPr="00F36E68" w:rsidRDefault="005D5823" w:rsidP="005D5823">
      <w:r w:rsidRPr="00F36E68">
        <w:t xml:space="preserve">Popis lokacija </w:t>
      </w:r>
      <w:r w:rsidR="00241DEE" w:rsidRPr="00F36E68">
        <w:t>ustanova</w:t>
      </w:r>
      <w:r w:rsidRPr="00F36E68">
        <w:t xml:space="preserve"> koje su dio predmeta ovog Ugovora dan je u </w:t>
      </w:r>
      <w:r w:rsidR="009A3FBC" w:rsidRPr="00F36E68">
        <w:t>Tablic</w:t>
      </w:r>
      <w:r w:rsidR="00B9621B" w:rsidRPr="00F36E68">
        <w:t>i</w:t>
      </w:r>
      <w:r w:rsidR="009A3FBC" w:rsidRPr="00F36E68">
        <w:t xml:space="preserve"> 1. Popis lokacija ustanova</w:t>
      </w:r>
      <w:r w:rsidRPr="00F36E68">
        <w:t xml:space="preserve">. </w:t>
      </w:r>
    </w:p>
    <w:p w14:paraId="46F83974" w14:textId="17DCA8E0" w:rsidR="008340B9" w:rsidRPr="00F36E68" w:rsidRDefault="008340B9" w:rsidP="008340B9"/>
    <w:p w14:paraId="3BC0FE64" w14:textId="77777777" w:rsidR="008340B9" w:rsidRPr="00F36E68" w:rsidRDefault="008340B9" w:rsidP="008340B9">
      <w:pPr>
        <w:pStyle w:val="Heading1"/>
      </w:pPr>
      <w:bookmarkStart w:id="4" w:name="_Toc153965985"/>
      <w:r w:rsidRPr="00F36E68">
        <w:t>Opseg usluga i radova uključenih u ugovor</w:t>
      </w:r>
      <w:bookmarkEnd w:id="4"/>
    </w:p>
    <w:p w14:paraId="75EC27B4" w14:textId="77777777" w:rsidR="003F54E5" w:rsidRPr="00F36E68" w:rsidRDefault="004C348B" w:rsidP="003F54E5">
      <w:pPr>
        <w:pStyle w:val="Heading2"/>
      </w:pPr>
      <w:bookmarkStart w:id="5" w:name="_Toc153965986"/>
      <w:r w:rsidRPr="00F36E68">
        <w:t>Postojeće stanje</w:t>
      </w:r>
      <w:bookmarkEnd w:id="5"/>
    </w:p>
    <w:p w14:paraId="7FBC1B60" w14:textId="77777777" w:rsidR="00FC0F59" w:rsidRPr="00F36E68" w:rsidRDefault="00FC0F59" w:rsidP="00FC0F59">
      <w:r w:rsidRPr="00F36E68">
        <w:t>Upitnikom o digitalnoj zrelosti proveden kroz projekt „Procjena i unaprjeđenje digitalne spremnosti visokih učilišta“ identificirano je da većina Ustanova ne posjeduje projektnu dokumentaciju mrežne infrastrukture dok kod 13 % Ustanova ona nije funkcionalna.</w:t>
      </w:r>
    </w:p>
    <w:p w14:paraId="6E731CCC" w14:textId="4F20B53E" w:rsidR="003F54E5" w:rsidRPr="00F36E68" w:rsidRDefault="003F54E5" w:rsidP="00E51FA4">
      <w:pPr>
        <w:pStyle w:val="Heading3"/>
      </w:pPr>
      <w:bookmarkStart w:id="6" w:name="_Toc153965987"/>
      <w:r w:rsidRPr="00F36E68">
        <w:t>Snimka stanja</w:t>
      </w:r>
      <w:r w:rsidR="006F718D" w:rsidRPr="00F36E68">
        <w:t xml:space="preserve"> i analiza potreba</w:t>
      </w:r>
      <w:bookmarkEnd w:id="6"/>
    </w:p>
    <w:p w14:paraId="51249FBD" w14:textId="23D5255E" w:rsidR="003F54E5" w:rsidRPr="00F36E68" w:rsidRDefault="003F54E5" w:rsidP="003F54E5">
      <w:r>
        <w:t>Naručitelj je zasebnom nabavom i ugovorom proveo snimku stanja i analiz</w:t>
      </w:r>
      <w:r w:rsidR="0003368A">
        <w:t>u</w:t>
      </w:r>
      <w:r>
        <w:t xml:space="preserve"> potreba pasivnog i aktivnog dijela lokalne računalne mreže (ev. broj nabave: 40-22-VV-OP) temeljem koje je prikupio podatke, izradio arhitektonske snimke zgrada/građevina</w:t>
      </w:r>
      <w:r w:rsidR="0003368A">
        <w:t>,</w:t>
      </w:r>
      <w:r>
        <w:t xml:space="preserve"> te snimio i dokumentirao postojeće stanje elektroničke komunikacijske mreže i infrastrukture te povezane opreme (EKMI).  U svrhu izrade projekta aktivne žične i bežične lokalne računalne te strukturnog kabliranja lokalne mreže, Naručitelj je prostore kategorizirao prema njihovoj namjeni i kapacitetu na način:</w:t>
      </w:r>
    </w:p>
    <w:p w14:paraId="05110994" w14:textId="5EFB2231" w:rsidR="003F54E5" w:rsidRPr="00F36E68" w:rsidRDefault="003F54E5" w:rsidP="004A5B0C">
      <w:pPr>
        <w:pStyle w:val="ListParagraph"/>
        <w:numPr>
          <w:ilvl w:val="0"/>
          <w:numId w:val="61"/>
        </w:numPr>
      </w:pPr>
      <w:r w:rsidRPr="00F36E68">
        <w:t>Prostorije tip "A" - sve prostorije u kojima se održavaju predavanja (predavaonice, učionice, laboratoriji, dvorana za tjelesni odgoj) i prostori za učenje i razmjenu znanja i iskustva (knjižnica, predvorje (aula);</w:t>
      </w:r>
    </w:p>
    <w:p w14:paraId="79A9262A" w14:textId="77777777" w:rsidR="003F54E5" w:rsidRPr="00F36E68" w:rsidRDefault="003F54E5" w:rsidP="004A5B0C">
      <w:pPr>
        <w:pStyle w:val="ListParagraph"/>
        <w:numPr>
          <w:ilvl w:val="0"/>
          <w:numId w:val="61"/>
        </w:numPr>
      </w:pPr>
      <w:r w:rsidRPr="00F36E68">
        <w:t>Prostorije tip "B" - profesorski i asistentski kabineti, uredi administrativnog i tehničkog osoblja i hodnici.;</w:t>
      </w:r>
    </w:p>
    <w:p w14:paraId="692A0A53" w14:textId="77777777" w:rsidR="003F54E5" w:rsidRPr="00F36E68" w:rsidRDefault="003F54E5" w:rsidP="004A5B0C">
      <w:pPr>
        <w:pStyle w:val="ListParagraph"/>
        <w:numPr>
          <w:ilvl w:val="0"/>
          <w:numId w:val="61"/>
        </w:numPr>
      </w:pPr>
      <w:r w:rsidRPr="00F36E68">
        <w:t>Prostorije tip "C" - vanjski prostori u kojima se okuplja veći broj studenata u svrhu učenja i razmjene znanja i iskustva;</w:t>
      </w:r>
    </w:p>
    <w:p w14:paraId="0CDAEFBE" w14:textId="77777777" w:rsidR="003F54E5" w:rsidRPr="00F36E68" w:rsidRDefault="003F54E5" w:rsidP="004A5B0C">
      <w:pPr>
        <w:pStyle w:val="ListParagraph"/>
        <w:numPr>
          <w:ilvl w:val="0"/>
          <w:numId w:val="61"/>
        </w:numPr>
      </w:pPr>
      <w:r w:rsidRPr="00F36E68">
        <w:t xml:space="preserve">Prostorije tip "D" - ostale prostorije u sklopu Ustanova pripadaju prostorijama tipa D. </w:t>
      </w:r>
    </w:p>
    <w:p w14:paraId="462BFA7B" w14:textId="37C5E981" w:rsidR="003F54E5" w:rsidRPr="00F36E68" w:rsidRDefault="003F54E5" w:rsidP="003F54E5">
      <w:r w:rsidRPr="00F36E68">
        <w:t>Snimke stanja</w:t>
      </w:r>
      <w:r w:rsidR="008E6DFB" w:rsidRPr="00F36E68">
        <w:t xml:space="preserve"> i analiza potreba</w:t>
      </w:r>
      <w:r w:rsidRPr="00F36E68">
        <w:t xml:space="preserve"> izrađene su za svaku lokaciji iz obuhvata ovog Projekta i sadrže:</w:t>
      </w:r>
    </w:p>
    <w:p w14:paraId="20350BD7" w14:textId="77777777" w:rsidR="003F54E5" w:rsidRPr="00F36E68" w:rsidRDefault="003F54E5" w:rsidP="004A5B0C">
      <w:pPr>
        <w:pStyle w:val="ListParagraph"/>
        <w:numPr>
          <w:ilvl w:val="0"/>
          <w:numId w:val="7"/>
        </w:numPr>
      </w:pPr>
      <w:r w:rsidRPr="00F36E68">
        <w:t>Arhitektonska snimka postojećeg stanja zgrade;</w:t>
      </w:r>
    </w:p>
    <w:p w14:paraId="2E13F1B3" w14:textId="77777777" w:rsidR="003F54E5" w:rsidRPr="00F36E68" w:rsidRDefault="003F54E5" w:rsidP="004A5B0C">
      <w:pPr>
        <w:pStyle w:val="ListParagraph"/>
        <w:numPr>
          <w:ilvl w:val="0"/>
          <w:numId w:val="7"/>
        </w:numPr>
      </w:pPr>
      <w:r w:rsidRPr="00F36E68">
        <w:t>Nacrte postojećeg stanja EKMI;</w:t>
      </w:r>
    </w:p>
    <w:p w14:paraId="4E2C3B84" w14:textId="77777777" w:rsidR="003F54E5" w:rsidRPr="00F36E68" w:rsidRDefault="003F54E5" w:rsidP="004A5B0C">
      <w:pPr>
        <w:pStyle w:val="ListParagraph"/>
        <w:numPr>
          <w:ilvl w:val="0"/>
          <w:numId w:val="7"/>
        </w:numPr>
      </w:pPr>
      <w:r w:rsidRPr="00F36E68">
        <w:t>Tehnički opis postojećeg pasivnog dijela okosnice lokalne računalne mreže;</w:t>
      </w:r>
    </w:p>
    <w:p w14:paraId="11F4087A" w14:textId="77777777" w:rsidR="003F54E5" w:rsidRPr="00F36E68" w:rsidRDefault="003F54E5" w:rsidP="004A5B0C">
      <w:pPr>
        <w:pStyle w:val="ListParagraph"/>
        <w:numPr>
          <w:ilvl w:val="0"/>
          <w:numId w:val="7"/>
        </w:numPr>
      </w:pPr>
      <w:r w:rsidRPr="00F36E68">
        <w:t xml:space="preserve">Tehnički opis postojećeg pasivnog pristupnog djela lokalne računalne mreže; </w:t>
      </w:r>
    </w:p>
    <w:p w14:paraId="59F5FBC6" w14:textId="77777777" w:rsidR="003F54E5" w:rsidRPr="00F36E68" w:rsidRDefault="003F54E5" w:rsidP="004A5B0C">
      <w:pPr>
        <w:pStyle w:val="ListParagraph"/>
        <w:numPr>
          <w:ilvl w:val="0"/>
          <w:numId w:val="7"/>
        </w:numPr>
      </w:pPr>
      <w:r w:rsidRPr="00F36E68">
        <w:t>Tehnički opis postojeće aktivne mrežne opreme u bežičnom dijelu lokalne računalne mreže;</w:t>
      </w:r>
    </w:p>
    <w:p w14:paraId="4CC8B165" w14:textId="77777777" w:rsidR="003F54E5" w:rsidRPr="00F36E68" w:rsidRDefault="003F54E5" w:rsidP="004A5B0C">
      <w:pPr>
        <w:pStyle w:val="ListParagraph"/>
        <w:numPr>
          <w:ilvl w:val="0"/>
          <w:numId w:val="7"/>
        </w:numPr>
      </w:pPr>
      <w:r w:rsidRPr="00F36E68">
        <w:lastRenderedPageBreak/>
        <w:t>Tehnički opis postojeće aktivne mrežne opreme u žičnom dijelu lokalne računalne mreže;</w:t>
      </w:r>
    </w:p>
    <w:p w14:paraId="4A4A610F" w14:textId="77777777" w:rsidR="003F54E5" w:rsidRPr="00F36E68" w:rsidRDefault="003F54E5" w:rsidP="004A5B0C">
      <w:pPr>
        <w:pStyle w:val="ListParagraph"/>
        <w:numPr>
          <w:ilvl w:val="0"/>
          <w:numId w:val="7"/>
        </w:numPr>
      </w:pPr>
      <w:r w:rsidRPr="00F36E68">
        <w:t>Tehnički opis postojećeg mrežnog sigurnosnog rješenja na Ustanovi;</w:t>
      </w:r>
    </w:p>
    <w:p w14:paraId="227A4F79" w14:textId="77777777" w:rsidR="003F54E5" w:rsidRPr="00F36E68" w:rsidRDefault="003F54E5" w:rsidP="004A5B0C">
      <w:pPr>
        <w:pStyle w:val="ListParagraph"/>
        <w:numPr>
          <w:ilvl w:val="0"/>
          <w:numId w:val="7"/>
        </w:numPr>
      </w:pPr>
      <w:r w:rsidRPr="00F36E68">
        <w:t>Fotodokumentaciju.</w:t>
      </w:r>
    </w:p>
    <w:p w14:paraId="1CB78E4C" w14:textId="4A3EB124" w:rsidR="006B7194" w:rsidRPr="00F36E68" w:rsidRDefault="5E5F1290" w:rsidP="004E7162">
      <w:r w:rsidRPr="00F36E68">
        <w:t>Dokumentaci</w:t>
      </w:r>
      <w:r w:rsidR="43CF08A4" w:rsidRPr="00F36E68">
        <w:t>j</w:t>
      </w:r>
      <w:r w:rsidR="5AF21A6E" w:rsidRPr="00F36E68">
        <w:t>a</w:t>
      </w:r>
      <w:r w:rsidR="43CF08A4" w:rsidRPr="00F36E68">
        <w:t xml:space="preserve"> isporučen</w:t>
      </w:r>
      <w:r w:rsidR="5AF21A6E" w:rsidRPr="00F36E68">
        <w:t>a</w:t>
      </w:r>
      <w:r w:rsidR="3FB6A0AE" w:rsidRPr="00F36E68">
        <w:t xml:space="preserve"> ugovorom snimke stanja i analize potreba</w:t>
      </w:r>
      <w:r w:rsidR="20D938F8" w:rsidRPr="00F36E68">
        <w:t xml:space="preserve"> je dostupna</w:t>
      </w:r>
      <w:r w:rsidR="4B701456" w:rsidRPr="00F36E68">
        <w:t xml:space="preserve"> na Naručiteljevom </w:t>
      </w:r>
      <w:r w:rsidR="0A6CC156" w:rsidRPr="00F36E68">
        <w:t>mrežnom</w:t>
      </w:r>
      <w:r w:rsidR="7D36CC3B" w:rsidRPr="00F36E68">
        <w:t xml:space="preserve"> </w:t>
      </w:r>
      <w:r w:rsidR="39A5CEA9">
        <w:t>dijeljenom</w:t>
      </w:r>
      <w:r w:rsidR="4B701456" w:rsidRPr="00F36E68">
        <w:t xml:space="preserve"> mjestu</w:t>
      </w:r>
      <w:r w:rsidR="3FB6A0AE" w:rsidRPr="00F36E68">
        <w:t xml:space="preserve"> </w:t>
      </w:r>
      <w:r w:rsidR="270BFA66" w:rsidRPr="00F36E68">
        <w:t xml:space="preserve">za svaku </w:t>
      </w:r>
      <w:r w:rsidR="62FD85D0" w:rsidRPr="00F36E68">
        <w:t>pojedinu lo</w:t>
      </w:r>
      <w:r w:rsidR="396C8161" w:rsidRPr="00F36E68">
        <w:t>k</w:t>
      </w:r>
      <w:r w:rsidR="62FD85D0" w:rsidRPr="00F36E68">
        <w:t>aciju</w:t>
      </w:r>
      <w:r w:rsidR="43ACA62D" w:rsidRPr="00F36E68">
        <w:t xml:space="preserve"> definiranu u Tablici 1. ovog predmeta nabave.</w:t>
      </w:r>
    </w:p>
    <w:p w14:paraId="49479253" w14:textId="77777777" w:rsidR="003F54E5" w:rsidRPr="00F36E68" w:rsidRDefault="003F54E5" w:rsidP="003F54E5">
      <w:pPr>
        <w:pStyle w:val="Heading2"/>
      </w:pPr>
      <w:bookmarkStart w:id="7" w:name="_Toc153965988"/>
      <w:r w:rsidRPr="00F36E68">
        <w:t>Zahtjevi naručitelja</w:t>
      </w:r>
      <w:bookmarkEnd w:id="7"/>
    </w:p>
    <w:p w14:paraId="59C54AEC" w14:textId="77777777" w:rsidR="00106340" w:rsidRPr="00F36E68" w:rsidRDefault="00106340" w:rsidP="00106340">
      <w:r w:rsidRPr="00F36E68">
        <w:t>Projektiranje i izvođenje radova nadogradnje i/ili izgradnj</w:t>
      </w:r>
      <w:r w:rsidR="00AD21AB" w:rsidRPr="00F36E68">
        <w:t>e</w:t>
      </w:r>
      <w:r w:rsidRPr="00F36E68">
        <w:t xml:space="preserve"> elektroničke komunikacijske mreže provode se s ciljem omogućavanja digitalne preobrazbe visokog obrazovanja u Republici Hrvatskoj poboljšanjem digitalne nastavne infrastrukture za poučavanje u digitalnom okruženju.</w:t>
      </w:r>
    </w:p>
    <w:p w14:paraId="00D83899" w14:textId="4E2B99E0" w:rsidR="00695F69" w:rsidRPr="00F36E68" w:rsidRDefault="00EF284B" w:rsidP="00106340">
      <w:r w:rsidRPr="00F36E68">
        <w:t>Digitaln</w:t>
      </w:r>
      <w:r w:rsidR="0C86C781" w:rsidRPr="00F36E68">
        <w:t>a</w:t>
      </w:r>
      <w:r w:rsidRPr="00F36E68">
        <w:t xml:space="preserve"> infrastruktura obuhvaćena ovom specifikacijom obuhvaća izgradnju i/ili n</w:t>
      </w:r>
      <w:r w:rsidR="00106340" w:rsidRPr="00F36E68">
        <w:t>adogradnj</w:t>
      </w:r>
      <w:r w:rsidRPr="00F36E68">
        <w:t xml:space="preserve">u: </w:t>
      </w:r>
      <w:r w:rsidR="00106340" w:rsidRPr="00F36E68">
        <w:t>mrežnog kabliranja, centralne mrežne infrastrukture i osiguravanja bežične mreže na Ustanovama</w:t>
      </w:r>
      <w:r w:rsidR="0003368A" w:rsidRPr="00F36E68">
        <w:t>,</w:t>
      </w:r>
      <w:r w:rsidRPr="00F36E68">
        <w:t xml:space="preserve"> čime se ostvaruje </w:t>
      </w:r>
      <w:r w:rsidR="00106340" w:rsidRPr="00F36E68">
        <w:t xml:space="preserve">doprinos organizacijskim, </w:t>
      </w:r>
      <w:r w:rsidR="5BD8AF59" w:rsidRPr="00F36E68">
        <w:t>upravljački</w:t>
      </w:r>
      <w:r w:rsidR="533D9F7E" w:rsidRPr="00F36E68">
        <w:t>m</w:t>
      </w:r>
      <w:r w:rsidR="00106340" w:rsidRPr="00F36E68">
        <w:t xml:space="preserve"> i </w:t>
      </w:r>
      <w:r w:rsidR="5BD8AF59" w:rsidRPr="00F36E68">
        <w:t>infrastrukturni</w:t>
      </w:r>
      <w:r w:rsidR="275A8688" w:rsidRPr="00F36E68">
        <w:t>m</w:t>
      </w:r>
      <w:r w:rsidR="00106340" w:rsidRPr="00F36E68">
        <w:t xml:space="preserve"> ciljevima:</w:t>
      </w:r>
    </w:p>
    <w:p w14:paraId="01FFF88A" w14:textId="1E0B8C3F" w:rsidR="00883D99" w:rsidRPr="00F36E68" w:rsidRDefault="009030CA" w:rsidP="004A5B0C">
      <w:pPr>
        <w:pStyle w:val="ListParagraph"/>
        <w:numPr>
          <w:ilvl w:val="0"/>
          <w:numId w:val="61"/>
        </w:numPr>
      </w:pPr>
      <w:r w:rsidRPr="00F36E68">
        <w:t>poboljšano korisničko iskustvo – povećana pouzdanost i brzina mreže, boljih  interakcija uz povećanje zadovoljstva;</w:t>
      </w:r>
    </w:p>
    <w:p w14:paraId="53EE6707" w14:textId="207799D6" w:rsidR="00883D99" w:rsidRPr="00F36E68" w:rsidRDefault="009030CA" w:rsidP="004A5B0C">
      <w:pPr>
        <w:pStyle w:val="ListParagraph"/>
        <w:numPr>
          <w:ilvl w:val="0"/>
          <w:numId w:val="61"/>
        </w:numPr>
      </w:pPr>
      <w:r w:rsidRPr="00F36E68">
        <w:t>povećane performanse mreže –  povećanje brzine mreže, smanjenje latencije i poboljšanje pouzdanosti mreže;</w:t>
      </w:r>
    </w:p>
    <w:p w14:paraId="7BF352EA" w14:textId="19A765C1" w:rsidR="00695F69" w:rsidRPr="00F36E68" w:rsidRDefault="3832DEBE" w:rsidP="004A5B0C">
      <w:pPr>
        <w:pStyle w:val="ListParagraph"/>
        <w:numPr>
          <w:ilvl w:val="0"/>
          <w:numId w:val="61"/>
        </w:numPr>
      </w:pPr>
      <w:r w:rsidRPr="00F36E68">
        <w:t>unaprijeđena mrežna sigurnost – implementacij</w:t>
      </w:r>
      <w:r w:rsidR="5C82A5E7" w:rsidRPr="00F36E68">
        <w:t>a</w:t>
      </w:r>
      <w:r w:rsidRPr="00F36E68">
        <w:t xml:space="preserve">  sigurnosnih mjera uz omogućeno </w:t>
      </w:r>
      <w:r w:rsidR="0F4C1214" w:rsidRPr="00F36E68">
        <w:t>usklađivanj</w:t>
      </w:r>
      <w:r w:rsidR="3D171197" w:rsidRPr="00F36E68">
        <w:t>e</w:t>
      </w:r>
      <w:r w:rsidRPr="00F36E68">
        <w:t xml:space="preserve"> s propisima o zaštiti </w:t>
      </w:r>
      <w:r w:rsidR="1DD67E43" w:rsidRPr="00F36E68">
        <w:t xml:space="preserve">osobnih </w:t>
      </w:r>
      <w:r w:rsidRPr="00F36E68">
        <w:t>podataka;</w:t>
      </w:r>
    </w:p>
    <w:p w14:paraId="40C0C4A8" w14:textId="3830D8A0" w:rsidR="00695F69" w:rsidRPr="00F36E68" w:rsidRDefault="009030CA" w:rsidP="004A5B0C">
      <w:pPr>
        <w:pStyle w:val="ListParagraph"/>
        <w:numPr>
          <w:ilvl w:val="0"/>
          <w:numId w:val="61"/>
        </w:numPr>
      </w:pPr>
      <w:r w:rsidRPr="00F36E68">
        <w:t>povećana skalabilnost – omogućena jednostavna skalabilnost i proširenja;</w:t>
      </w:r>
    </w:p>
    <w:p w14:paraId="3E453F5E" w14:textId="45F757C8" w:rsidR="00695F69" w:rsidRPr="00F36E68" w:rsidRDefault="009030CA" w:rsidP="004A5B0C">
      <w:pPr>
        <w:pStyle w:val="ListParagraph"/>
        <w:numPr>
          <w:ilvl w:val="0"/>
          <w:numId w:val="61"/>
        </w:numPr>
      </w:pPr>
      <w:r w:rsidRPr="00F36E68">
        <w:t xml:space="preserve">pojednostavljeno upravljanje – pojednostaviti i centralizirati upravljanje mrežom što je moguće više, olakšavajući praćenje i </w:t>
      </w:r>
      <w:r w:rsidR="1376FD93" w:rsidRPr="00F36E68">
        <w:t xml:space="preserve">tijek </w:t>
      </w:r>
      <w:r w:rsidR="3832DEBE" w:rsidRPr="00F36E68">
        <w:t>rješavanj</w:t>
      </w:r>
      <w:r w:rsidR="27ECBC18" w:rsidRPr="00F36E68">
        <w:t>a</w:t>
      </w:r>
      <w:r w:rsidRPr="00F36E68">
        <w:t xml:space="preserve"> problema;</w:t>
      </w:r>
    </w:p>
    <w:p w14:paraId="019CC6EE" w14:textId="3CEF761D" w:rsidR="00883D99" w:rsidRPr="00F36E68" w:rsidRDefault="009030CA" w:rsidP="004A5B0C">
      <w:pPr>
        <w:pStyle w:val="ListParagraph"/>
        <w:numPr>
          <w:ilvl w:val="0"/>
          <w:numId w:val="61"/>
        </w:numPr>
      </w:pPr>
      <w:r w:rsidRPr="00F36E68">
        <w:t>povećana produktivnost – omoguć</w:t>
      </w:r>
      <w:r w:rsidR="4061B751" w:rsidRPr="00F36E68">
        <w:t>iti</w:t>
      </w:r>
      <w:r w:rsidRPr="00F36E68">
        <w:t xml:space="preserve"> brži pristup informacijama i aplikacijama i napredne alate za suradnju (video konferencije i aplikacije u oblaku) </w:t>
      </w:r>
    </w:p>
    <w:p w14:paraId="76883A67" w14:textId="3DE9F9FC" w:rsidR="002F0066" w:rsidRPr="00F36E68" w:rsidRDefault="009030CA" w:rsidP="004A5B0C">
      <w:pPr>
        <w:pStyle w:val="ListParagraph"/>
        <w:numPr>
          <w:ilvl w:val="0"/>
          <w:numId w:val="61"/>
        </w:numPr>
      </w:pPr>
      <w:r w:rsidRPr="00F36E68">
        <w:t>smanjenje troškova  -  smanj</w:t>
      </w:r>
      <w:r w:rsidR="6FBD53A9" w:rsidRPr="00F36E68">
        <w:t>iti</w:t>
      </w:r>
      <w:r w:rsidRPr="00F36E68">
        <w:t xml:space="preserve"> troškov</w:t>
      </w:r>
      <w:r w:rsidR="6D77B74D" w:rsidRPr="00F36E68">
        <w:t>e</w:t>
      </w:r>
      <w:r w:rsidRPr="00F36E68">
        <w:t xml:space="preserve"> </w:t>
      </w:r>
      <w:r w:rsidR="53EFC4DA">
        <w:t>eksploatacije</w:t>
      </w:r>
      <w:r w:rsidR="5AF2B4AB" w:rsidRPr="00F36E68">
        <w:t xml:space="preserve"> i </w:t>
      </w:r>
      <w:r w:rsidRPr="00F36E68">
        <w:t>održavanja.</w:t>
      </w:r>
    </w:p>
    <w:p w14:paraId="6335661F" w14:textId="77777777" w:rsidR="00CA7FF7" w:rsidRPr="00F36E68" w:rsidRDefault="00A96155" w:rsidP="00883D99">
      <w:r w:rsidRPr="00F36E68">
        <w:t xml:space="preserve">U nastavku su definirani </w:t>
      </w:r>
      <w:r w:rsidR="00E51FA4" w:rsidRPr="00F36E68">
        <w:t xml:space="preserve">obuhvat, doseg odgovornosti i </w:t>
      </w:r>
      <w:r w:rsidRPr="00F36E68">
        <w:t>uvjeti izvođenja radova i usluga</w:t>
      </w:r>
      <w:r w:rsidR="00E51FA4" w:rsidRPr="00F36E68">
        <w:t xml:space="preserve"> dok su tehničke specifikacije i zahtjevi definirani u poglavlju 4. Posebni zahtjevi Naručitelja</w:t>
      </w:r>
      <w:r w:rsidR="00CA7FF7" w:rsidRPr="00F36E68">
        <w:t>. Obuhvat ovog Projekta je:</w:t>
      </w:r>
    </w:p>
    <w:p w14:paraId="129B9D70" w14:textId="31BC674A" w:rsidR="00E777B1" w:rsidRPr="00F36E68" w:rsidRDefault="00A47E64" w:rsidP="004A5B0C">
      <w:pPr>
        <w:pStyle w:val="ListParagraph"/>
        <w:numPr>
          <w:ilvl w:val="0"/>
          <w:numId w:val="8"/>
        </w:numPr>
      </w:pPr>
      <w:r w:rsidRPr="00F36E68">
        <w:t>GLAVNI</w:t>
      </w:r>
      <w:r w:rsidR="009B6812" w:rsidRPr="00F36E68">
        <w:t xml:space="preserve"> ELEKTROTEHNIČKI</w:t>
      </w:r>
      <w:r w:rsidRPr="00F36E68">
        <w:t xml:space="preserve"> PROJEK</w:t>
      </w:r>
      <w:r w:rsidR="009B6812" w:rsidRPr="00F36E68">
        <w:t>TI EKMI-a</w:t>
      </w:r>
      <w:r w:rsidRPr="00F36E68">
        <w:t xml:space="preserve"> </w:t>
      </w:r>
      <w:r w:rsidR="00EE26AB" w:rsidRPr="00F36E68">
        <w:t>–</w:t>
      </w:r>
      <w:r w:rsidRPr="00F36E68">
        <w:t xml:space="preserve"> </w:t>
      </w:r>
      <w:r w:rsidR="0007430D" w:rsidRPr="00F36E68">
        <w:t>I</w:t>
      </w:r>
      <w:r w:rsidR="00CA7FF7" w:rsidRPr="00F36E68">
        <w:t xml:space="preserve">zrada </w:t>
      </w:r>
      <w:r w:rsidR="0007430D" w:rsidRPr="00F36E68">
        <w:t>za svaku</w:t>
      </w:r>
      <w:r w:rsidR="005C5360" w:rsidRPr="00F36E68">
        <w:t xml:space="preserve"> lokaciju</w:t>
      </w:r>
      <w:r w:rsidR="0007430D" w:rsidRPr="00F36E68">
        <w:t xml:space="preserve"> Ustanovu </w:t>
      </w:r>
      <w:r w:rsidR="00E777B1" w:rsidRPr="00F36E68">
        <w:t xml:space="preserve">zasebnog </w:t>
      </w:r>
      <w:r w:rsidR="00CA7FF7" w:rsidRPr="00F36E68">
        <w:t xml:space="preserve">glavnog projekta </w:t>
      </w:r>
      <w:r w:rsidR="00E777B1" w:rsidRPr="00F36E68">
        <w:t xml:space="preserve">EKMI koji </w:t>
      </w:r>
      <w:r w:rsidR="004407E3" w:rsidRPr="00F36E68">
        <w:t xml:space="preserve">obrađuje </w:t>
      </w:r>
      <w:r w:rsidR="00E777B1" w:rsidRPr="00F36E68">
        <w:t>strukturno kabliranje mrežne okosnice i bežične mreže;</w:t>
      </w:r>
    </w:p>
    <w:p w14:paraId="76F393EC" w14:textId="78317235" w:rsidR="00E777B1" w:rsidRPr="00F36E68" w:rsidRDefault="00A47E64" w:rsidP="004A5B0C">
      <w:pPr>
        <w:pStyle w:val="ListParagraph"/>
        <w:numPr>
          <w:ilvl w:val="0"/>
          <w:numId w:val="8"/>
        </w:numPr>
      </w:pPr>
      <w:r w:rsidRPr="00F36E68">
        <w:t xml:space="preserve">PASIVNA MREŽNA OPREMA - </w:t>
      </w:r>
      <w:r w:rsidR="00E777B1" w:rsidRPr="00F36E68">
        <w:t>Dobava</w:t>
      </w:r>
      <w:r w:rsidR="00731B26" w:rsidRPr="00F36E68">
        <w:t xml:space="preserve">, </w:t>
      </w:r>
      <w:r w:rsidR="00E777B1" w:rsidRPr="00F36E68">
        <w:t>ugradnja opreme i materijala</w:t>
      </w:r>
      <w:r w:rsidR="004407E3" w:rsidRPr="00F36E68">
        <w:t xml:space="preserve">, </w:t>
      </w:r>
      <w:r w:rsidR="00E777B1" w:rsidRPr="00F36E68">
        <w:t>izvođenje svih potrebnih radova</w:t>
      </w:r>
      <w:r w:rsidR="6F7EA775" w:rsidRPr="00F36E68">
        <w:t>, ispitivanje</w:t>
      </w:r>
      <w:r w:rsidR="00E777B1" w:rsidRPr="00F36E68">
        <w:t xml:space="preserve"> </w:t>
      </w:r>
      <w:r w:rsidR="004407E3" w:rsidRPr="00F36E68">
        <w:t xml:space="preserve">i testiranje </w:t>
      </w:r>
      <w:r w:rsidR="00E777B1" w:rsidRPr="00F36E68">
        <w:t>za kabliranje okosnice i strukturno kabliranje bežičnih pristupnih toč</w:t>
      </w:r>
      <w:r w:rsidR="009030CA" w:rsidRPr="00F36E68">
        <w:t>ki</w:t>
      </w:r>
      <w:r w:rsidR="00E777B1" w:rsidRPr="00F36E68">
        <w:t xml:space="preserve"> na Ustanovama</w:t>
      </w:r>
      <w:r w:rsidR="009B6812" w:rsidRPr="00F36E68">
        <w:t>, temeljem glavnih projekata izrađenih ovim Projektom</w:t>
      </w:r>
      <w:r w:rsidR="00E777B1" w:rsidRPr="00F36E68">
        <w:t>;</w:t>
      </w:r>
    </w:p>
    <w:p w14:paraId="797EB473" w14:textId="435A9E66" w:rsidR="00E777B1" w:rsidRPr="00F36E68" w:rsidRDefault="00A47E64" w:rsidP="004A5B0C">
      <w:pPr>
        <w:pStyle w:val="ListParagraph"/>
        <w:numPr>
          <w:ilvl w:val="0"/>
          <w:numId w:val="8"/>
        </w:numPr>
      </w:pPr>
      <w:r w:rsidRPr="00F36E68">
        <w:t xml:space="preserve">AKTIVNA MREŽNA OPREMA - </w:t>
      </w:r>
      <w:r w:rsidR="00E777B1" w:rsidRPr="00F36E68">
        <w:t>Dobava, ugradnja</w:t>
      </w:r>
      <w:r w:rsidR="00731B26" w:rsidRPr="00F36E68">
        <w:t xml:space="preserve">, </w:t>
      </w:r>
      <w:r w:rsidR="00E777B1" w:rsidRPr="00F36E68">
        <w:t>podešavanje</w:t>
      </w:r>
      <w:r w:rsidR="1F07CA8F" w:rsidRPr="00F36E68">
        <w:t>, testiranje</w:t>
      </w:r>
      <w:r w:rsidR="00731B26" w:rsidRPr="00F36E68">
        <w:t xml:space="preserve"> i ispitivanje</w:t>
      </w:r>
      <w:r w:rsidR="00E777B1" w:rsidRPr="00F36E68">
        <w:t xml:space="preserve"> aktivne mrežne opreme</w:t>
      </w:r>
      <w:r w:rsidR="003B3508" w:rsidRPr="00F36E68">
        <w:t xml:space="preserve"> </w:t>
      </w:r>
      <w:r w:rsidR="00CB4825" w:rsidRPr="00F36E68">
        <w:t>za</w:t>
      </w:r>
      <w:r w:rsidR="003B3508" w:rsidRPr="00F36E68">
        <w:t xml:space="preserve"> </w:t>
      </w:r>
      <w:r w:rsidRPr="00F36E68">
        <w:t>bežičn</w:t>
      </w:r>
      <w:r w:rsidR="00CB4825" w:rsidRPr="00F36E68">
        <w:t>u</w:t>
      </w:r>
      <w:r w:rsidRPr="00F36E68">
        <w:t xml:space="preserve"> podatkovn</w:t>
      </w:r>
      <w:r w:rsidR="00CB4825" w:rsidRPr="00F36E68">
        <w:t>u</w:t>
      </w:r>
      <w:r w:rsidRPr="00F36E68">
        <w:t xml:space="preserve"> mrež</w:t>
      </w:r>
      <w:r w:rsidR="00CB4825" w:rsidRPr="00F36E68">
        <w:t>u</w:t>
      </w:r>
      <w:r w:rsidRPr="00F36E68">
        <w:t xml:space="preserve"> ustanova </w:t>
      </w:r>
      <w:r w:rsidR="00E777B1" w:rsidRPr="00F36E68">
        <w:t xml:space="preserve">– </w:t>
      </w:r>
      <w:r w:rsidR="00683B0B" w:rsidRPr="00F36E68">
        <w:t>vatrozid</w:t>
      </w:r>
      <w:r w:rsidR="6405A64E" w:rsidRPr="00F36E68">
        <w:t>a</w:t>
      </w:r>
      <w:r w:rsidR="00903CA9" w:rsidRPr="00F36E68">
        <w:t>,</w:t>
      </w:r>
      <w:r w:rsidR="007D2910" w:rsidRPr="00F36E68">
        <w:t xml:space="preserve"> </w:t>
      </w:r>
      <w:r w:rsidR="00E777B1" w:rsidRPr="00F36E68">
        <w:t>mrežnog us</w:t>
      </w:r>
      <w:r w:rsidR="002B165D" w:rsidRPr="00F36E68">
        <w:t>mjerivača</w:t>
      </w:r>
      <w:r w:rsidR="00E777B1" w:rsidRPr="00F36E68">
        <w:t xml:space="preserve">, </w:t>
      </w:r>
      <w:r w:rsidR="002B165D" w:rsidRPr="00F36E68">
        <w:t>agregacijskih</w:t>
      </w:r>
      <w:r w:rsidR="00E777B1" w:rsidRPr="00F36E68">
        <w:t xml:space="preserve"> i </w:t>
      </w:r>
      <w:r w:rsidR="002B165D" w:rsidRPr="00F36E68">
        <w:t>pristupnih</w:t>
      </w:r>
      <w:r w:rsidR="00E777B1" w:rsidRPr="00F36E68">
        <w:t xml:space="preserve"> preklopnika s pripadajućom opremom</w:t>
      </w:r>
      <w:r w:rsidR="002B165D" w:rsidRPr="00F36E68">
        <w:t xml:space="preserve">, </w:t>
      </w:r>
      <w:r w:rsidR="00E777B1" w:rsidRPr="00F36E68">
        <w:t>bežičnih pristupnih toč</w:t>
      </w:r>
      <w:r w:rsidR="009030CA" w:rsidRPr="00F36E68">
        <w:t>ki</w:t>
      </w:r>
      <w:r w:rsidR="00CB4825" w:rsidRPr="00F36E68">
        <w:t>,</w:t>
      </w:r>
      <w:r w:rsidR="002B165D" w:rsidRPr="00F36E68">
        <w:t xml:space="preserve"> </w:t>
      </w:r>
      <w:r w:rsidR="009B6812" w:rsidRPr="00F36E68">
        <w:t>temeljem glavnih projekata izrađenih ovim Projektom</w:t>
      </w:r>
      <w:r w:rsidR="001666DA" w:rsidRPr="00F36E68">
        <w:t>.</w:t>
      </w:r>
      <w:r w:rsidR="00CB4825" w:rsidRPr="00F36E68">
        <w:t xml:space="preserve"> </w:t>
      </w:r>
      <w:r w:rsidR="00A56A10" w:rsidRPr="00F36E68">
        <w:t>Uspostava S</w:t>
      </w:r>
      <w:r w:rsidR="00CB4825" w:rsidRPr="00F36E68">
        <w:t>ustav</w:t>
      </w:r>
      <w:r w:rsidR="00A56A10" w:rsidRPr="00F36E68">
        <w:t>a</w:t>
      </w:r>
      <w:r w:rsidR="00CB4825" w:rsidRPr="00F36E68">
        <w:t xml:space="preserve"> za upravljanje i nadzor mreže</w:t>
      </w:r>
      <w:r w:rsidR="00A56A10" w:rsidRPr="00F36E68">
        <w:t>.</w:t>
      </w:r>
    </w:p>
    <w:p w14:paraId="0CDD9964" w14:textId="77777777" w:rsidR="008340B9" w:rsidRPr="00F36E68" w:rsidRDefault="008340B9" w:rsidP="008340B9">
      <w:pPr>
        <w:pStyle w:val="Heading2"/>
      </w:pPr>
      <w:bookmarkStart w:id="8" w:name="_Toc153965989"/>
      <w:r w:rsidRPr="00F36E68">
        <w:t>Izrada Projektne dokumentacije</w:t>
      </w:r>
      <w:bookmarkEnd w:id="8"/>
    </w:p>
    <w:p w14:paraId="2C523D50" w14:textId="0C4EC3E8" w:rsidR="001666DA" w:rsidRPr="00F36E68" w:rsidRDefault="001666DA" w:rsidP="001666DA">
      <w:r w:rsidRPr="00F36E68">
        <w:t xml:space="preserve">Projektant je dužan projektom obraditi </w:t>
      </w:r>
      <w:r w:rsidR="004407E3" w:rsidRPr="00F36E68">
        <w:t xml:space="preserve">elektroničku komunikacijsku infrastrukturu i povezanu opremu (EKMI) </w:t>
      </w:r>
      <w:r w:rsidRPr="00F36E68">
        <w:t>zgrada</w:t>
      </w:r>
      <w:r w:rsidR="004407E3" w:rsidRPr="00F36E68">
        <w:t xml:space="preserve"> Ustanova</w:t>
      </w:r>
      <w:r w:rsidRPr="00F36E68">
        <w:t xml:space="preserve"> u obuhvat</w:t>
      </w:r>
      <w:r w:rsidR="004407E3" w:rsidRPr="00F36E68">
        <w:t>u</w:t>
      </w:r>
      <w:r w:rsidRPr="00F36E68">
        <w:t xml:space="preserve"> koji se odnosi</w:t>
      </w:r>
      <w:r w:rsidR="004407E3" w:rsidRPr="00F36E68">
        <w:t xml:space="preserve"> na ovaj Projekt. EKMI se</w:t>
      </w:r>
      <w:r w:rsidRPr="00F36E68">
        <w:t xml:space="preserve"> sastoji od:</w:t>
      </w:r>
    </w:p>
    <w:p w14:paraId="27694B8D" w14:textId="1A6D9AFA" w:rsidR="001666DA" w:rsidRPr="00F36E68" w:rsidRDefault="00A47E64" w:rsidP="00F62E09">
      <w:pPr>
        <w:pStyle w:val="ListParagraph"/>
        <w:numPr>
          <w:ilvl w:val="1"/>
          <w:numId w:val="66"/>
        </w:numPr>
      </w:pPr>
      <w:r w:rsidRPr="00F36E68">
        <w:t xml:space="preserve">strukturnog </w:t>
      </w:r>
      <w:r w:rsidR="001666DA" w:rsidRPr="00F36E68">
        <w:t>kabliranja;</w:t>
      </w:r>
    </w:p>
    <w:p w14:paraId="0D842F5A" w14:textId="77777777" w:rsidR="001666DA" w:rsidRPr="00F36E68" w:rsidRDefault="001666DA" w:rsidP="00F62E09">
      <w:pPr>
        <w:pStyle w:val="ListParagraph"/>
        <w:numPr>
          <w:ilvl w:val="1"/>
          <w:numId w:val="66"/>
        </w:numPr>
      </w:pPr>
      <w:r w:rsidRPr="00F36E68">
        <w:t>aktivne mrežne opreme</w:t>
      </w:r>
      <w:r w:rsidR="00B14346" w:rsidRPr="00F36E68">
        <w:t xml:space="preserve"> i sustava</w:t>
      </w:r>
      <w:r w:rsidRPr="00F36E68">
        <w:t>;</w:t>
      </w:r>
    </w:p>
    <w:p w14:paraId="72CBD7FE" w14:textId="550CA127" w:rsidR="001666DA" w:rsidRPr="00F36E68" w:rsidRDefault="001666DA" w:rsidP="001666DA">
      <w:r w:rsidRPr="00F36E68">
        <w:t xml:space="preserve">Pri projektiranju obraditi sustav generičkog kabliranja sa </w:t>
      </w:r>
      <w:r w:rsidR="009030CA" w:rsidRPr="00F36E68">
        <w:t xml:space="preserve">svim </w:t>
      </w:r>
      <w:r w:rsidR="004407E3" w:rsidRPr="00F36E68">
        <w:t>potrebnim</w:t>
      </w:r>
      <w:r w:rsidRPr="00F36E68">
        <w:t xml:space="preserve"> </w:t>
      </w:r>
      <w:r w:rsidR="009030CA" w:rsidRPr="00F36E68">
        <w:t>podsustavima na pojedinoj Ustanovi koji mogu obuhvaćati</w:t>
      </w:r>
      <w:r w:rsidRPr="00F36E68">
        <w:t>:</w:t>
      </w:r>
    </w:p>
    <w:p w14:paraId="112A1633" w14:textId="067B8BD2" w:rsidR="001666DA" w:rsidRPr="00F36E68" w:rsidRDefault="001666DA" w:rsidP="00F62E09">
      <w:pPr>
        <w:pStyle w:val="ListParagraph"/>
        <w:numPr>
          <w:ilvl w:val="0"/>
          <w:numId w:val="71"/>
        </w:numPr>
      </w:pPr>
      <w:r w:rsidRPr="00F36E68">
        <w:t>Okosnic</w:t>
      </w:r>
      <w:r w:rsidR="3A034BFD" w:rsidRPr="00F36E68">
        <w:t>u</w:t>
      </w:r>
      <w:r w:rsidRPr="00F36E68">
        <w:t xml:space="preserve"> zgrade (BB);</w:t>
      </w:r>
    </w:p>
    <w:p w14:paraId="6CA1C423" w14:textId="77777777" w:rsidR="00D65151" w:rsidRPr="00F36E68" w:rsidRDefault="001666DA" w:rsidP="00F62E09">
      <w:pPr>
        <w:pStyle w:val="ListParagraph"/>
        <w:numPr>
          <w:ilvl w:val="0"/>
          <w:numId w:val="71"/>
        </w:numPr>
      </w:pPr>
      <w:r>
        <w:t>Etažno kabliranje (xF) s funkcionalnim elementima:</w:t>
      </w:r>
    </w:p>
    <w:p w14:paraId="4B603CEB" w14:textId="77777777" w:rsidR="00D65151" w:rsidRPr="00F36E68" w:rsidRDefault="5402C778" w:rsidP="00F62E09">
      <w:pPr>
        <w:pStyle w:val="ListParagraph"/>
        <w:numPr>
          <w:ilvl w:val="1"/>
          <w:numId w:val="71"/>
        </w:numPr>
      </w:pPr>
      <w:r w:rsidRPr="00F36E68">
        <w:lastRenderedPageBreak/>
        <w:t>Razdjelnik kampusa (CD)</w:t>
      </w:r>
    </w:p>
    <w:p w14:paraId="0A9892AB" w14:textId="77777777" w:rsidR="00D65151" w:rsidRPr="00F36E68" w:rsidRDefault="06D5719A" w:rsidP="00F62E09">
      <w:pPr>
        <w:pStyle w:val="ListParagraph"/>
        <w:numPr>
          <w:ilvl w:val="1"/>
          <w:numId w:val="71"/>
        </w:numPr>
      </w:pPr>
      <w:r w:rsidRPr="00F36E68">
        <w:t>Postojeći razdjelnik kampusa (ECD)</w:t>
      </w:r>
    </w:p>
    <w:p w14:paraId="2CB122C8" w14:textId="77777777" w:rsidR="00D65151" w:rsidRPr="00F36E68" w:rsidRDefault="001666DA" w:rsidP="00F62E09">
      <w:pPr>
        <w:pStyle w:val="ListParagraph"/>
        <w:numPr>
          <w:ilvl w:val="1"/>
          <w:numId w:val="71"/>
        </w:numPr>
      </w:pPr>
      <w:r w:rsidRPr="00F36E68">
        <w:t>Razdjelnik zgrade (BD);</w:t>
      </w:r>
    </w:p>
    <w:p w14:paraId="0B63A4F8" w14:textId="77777777" w:rsidR="00D65151" w:rsidRPr="00F36E68" w:rsidRDefault="001362EE" w:rsidP="00F62E09">
      <w:pPr>
        <w:pStyle w:val="ListParagraph"/>
        <w:numPr>
          <w:ilvl w:val="1"/>
          <w:numId w:val="71"/>
        </w:numPr>
      </w:pPr>
      <w:r w:rsidRPr="00F36E68">
        <w:t>Postojeći razdjelnik zgrade (EBD)</w:t>
      </w:r>
    </w:p>
    <w:p w14:paraId="79DDDDE8" w14:textId="77777777" w:rsidR="00D65151" w:rsidRPr="00F36E68" w:rsidRDefault="001666DA" w:rsidP="00F62E09">
      <w:pPr>
        <w:pStyle w:val="ListParagraph"/>
        <w:numPr>
          <w:ilvl w:val="1"/>
          <w:numId w:val="71"/>
        </w:numPr>
      </w:pPr>
      <w:r w:rsidRPr="00F36E68">
        <w:t>Etažni razdjelnik (FD);</w:t>
      </w:r>
    </w:p>
    <w:p w14:paraId="6CC14CCF" w14:textId="77777777" w:rsidR="00D65151" w:rsidRPr="00F36E68" w:rsidRDefault="001666DA" w:rsidP="00F62E09">
      <w:pPr>
        <w:pStyle w:val="ListParagraph"/>
        <w:numPr>
          <w:ilvl w:val="1"/>
          <w:numId w:val="71"/>
        </w:numPr>
      </w:pPr>
      <w:r w:rsidRPr="00F36E68">
        <w:t xml:space="preserve">Postojeći etažni razdjelnik (EFD); </w:t>
      </w:r>
    </w:p>
    <w:p w14:paraId="3FAF7DB6" w14:textId="77777777" w:rsidR="00D65151" w:rsidRPr="00F36E68" w:rsidRDefault="001666DA" w:rsidP="00F62E09">
      <w:pPr>
        <w:pStyle w:val="ListParagraph"/>
        <w:numPr>
          <w:ilvl w:val="1"/>
          <w:numId w:val="71"/>
        </w:numPr>
      </w:pPr>
      <w:r w:rsidRPr="00F36E68">
        <w:t xml:space="preserve">Postojeća aktivna oprema koja nije smještena u EFD (EANE); </w:t>
      </w:r>
    </w:p>
    <w:p w14:paraId="2080014C" w14:textId="77777777" w:rsidR="00D65151" w:rsidRPr="00F36E68" w:rsidRDefault="00DE701A" w:rsidP="00F62E09">
      <w:pPr>
        <w:pStyle w:val="ListParagraph"/>
        <w:numPr>
          <w:ilvl w:val="1"/>
          <w:numId w:val="71"/>
        </w:numPr>
      </w:pPr>
      <w:r w:rsidRPr="00F36E68">
        <w:t>Razdjelnik računalne učionice</w:t>
      </w:r>
      <w:r w:rsidR="0024423F" w:rsidRPr="00F36E68">
        <w:t xml:space="preserve"> (CD)</w:t>
      </w:r>
    </w:p>
    <w:p w14:paraId="0D4B23FA" w14:textId="77777777" w:rsidR="00D65151" w:rsidRPr="00F36E68" w:rsidRDefault="00F85D49" w:rsidP="00F62E09">
      <w:pPr>
        <w:pStyle w:val="ListParagraph"/>
        <w:numPr>
          <w:ilvl w:val="1"/>
          <w:numId w:val="71"/>
        </w:numPr>
      </w:pPr>
      <w:r w:rsidRPr="00F36E68">
        <w:t>Postojeći razdjelnik računalne učionice (ECD)</w:t>
      </w:r>
    </w:p>
    <w:p w14:paraId="22E57EF2" w14:textId="77777777" w:rsidR="00D65151" w:rsidRPr="00F36E68" w:rsidRDefault="001666DA" w:rsidP="00F62E09">
      <w:pPr>
        <w:pStyle w:val="ListParagraph"/>
        <w:numPr>
          <w:ilvl w:val="1"/>
          <w:numId w:val="71"/>
        </w:numPr>
      </w:pPr>
      <w:r w:rsidRPr="00F36E68">
        <w:t>Kabel okosnice;</w:t>
      </w:r>
    </w:p>
    <w:p w14:paraId="34140880" w14:textId="09C342C7" w:rsidR="001666DA" w:rsidRPr="00F36E68" w:rsidRDefault="001666DA" w:rsidP="00F62E09">
      <w:pPr>
        <w:pStyle w:val="ListParagraph"/>
        <w:numPr>
          <w:ilvl w:val="1"/>
          <w:numId w:val="71"/>
        </w:numPr>
      </w:pPr>
      <w:r w:rsidRPr="00F36E68">
        <w:t>Elementi etažnog kabliranja.</w:t>
      </w:r>
    </w:p>
    <w:p w14:paraId="3F3D9950" w14:textId="4CAFA5D2" w:rsidR="00087E38" w:rsidRPr="00F36E68" w:rsidRDefault="00087E38" w:rsidP="00087E38">
      <w:r w:rsidRPr="00F36E68">
        <w:t>Generičko kabliranje kao jedinstveni sustav kabliranja treba zadovoljiti sljedeće zahtjeve:</w:t>
      </w:r>
    </w:p>
    <w:p w14:paraId="392F68FB" w14:textId="09522FA1" w:rsidR="00087E38" w:rsidRPr="00F36E68" w:rsidRDefault="00087E38" w:rsidP="004A5B0C">
      <w:pPr>
        <w:pStyle w:val="ListParagraph"/>
        <w:numPr>
          <w:ilvl w:val="0"/>
          <w:numId w:val="23"/>
        </w:numPr>
      </w:pPr>
      <w:r>
        <w:t>generičnost,</w:t>
      </w:r>
    </w:p>
    <w:p w14:paraId="6ADB33A2" w14:textId="64AA9D4C" w:rsidR="00087E38" w:rsidRPr="00F36E68" w:rsidRDefault="00087E38" w:rsidP="004A5B0C">
      <w:pPr>
        <w:pStyle w:val="ListParagraph"/>
        <w:numPr>
          <w:ilvl w:val="0"/>
          <w:numId w:val="23"/>
        </w:numPr>
      </w:pPr>
      <w:r w:rsidRPr="00F36E68">
        <w:t>fleksibilnost,</w:t>
      </w:r>
    </w:p>
    <w:p w14:paraId="747E0028" w14:textId="2BEB4E3E" w:rsidR="00087E38" w:rsidRPr="00F36E68" w:rsidRDefault="00087E38" w:rsidP="004A5B0C">
      <w:pPr>
        <w:pStyle w:val="ListParagraph"/>
        <w:numPr>
          <w:ilvl w:val="0"/>
          <w:numId w:val="23"/>
        </w:numPr>
      </w:pPr>
      <w:r w:rsidRPr="00F36E68">
        <w:t>zasićenost,</w:t>
      </w:r>
    </w:p>
    <w:p w14:paraId="7658AE82" w14:textId="7D256587" w:rsidR="00087E38" w:rsidRPr="00F36E68" w:rsidRDefault="00087E38" w:rsidP="004A5B0C">
      <w:pPr>
        <w:pStyle w:val="ListParagraph"/>
        <w:numPr>
          <w:ilvl w:val="0"/>
          <w:numId w:val="23"/>
        </w:numPr>
      </w:pPr>
      <w:r w:rsidRPr="00F36E68">
        <w:t>modularnost i</w:t>
      </w:r>
    </w:p>
    <w:p w14:paraId="488FED81" w14:textId="70C3291E" w:rsidR="00087E38" w:rsidRPr="00F36E68" w:rsidRDefault="00087E38" w:rsidP="004A5B0C">
      <w:pPr>
        <w:pStyle w:val="ListParagraph"/>
        <w:numPr>
          <w:ilvl w:val="0"/>
          <w:numId w:val="23"/>
        </w:numPr>
      </w:pPr>
      <w:r w:rsidRPr="00F36E68">
        <w:t>performans</w:t>
      </w:r>
      <w:r w:rsidR="009030CA" w:rsidRPr="00F36E68">
        <w:t>e</w:t>
      </w:r>
      <w:r w:rsidRPr="00F36E68">
        <w:t>.</w:t>
      </w:r>
    </w:p>
    <w:p w14:paraId="5D659D16" w14:textId="289F4EFA" w:rsidR="001B08C7" w:rsidRPr="00F36E68" w:rsidRDefault="00A93E0C" w:rsidP="00A93E0C">
      <w:r w:rsidRPr="00F36E68">
        <w:t>Lokalnu podatkovnu mrežu svake Ustanove</w:t>
      </w:r>
      <w:r w:rsidR="009030CA" w:rsidRPr="00F36E68">
        <w:t>, odnosno aktivnu mrežnu opremu,</w:t>
      </w:r>
      <w:r w:rsidRPr="00F36E68">
        <w:t xml:space="preserve"> projektirati</w:t>
      </w:r>
      <w:r w:rsidR="000F2CFE" w:rsidRPr="00F36E68">
        <w:t xml:space="preserve"> u dvije komponente: bežičnu i žičnu </w:t>
      </w:r>
      <w:r w:rsidRPr="00F36E68">
        <w:t>na način da</w:t>
      </w:r>
      <w:r w:rsidR="001B08C7" w:rsidRPr="00F36E68">
        <w:t xml:space="preserve"> </w:t>
      </w:r>
      <w:r w:rsidRPr="00F36E68">
        <w:t>bežičn</w:t>
      </w:r>
      <w:r w:rsidR="001B08C7" w:rsidRPr="00F36E68">
        <w:t>a</w:t>
      </w:r>
      <w:r w:rsidRPr="00F36E68">
        <w:t xml:space="preserve"> </w:t>
      </w:r>
      <w:r w:rsidR="001B08C7" w:rsidRPr="00F36E68">
        <w:t>podatkovna</w:t>
      </w:r>
      <w:r w:rsidRPr="00F36E68">
        <w:t xml:space="preserve"> mrež</w:t>
      </w:r>
      <w:r w:rsidR="001B08C7" w:rsidRPr="00F36E68">
        <w:t>a Ustanove</w:t>
      </w:r>
      <w:r w:rsidRPr="00F36E68">
        <w:t xml:space="preserve"> </w:t>
      </w:r>
      <w:r w:rsidR="001B08C7" w:rsidRPr="00F36E68">
        <w:t xml:space="preserve">osigurava tražene parametre kvalitete </w:t>
      </w:r>
      <w:r w:rsidRPr="00F36E68">
        <w:t xml:space="preserve">sukladno posebnim </w:t>
      </w:r>
      <w:r w:rsidR="000F2CFE" w:rsidRPr="00F36E68">
        <w:t>i</w:t>
      </w:r>
      <w:r w:rsidR="001B08C7" w:rsidRPr="00F36E68">
        <w:t xml:space="preserve"> općim </w:t>
      </w:r>
      <w:r w:rsidRPr="00F36E68">
        <w:t>zahtjevima Naručitelja</w:t>
      </w:r>
      <w:r w:rsidR="001B08C7" w:rsidRPr="00F36E68">
        <w:t xml:space="preserve"> iz ovog dokumenta</w:t>
      </w:r>
      <w:r w:rsidR="009030CA" w:rsidRPr="00F36E68">
        <w:t xml:space="preserve"> </w:t>
      </w:r>
    </w:p>
    <w:p w14:paraId="6AE70FFB" w14:textId="5E6FA572" w:rsidR="00087E38" w:rsidRPr="00F36E68" w:rsidRDefault="00DA3162" w:rsidP="00A93E0C">
      <w:r w:rsidRPr="00F36E68">
        <w:t xml:space="preserve">Žičnu komponentu projektirati tako da osigura </w:t>
      </w:r>
      <w:r w:rsidR="04803EAB">
        <w:t>povezanost</w:t>
      </w:r>
      <w:r w:rsidRPr="00F36E68">
        <w:t xml:space="preserve"> i 10 Gbps propusnost okosnice mreže te </w:t>
      </w:r>
      <w:r w:rsidR="4CB8856E">
        <w:t>povezanost</w:t>
      </w:r>
      <w:r w:rsidRPr="00F36E68">
        <w:t xml:space="preserve"> i propusnost bežične mreže</w:t>
      </w:r>
      <w:r w:rsidR="00751484" w:rsidRPr="00F36E68">
        <w:t>.</w:t>
      </w:r>
      <w:r w:rsidR="55C848C5" w:rsidRPr="00F36E68">
        <w:t xml:space="preserve"> Bežičnu lokalnu mrežu projektirati</w:t>
      </w:r>
      <w:r w:rsidR="741B3B7A" w:rsidRPr="00F36E68">
        <w:t xml:space="preserve"> </w:t>
      </w:r>
      <w:r w:rsidR="5DEE43E8" w:rsidRPr="00F36E68">
        <w:t>i</w:t>
      </w:r>
      <w:r w:rsidR="741B3B7A" w:rsidRPr="00F36E68">
        <w:t xml:space="preserve"> izraditi simulaciju uz pomoć profesionalnih programskih alata na način</w:t>
      </w:r>
      <w:r w:rsidR="55C848C5" w:rsidRPr="00F36E68">
        <w:t xml:space="preserve"> da cijelo ciljno područje bude pokriveno radijskim signalom </w:t>
      </w:r>
      <w:r w:rsidR="5DEE43E8" w:rsidRPr="00F36E68">
        <w:t>uz postizanje</w:t>
      </w:r>
      <w:r w:rsidR="55C848C5" w:rsidRPr="00F36E68">
        <w:t xml:space="preserve"> </w:t>
      </w:r>
      <w:r w:rsidR="741B3B7A" w:rsidRPr="00F36E68">
        <w:t>performans</w:t>
      </w:r>
      <w:r w:rsidR="5DEE43E8" w:rsidRPr="00F36E68">
        <w:t>i</w:t>
      </w:r>
      <w:r w:rsidR="741B3B7A" w:rsidRPr="00F36E68">
        <w:t xml:space="preserve"> mreže </w:t>
      </w:r>
      <w:r w:rsidR="5DEE43E8" w:rsidRPr="00F36E68">
        <w:t>prema</w:t>
      </w:r>
      <w:r w:rsidR="741B3B7A" w:rsidRPr="00F36E68">
        <w:t xml:space="preserve"> traženim specifikacijama.</w:t>
      </w:r>
      <w:r w:rsidR="0ED125E1" w:rsidRPr="00F36E68">
        <w:t xml:space="preserve"> Navedeni alat, osim planiranja i dizajniranja bežične mreže, mora imati mogućnost mjerenja kvalitete signala na lokacijama ustanova.</w:t>
      </w:r>
    </w:p>
    <w:p w14:paraId="5CD1284D" w14:textId="77777777" w:rsidR="00856DE6" w:rsidRPr="00F36E68" w:rsidRDefault="00856DE6" w:rsidP="00856DE6">
      <w:pPr>
        <w:pStyle w:val="Heading3"/>
      </w:pPr>
      <w:bookmarkStart w:id="9" w:name="_Toc153965990"/>
      <w:r w:rsidRPr="00F36E68">
        <w:t>Opći uvjeti</w:t>
      </w:r>
      <w:r w:rsidR="008E0BF2" w:rsidRPr="00F36E68">
        <w:t xml:space="preserve"> za izradu glavnog projekta</w:t>
      </w:r>
      <w:bookmarkEnd w:id="9"/>
    </w:p>
    <w:p w14:paraId="5F03FFBE" w14:textId="4D144FE9" w:rsidR="00731B26" w:rsidRPr="00F36E68" w:rsidRDefault="00856DE6" w:rsidP="00731B26">
      <w:r w:rsidRPr="00F36E68">
        <w:t>Dužnost Projektanta je izrad</w:t>
      </w:r>
      <w:r w:rsidR="00692F28" w:rsidRPr="00F36E68">
        <w:t>iti</w:t>
      </w:r>
      <w:r w:rsidRPr="00F36E68">
        <w:t xml:space="preserve"> kvalitetn</w:t>
      </w:r>
      <w:r w:rsidR="00692F28" w:rsidRPr="00F36E68">
        <w:t>e</w:t>
      </w:r>
      <w:r w:rsidR="004407E3" w:rsidRPr="00F36E68">
        <w:t xml:space="preserve"> glavne</w:t>
      </w:r>
      <w:r w:rsidRPr="00F36E68">
        <w:t xml:space="preserve"> projek</w:t>
      </w:r>
      <w:r w:rsidR="00692F28" w:rsidRPr="00F36E68">
        <w:t>te</w:t>
      </w:r>
      <w:r w:rsidRPr="00F36E68">
        <w:t xml:space="preserve"> sustava elektroničke komunikacijske mreže i bežične mreže </w:t>
      </w:r>
      <w:r w:rsidR="00731B26" w:rsidRPr="00F36E68">
        <w:t>u zahtijevanom obuhvatu</w:t>
      </w:r>
      <w:r w:rsidR="004407E3" w:rsidRPr="00F36E68">
        <w:t xml:space="preserve"> Projekta</w:t>
      </w:r>
      <w:r w:rsidR="008E0BF2" w:rsidRPr="00F36E68">
        <w:t xml:space="preserve"> te način priključenja na </w:t>
      </w:r>
      <w:r w:rsidR="00196E45" w:rsidRPr="00F36E68">
        <w:t xml:space="preserve">CARNET </w:t>
      </w:r>
      <w:r w:rsidR="008E0BF2" w:rsidRPr="00F36E68">
        <w:t>mrežu</w:t>
      </w:r>
      <w:r w:rsidR="00731B26" w:rsidRPr="00F36E68">
        <w:t xml:space="preserve"> sukladno zahtjevima za izgradnju elektroničkih komunikacijskih mreža poslovnih zgrada te europskim (EN), međunarodnim (ISO/IEC) i hrvatskim (HRN) normama za </w:t>
      </w:r>
      <w:r w:rsidR="009C3171" w:rsidRPr="00F36E68">
        <w:t xml:space="preserve">sustav </w:t>
      </w:r>
      <w:r w:rsidR="00731B26" w:rsidRPr="00F36E68">
        <w:t>generičko</w:t>
      </w:r>
      <w:r w:rsidR="009C3171" w:rsidRPr="00F36E68">
        <w:t>g</w:t>
      </w:r>
      <w:r w:rsidR="00731B26" w:rsidRPr="00F36E68">
        <w:t xml:space="preserve"> kabliranje za informacijske tehnologije ili jednakovrijednim normama koje definiraju predmetno područje. </w:t>
      </w:r>
    </w:p>
    <w:p w14:paraId="3776F9D6" w14:textId="4E7C0E5C" w:rsidR="005D5823" w:rsidRPr="00F36E68" w:rsidRDefault="005D5823" w:rsidP="005D5823">
      <w:r w:rsidRPr="00F36E68">
        <w:t>Svi</w:t>
      </w:r>
      <w:r w:rsidR="008E0BF2" w:rsidRPr="00F36E68">
        <w:t xml:space="preserve"> glavni </w:t>
      </w:r>
      <w:r w:rsidRPr="00F36E68">
        <w:t xml:space="preserve">projekti moraju biti izrađeni na nivou </w:t>
      </w:r>
      <w:r w:rsidR="008E0BF2" w:rsidRPr="00F36E68">
        <w:t>i</w:t>
      </w:r>
      <w:r w:rsidRPr="00F36E68">
        <w:t xml:space="preserve">zvedbenog projekta uz koji moraju biti priloženi svi karakteristični detalji. </w:t>
      </w:r>
      <w:r w:rsidR="4FF780BE" w:rsidRPr="00F36E68">
        <w:t>Projektant je dužan izraditi projekt u potpunosti u skladu sa Zakonom o gradnji (NN 153/13</w:t>
      </w:r>
      <w:r w:rsidR="4BD4F19C" w:rsidRPr="00F36E68">
        <w:t xml:space="preserve">, </w:t>
      </w:r>
      <w:hyperlink r:id="rId16">
        <w:r w:rsidR="4BD4F19C" w:rsidRPr="00F36E68">
          <w:t>20/17</w:t>
        </w:r>
      </w:hyperlink>
      <w:r w:rsidR="4BD4F19C" w:rsidRPr="00F36E68">
        <w:t>, </w:t>
      </w:r>
      <w:hyperlink r:id="rId17">
        <w:r w:rsidR="4BD4F19C" w:rsidRPr="00F36E68">
          <w:t>39/19</w:t>
        </w:r>
      </w:hyperlink>
      <w:r w:rsidR="4BD4F19C" w:rsidRPr="00F36E68">
        <w:t>, </w:t>
      </w:r>
      <w:hyperlink r:id="rId18">
        <w:r w:rsidR="4BD4F19C" w:rsidRPr="00F36E68">
          <w:t>125/19</w:t>
        </w:r>
      </w:hyperlink>
      <w:r w:rsidR="4FF780BE" w:rsidRPr="00F36E68">
        <w:t>), Zakonom o prostornom uređenju (NN 153/13, 65/17</w:t>
      </w:r>
      <w:r w:rsidR="4BD4F19C" w:rsidRPr="00F36E68">
        <w:t xml:space="preserve">, </w:t>
      </w:r>
      <w:hyperlink r:id="rId19">
        <w:r w:rsidR="4BD4F19C" w:rsidRPr="00F36E68">
          <w:t>114/18, 39/19, 98/19 i 67/23</w:t>
        </w:r>
      </w:hyperlink>
      <w:r w:rsidR="4FF780BE" w:rsidRPr="00F36E68">
        <w:t>)</w:t>
      </w:r>
      <w:r w:rsidR="4BD4F19C" w:rsidRPr="00F36E68">
        <w:t xml:space="preserve">, </w:t>
      </w:r>
      <w:r w:rsidR="4FF780BE" w:rsidRPr="00F36E68">
        <w:t xml:space="preserve"> propisima, pravilnicima i standardima</w:t>
      </w:r>
      <w:r w:rsidR="22304CDD" w:rsidRPr="00F36E68">
        <w:t xml:space="preserve"> </w:t>
      </w:r>
      <w:r w:rsidR="4FF780BE" w:rsidRPr="00F36E68">
        <w:t xml:space="preserve">po fazama u dogovoru s </w:t>
      </w:r>
      <w:r w:rsidR="5829ED02" w:rsidRPr="00F36E68">
        <w:t>Naručiteljem</w:t>
      </w:r>
      <w:r w:rsidR="4FF780BE" w:rsidRPr="00F36E68">
        <w:t>.</w:t>
      </w:r>
    </w:p>
    <w:p w14:paraId="7A28EBDB" w14:textId="50C23B19" w:rsidR="008E0BF2" w:rsidRPr="00F36E68" w:rsidRDefault="008E0BF2" w:rsidP="00CB77C0">
      <w:r w:rsidRPr="00F36E68">
        <w:t>Glavni projekt detaljizira i razrađuje postavke projekta EKMI-a zgrade</w:t>
      </w:r>
      <w:r w:rsidR="00CB77C0" w:rsidRPr="00F36E68">
        <w:t xml:space="preserve"> i izrađen je prema pravilima struke, Pravilniku o opremanju projekata i u skladu s </w:t>
      </w:r>
      <w:r w:rsidRPr="00F36E68">
        <w:t>relevantnim propisima</w:t>
      </w:r>
      <w:r w:rsidR="00CB77C0" w:rsidRPr="00F36E68">
        <w:t>. Sadrži tekstualni</w:t>
      </w:r>
      <w:r w:rsidR="00C16281" w:rsidRPr="00F36E68">
        <w:t xml:space="preserve"> dio</w:t>
      </w:r>
      <w:r w:rsidR="00CB77C0" w:rsidRPr="00F36E68">
        <w:t xml:space="preserve"> u digitalnom obliku, u otvorenom formatu tekstualne i/ili tablične datoteke sa grafičkim prilozi</w:t>
      </w:r>
      <w:r w:rsidR="00C16281" w:rsidRPr="00F36E68">
        <w:t>ma</w:t>
      </w:r>
      <w:r w:rsidR="00CB77C0" w:rsidRPr="00F36E68">
        <w:t xml:space="preserve"> (nacrti, situacije) u digitalnom obliku (CAD, PDF)</w:t>
      </w:r>
      <w:r w:rsidR="00C16281" w:rsidRPr="00F36E68">
        <w:t>.</w:t>
      </w:r>
    </w:p>
    <w:p w14:paraId="06BAA690" w14:textId="3013F435" w:rsidR="008E0BF2" w:rsidRPr="00F36E68" w:rsidRDefault="008E0BF2" w:rsidP="008E0BF2">
      <w:r>
        <w:t xml:space="preserve">Izradu projektne dokumentacije sukladno ovom postupku nabave pratit će projektni tim </w:t>
      </w:r>
      <w:r w:rsidR="00807248">
        <w:t>Naručitelj</w:t>
      </w:r>
      <w:r>
        <w:t>a</w:t>
      </w:r>
      <w:r w:rsidR="004407E3">
        <w:t>.</w:t>
      </w:r>
      <w:r w:rsidR="00400092">
        <w:t xml:space="preserve"> </w:t>
      </w:r>
      <w:r w:rsidR="00A13F0D">
        <w:t>Mjesto izvršenja primopredaje dokumentacije ovog predmeta nabave održavat će se u sjedištu naručitelja, Josipa Marohnića 5, 10000 Zagreb ili HoB Zagreb, Slavonska avenija 6 (8. kat i 2. kat), 10000 Zagreb ili na drugom mjestu prema potrebi naručitelja.</w:t>
      </w:r>
    </w:p>
    <w:p w14:paraId="4194A706" w14:textId="1AF64EAB" w:rsidR="008E0BF2" w:rsidRPr="00F36E68" w:rsidRDefault="008E0BF2" w:rsidP="008E0BF2">
      <w:r w:rsidRPr="00F36E68">
        <w:t xml:space="preserve">Na temelju eventualnih iskazanih primjedbi, projektant je dužan izvršiti potrebne korekcije. Za izrađeno projektno rješenje, projektant odgovara u cijelosti. Projektna dokumentacija je vlasništvo </w:t>
      </w:r>
      <w:r w:rsidR="00807248" w:rsidRPr="00F36E68">
        <w:t>Naručitelja</w:t>
      </w:r>
      <w:r w:rsidRPr="00F36E68">
        <w:t>.</w:t>
      </w:r>
    </w:p>
    <w:p w14:paraId="7ED85A4E" w14:textId="462E6974" w:rsidR="008340B9" w:rsidRPr="00F36E68" w:rsidRDefault="00375164" w:rsidP="008340B9">
      <w:pPr>
        <w:pStyle w:val="Heading3"/>
      </w:pPr>
      <w:bookmarkStart w:id="10" w:name="_Toc153965991"/>
      <w:r w:rsidRPr="00F36E68">
        <w:lastRenderedPageBreak/>
        <w:t xml:space="preserve">Dokumentacija </w:t>
      </w:r>
      <w:r w:rsidR="008340B9" w:rsidRPr="00F36E68">
        <w:t>izvedenog stanja</w:t>
      </w:r>
      <w:bookmarkEnd w:id="10"/>
    </w:p>
    <w:p w14:paraId="4D0D6D54" w14:textId="5763BC65" w:rsidR="00B02508" w:rsidRPr="00F36E68" w:rsidRDefault="00B02508" w:rsidP="00B02508">
      <w:pPr>
        <w:tabs>
          <w:tab w:val="left" w:pos="2977"/>
        </w:tabs>
      </w:pPr>
      <w:r w:rsidRPr="00F36E68">
        <w:t xml:space="preserve">Izvođač će izraditi </w:t>
      </w:r>
      <w:r w:rsidR="00375164" w:rsidRPr="00F36E68">
        <w:t xml:space="preserve">dokumentaciju </w:t>
      </w:r>
      <w:r w:rsidRPr="00F36E68">
        <w:t xml:space="preserve">izvedenog stanja za cjeloviti zahvat. </w:t>
      </w:r>
      <w:r w:rsidR="00375164" w:rsidRPr="00F36E68">
        <w:t xml:space="preserve">Dokumentacija </w:t>
      </w:r>
      <w:r w:rsidRPr="00F36E68">
        <w:t xml:space="preserve">izvedenog stanja, sukladno Zakonu o gradnji (NN 153/13, 20/17, 39/19, 125/19) </w:t>
      </w:r>
      <w:r w:rsidR="00375164" w:rsidRPr="00F36E68">
        <w:t xml:space="preserve">su nacrti građevine i instalacija iz </w:t>
      </w:r>
      <w:r w:rsidR="00C16281" w:rsidRPr="00F36E68">
        <w:t>projekta</w:t>
      </w:r>
      <w:r w:rsidR="00375164" w:rsidRPr="00F36E68">
        <w:t xml:space="preserve"> </w:t>
      </w:r>
      <w:r w:rsidRPr="00F36E68">
        <w:t xml:space="preserve">sa svim ucrtanim izmjenama i dopunama sukladno stvarno izvedenim radovima. </w:t>
      </w:r>
      <w:r w:rsidR="00375164" w:rsidRPr="00F36E68">
        <w:t xml:space="preserve">Dokumentacija </w:t>
      </w:r>
      <w:r w:rsidRPr="00F36E68">
        <w:t>izvedenog stanja će biti predan</w:t>
      </w:r>
      <w:r w:rsidR="00375164" w:rsidRPr="00F36E68">
        <w:t>a</w:t>
      </w:r>
      <w:r w:rsidRPr="00F36E68">
        <w:t xml:space="preserve"> Naručitelju pri primopredaji lokacije.</w:t>
      </w:r>
    </w:p>
    <w:p w14:paraId="283F4323" w14:textId="77777777" w:rsidR="00C16281" w:rsidRPr="00F36E68" w:rsidRDefault="00C16281" w:rsidP="00B02508">
      <w:pPr>
        <w:tabs>
          <w:tab w:val="left" w:pos="2977"/>
        </w:tabs>
      </w:pPr>
    </w:p>
    <w:p w14:paraId="17280742" w14:textId="77777777" w:rsidR="00856DE6" w:rsidRPr="00F36E68" w:rsidRDefault="00D41CAE" w:rsidP="00856DE6">
      <w:pPr>
        <w:pStyle w:val="Heading2"/>
      </w:pPr>
      <w:bookmarkStart w:id="11" w:name="_Toc153965992"/>
      <w:r w:rsidRPr="00F36E68">
        <w:t>Izvođenje radova</w:t>
      </w:r>
      <w:r w:rsidR="00856DE6" w:rsidRPr="00F36E68">
        <w:t xml:space="preserve"> i ispitivanje</w:t>
      </w:r>
      <w:bookmarkEnd w:id="11"/>
    </w:p>
    <w:p w14:paraId="75AB3D59" w14:textId="77777777" w:rsidR="00B02508" w:rsidRPr="00F36E68" w:rsidRDefault="00B02508" w:rsidP="00B02508">
      <w:pPr>
        <w:pStyle w:val="Heading3"/>
      </w:pPr>
      <w:bookmarkStart w:id="12" w:name="_Toc153965993"/>
      <w:r w:rsidRPr="00F36E68">
        <w:t>Uvodne napomene</w:t>
      </w:r>
      <w:bookmarkEnd w:id="12"/>
    </w:p>
    <w:p w14:paraId="455D7F62" w14:textId="77777777" w:rsidR="00B02508" w:rsidRPr="00F36E68" w:rsidRDefault="00B02508" w:rsidP="00B02508">
      <w:r w:rsidRPr="00F36E68">
        <w:t>Izvođač je odgovoran za nabavu, dopremu, privremeno skladištenje, ispitivanje, ugradnju i održavanje svih materijala, opreme i radova određenih ovom specifikacijom i projektnom dokumentacijom, potrebnih za izvršenje radova, do preuzimanja, osim ako nije navedeno drugačije.</w:t>
      </w:r>
    </w:p>
    <w:p w14:paraId="2EECBCC7" w14:textId="77777777" w:rsidR="00B02508" w:rsidRPr="00F36E68" w:rsidRDefault="00B02508" w:rsidP="00B02508">
      <w:r w:rsidRPr="00F36E68">
        <w:t xml:space="preserve">Izvođač je također odgovoran za trajno zbrinjavanje svih materijala nastalih njegovim aktivnostima na Gradilištu tijekom Ugovora uključujući i zbrinjavanje građevinskog otpada nastalog tijekom građenja. Svi materijali i oprema koji se ugrađuju moraju biti predviđeni za ugradnju i korištenje u sredini i atmosferi u koju se ugrađuju i u kojoj se koriste. </w:t>
      </w:r>
    </w:p>
    <w:p w14:paraId="14721A57" w14:textId="5165814C" w:rsidR="00AC6D5E" w:rsidRPr="00F36E68" w:rsidRDefault="00AC6D5E" w:rsidP="00B02508">
      <w:r w:rsidRPr="00F36E68">
        <w:t>Po završetku radova, na dnevnoj bazi, mjesta rada je potrebno očistiti i ukloniti prašinu, a preostali otpad zbrinuti na odlagalište otpada. Za zbrinuti otpad prikupiti dokumentaciju.</w:t>
      </w:r>
    </w:p>
    <w:p w14:paraId="4B12E087" w14:textId="77777777" w:rsidR="00B02508" w:rsidRPr="00F36E68" w:rsidRDefault="00B02508" w:rsidP="00B02508">
      <w:r w:rsidRPr="00F36E68">
        <w:t>Za sve radove treba primjenjivati tehničke propise, građevinske norme, a upotrijebljeni materijal koji izvođač dobavljača ugrađuje mora odgovarati standardima koje primjenjuje Republika Hrvatska prema Zakonu o normizaciji (NN br. 80/13).</w:t>
      </w:r>
    </w:p>
    <w:p w14:paraId="63A42E02" w14:textId="55AE9C3A" w:rsidR="00B02508" w:rsidRPr="00F36E68" w:rsidRDefault="00B02508" w:rsidP="00B02508">
      <w:r w:rsidRPr="00F36E68">
        <w:t>Tijekom izvršenja Ugovora, Izvođač će uvažavati</w:t>
      </w:r>
      <w:r w:rsidR="00C16281" w:rsidRPr="00F36E68">
        <w:t xml:space="preserve"> važeće z</w:t>
      </w:r>
      <w:r w:rsidRPr="00F36E68">
        <w:t>akone</w:t>
      </w:r>
      <w:r w:rsidR="00375164" w:rsidRPr="00F36E68">
        <w:t xml:space="preserve"> </w:t>
      </w:r>
      <w:r w:rsidRPr="00F36E68">
        <w:t>u RH</w:t>
      </w:r>
      <w:r w:rsidR="00400092" w:rsidRPr="00F36E68">
        <w:t xml:space="preserve">, </w:t>
      </w:r>
      <w:r w:rsidRPr="00F36E68">
        <w:t xml:space="preserve">norme navedene u Zahtjevima Naručitelja ili bilo gdje u Ugovoru kao i zahtjeve koji proizlaze iz navedenih normi. </w:t>
      </w:r>
    </w:p>
    <w:p w14:paraId="2C85F465" w14:textId="717F0626" w:rsidR="00A26487" w:rsidRPr="00F36E68" w:rsidRDefault="00437EF5" w:rsidP="00A26487">
      <w:r w:rsidRPr="00F36E68">
        <w:t>Izvođenje</w:t>
      </w:r>
      <w:r w:rsidR="00A26487" w:rsidRPr="00F36E68">
        <w:t xml:space="preserve"> radova treba biti prema</w:t>
      </w:r>
      <w:r w:rsidR="0085081B" w:rsidRPr="00F36E68">
        <w:t xml:space="preserve"> </w:t>
      </w:r>
      <w:r w:rsidR="00E15C2A" w:rsidRPr="00F36E68">
        <w:t>glavnim izvedbenim projektima</w:t>
      </w:r>
      <w:r w:rsidR="0085081B" w:rsidRPr="00F36E68">
        <w:t xml:space="preserve"> izrađenima u sklopu ove </w:t>
      </w:r>
      <w:r w:rsidR="00A81D56" w:rsidRPr="00F36E68">
        <w:t>nabave</w:t>
      </w:r>
      <w:r w:rsidR="00E272B7" w:rsidRPr="00F36E68">
        <w:t>,</w:t>
      </w:r>
      <w:r w:rsidR="00A81D56" w:rsidRPr="00F36E68">
        <w:t xml:space="preserve"> </w:t>
      </w:r>
      <w:r w:rsidR="009D68A8" w:rsidRPr="00F36E68">
        <w:t xml:space="preserve">a uključuju </w:t>
      </w:r>
      <w:r w:rsidR="00E15C2A" w:rsidRPr="00F36E68">
        <w:t xml:space="preserve"> </w:t>
      </w:r>
      <w:r w:rsidR="00A26487" w:rsidRPr="00F36E68">
        <w:t xml:space="preserve"> nacrt</w:t>
      </w:r>
      <w:r w:rsidR="009D68A8" w:rsidRPr="00F36E68">
        <w:t>e</w:t>
      </w:r>
      <w:r w:rsidR="00A26487" w:rsidRPr="00F36E68">
        <w:t>, opć</w:t>
      </w:r>
      <w:r w:rsidR="009D68A8" w:rsidRPr="00F36E68">
        <w:t>e</w:t>
      </w:r>
      <w:r w:rsidR="00A26487" w:rsidRPr="00F36E68">
        <w:t xml:space="preserve"> uvjet</w:t>
      </w:r>
      <w:r w:rsidR="009D68A8" w:rsidRPr="00F36E68">
        <w:t>e</w:t>
      </w:r>
      <w:r w:rsidR="00A26487" w:rsidRPr="00F36E68">
        <w:t xml:space="preserve"> i opis radova, detalj</w:t>
      </w:r>
      <w:r w:rsidR="00166CC2" w:rsidRPr="00F36E68">
        <w:t>e</w:t>
      </w:r>
      <w:r w:rsidR="00A26487" w:rsidRPr="00F36E68">
        <w:t xml:space="preserve"> i pravil</w:t>
      </w:r>
      <w:r w:rsidR="00166CC2" w:rsidRPr="00F36E68">
        <w:t>a</w:t>
      </w:r>
      <w:r w:rsidR="00A26487" w:rsidRPr="00F36E68">
        <w:t xml:space="preserve"> struke. Eventualna odstupanja trebaju se prethodno dogovoriti s nadzornim inženjerom, za svaki slučaj pojedinačno. </w:t>
      </w:r>
    </w:p>
    <w:p w14:paraId="353A05B7" w14:textId="2F71A275" w:rsidR="00E66160" w:rsidRPr="00F36E68" w:rsidRDefault="00E66160" w:rsidP="00A26487">
      <w:r w:rsidRPr="00F36E68">
        <w:t>Radovi se izvode u postojećim zgradama. Radove je potrebno izvoditi u dogovoru s korisnikom, vodeći računa o tome da se ne narušavaju poslovni procesi u ustanovi, odnosno radove izvoditi u vremenima dogovorenim s predstavnicima ustanove.</w:t>
      </w:r>
    </w:p>
    <w:p w14:paraId="29FD8F39" w14:textId="77777777" w:rsidR="00AB6901" w:rsidRPr="00F36E68" w:rsidRDefault="00AB6901" w:rsidP="00AB6901">
      <w:pPr>
        <w:pStyle w:val="BodyText"/>
        <w:rPr>
          <w:rFonts w:ascii="Arial Narrow" w:eastAsiaTheme="minorEastAsia" w:hAnsi="Arial Narrow" w:cstheme="minorBidi"/>
        </w:rPr>
      </w:pPr>
      <w:r w:rsidRPr="58B4D9D7">
        <w:rPr>
          <w:rFonts w:ascii="Arial Narrow" w:eastAsiaTheme="minorEastAsia" w:hAnsi="Arial Narrow" w:cstheme="minorBidi"/>
        </w:rPr>
        <w:t>Tijekom izvođenja radova Izvođač će dokumentirati radove i njihovu sukladnost s uspostavljenim zahtjevima osiguranja kvalitete koji su predviđeni Ugovorom ili projektnom dokumentacijom. Kontrola kvalitete Izvođača ne ograničava njegovu odgovornost za radove u skladu s Ugovorom.</w:t>
      </w:r>
    </w:p>
    <w:p w14:paraId="7F6C50F3" w14:textId="77777777" w:rsidR="00007E99" w:rsidRPr="00F36E68" w:rsidRDefault="00007E99" w:rsidP="00FF1530">
      <w:pPr>
        <w:pStyle w:val="Heading3"/>
      </w:pPr>
      <w:bookmarkStart w:id="13" w:name="_Toc153965994"/>
      <w:r w:rsidRPr="00F36E68">
        <w:t>Izvođen</w:t>
      </w:r>
      <w:r w:rsidR="00FF1530" w:rsidRPr="00F36E68">
        <w:t>je</w:t>
      </w:r>
      <w:r w:rsidRPr="00F36E68">
        <w:t xml:space="preserve"> radova</w:t>
      </w:r>
      <w:bookmarkEnd w:id="13"/>
    </w:p>
    <w:p w14:paraId="796A72E9" w14:textId="148FED53" w:rsidR="00FF1530" w:rsidRPr="00F36E68" w:rsidRDefault="00FF1530" w:rsidP="0011092F">
      <w:r w:rsidRPr="00F36E68">
        <w:t>Ponuditelj će izv</w:t>
      </w:r>
      <w:r w:rsidR="0011092F" w:rsidRPr="00F36E68">
        <w:t>esti</w:t>
      </w:r>
      <w:r w:rsidRPr="00F36E68">
        <w:t xml:space="preserve"> </w:t>
      </w:r>
      <w:r w:rsidR="0011092F" w:rsidRPr="00F36E68">
        <w:t>sve radove potrebne za izgradnju i uporabu elektroničke komunikacijske mreže s pripadajućom elektroničkom komunikacijskom infrastrukturom i povezanom opremom</w:t>
      </w:r>
      <w:r w:rsidR="00A63786" w:rsidRPr="00F36E68">
        <w:t xml:space="preserve"> prema </w:t>
      </w:r>
      <w:r w:rsidRPr="00F36E68">
        <w:t>Pravilnik</w:t>
      </w:r>
      <w:r w:rsidR="00A63786" w:rsidRPr="00F36E68">
        <w:t>u</w:t>
      </w:r>
      <w:r w:rsidRPr="00F36E68">
        <w:t xml:space="preserve"> o jednostavnim i drugim građevinama i radovima (NN 112/17, 34/18, 36/19, 98/19, 31/20, 74/22)</w:t>
      </w:r>
      <w:r w:rsidR="00A63786" w:rsidRPr="00F36E68">
        <w:t xml:space="preserve"> bez građevinske dozvole u skladu s glavnim projektom</w:t>
      </w:r>
      <w:r w:rsidR="0011092F" w:rsidRPr="00F36E68">
        <w:t xml:space="preserve"> po modelu „ključ u ruke“ sukladno zahtjevima iz ove specifikacije.</w:t>
      </w:r>
      <w:r w:rsidR="000C0129" w:rsidRPr="00F36E68">
        <w:t xml:space="preserve"> Radovi će se provoditi sukcesivno sukladno usvojenom terminskom planu na lokacijama ustanova</w:t>
      </w:r>
      <w:r w:rsidR="00B16CDF" w:rsidRPr="00F36E68">
        <w:t>,</w:t>
      </w:r>
      <w:r w:rsidR="00E300C7" w:rsidRPr="00F36E68">
        <w:t xml:space="preserve"> a</w:t>
      </w:r>
      <w:r w:rsidR="00B16CDF" w:rsidRPr="00F36E68">
        <w:t xml:space="preserve"> </w:t>
      </w:r>
      <w:r w:rsidR="00E300C7" w:rsidRPr="00F36E68">
        <w:t>po Naručiteljevom ispunjenju preduvjeta bez čijega prethodnog ispunjenja započinjanje radova faktički nije moguće ili pravno nije dopušteno.</w:t>
      </w:r>
    </w:p>
    <w:p w14:paraId="50A75444" w14:textId="311BC5DC" w:rsidR="00CA719E" w:rsidRPr="00F36E68" w:rsidRDefault="0023148E" w:rsidP="0011092F">
      <w:r w:rsidRPr="00F36E68">
        <w:t>Bušenje i probijanja otvora vršiti strojno. Veličine otvora trebaju zadovoljavati potrebe projektnih rješenja. Prije probijanja otvora i izvođenja drugih radova potrebno je izvršiti , demontažu i uklanjanje obloga zida. Predmete i instalacije u blizini zaštititi od oštećenja i prašine.</w:t>
      </w:r>
    </w:p>
    <w:p w14:paraId="015B1D85" w14:textId="50498273" w:rsidR="00267A6E" w:rsidRPr="00F36E68" w:rsidRDefault="00DD7846" w:rsidP="0011092F">
      <w:r w:rsidRPr="00F36E68">
        <w:t xml:space="preserve">Prilikom izrade kabelskih trasa izvođač je dužan upoznati se s </w:t>
      </w:r>
      <w:r w:rsidR="252DCC12">
        <w:t>elaboratom</w:t>
      </w:r>
      <w:r w:rsidRPr="00F36E68">
        <w:t xml:space="preserve"> požarne zaštite lokacije i sukladno istom po izvođenju radova izvršiti sanaciju svih pozicija na kojima je narušen integritet požarne zaštite lokacije.</w:t>
      </w:r>
      <w:r w:rsidR="00391C15" w:rsidRPr="00F36E68">
        <w:t xml:space="preserve"> Kod </w:t>
      </w:r>
      <w:r w:rsidR="00391C15" w:rsidRPr="00F36E68">
        <w:lastRenderedPageBreak/>
        <w:t>prelaza instalacija između dva različita požarna sektora mjesta prolaza je potrebno zabrtviti prema pravilima struke, izvesti protupožarne barijere u zidu/stropu razreda protupožarne zaštite minimalno onog razreda kojeg je postojeći na granici požarnih sektora, a u slučaju nedostatka dokumentacije za prepoznavanje trenutnog razreda izvesti minimalno s F90.</w:t>
      </w:r>
    </w:p>
    <w:p w14:paraId="4414A109" w14:textId="66EC7806" w:rsidR="00D419BB" w:rsidRPr="00F36E68" w:rsidRDefault="00DD7846" w:rsidP="002054FC">
      <w:r>
        <w:t>Pripadajuće građevinske radove potrebne za pripremu kabelskih trasa potrebno je osigurati i izvesti s krajnjom pažnjom</w:t>
      </w:r>
      <w:r w:rsidR="0063203E">
        <w:t>.</w:t>
      </w:r>
      <w:r w:rsidR="0A35A477">
        <w:t xml:space="preserve"> </w:t>
      </w:r>
      <w:r w:rsidR="0088631F">
        <w:t>Po ugradnji cijevi/kanala u izvedene prodore potrebno je izvršiti sanaciju prodora oko ugrađene cijevi/kanalice (prilagodba otvora nakon ugradnje kanalice), poravnavanje ploha mortom/žbukom, fino zaglađivanje žbuke, obrada do gotovosti za soboslikarsku  obradu (gletanje - prevlačenje cijele površine bijelim ličilačkim kitom)</w:t>
      </w:r>
      <w:r w:rsidR="00C518B0">
        <w:t xml:space="preserve"> te završno sa soboslikarskim radovima</w:t>
      </w:r>
      <w:r w:rsidR="00E11D57">
        <w:t xml:space="preserve"> bijelom bojom</w:t>
      </w:r>
      <w:r w:rsidR="00C518B0">
        <w:t xml:space="preserve"> koji su također obaveza Ponuditelja  odnosno uključeni u sanaciju</w:t>
      </w:r>
      <w:r w:rsidR="0088631F">
        <w:t>.</w:t>
      </w:r>
      <w:r w:rsidR="002054FC">
        <w:t xml:space="preserve"> Prostore i opremu korisnika za vrijeme izvođenja radova je potrebno zaštititi od utjecaja prašine, a po završetku radova prostore i zone obuhvata radova potrebno je očistiti.</w:t>
      </w:r>
    </w:p>
    <w:p w14:paraId="5802A57D" w14:textId="3E5AF396" w:rsidR="00A15D3F" w:rsidRPr="00F36E68" w:rsidRDefault="00D419BB" w:rsidP="00DD7846">
      <w:r w:rsidRPr="00F36E68">
        <w:t>U slučaju nužnosti povezivanja različitih zgrada povezivanja se mogu izvesti korištenjem postojećih prohodnih kanala, cijevi i slično, a po pristanku korisnika. Ukoliko je potrebno napraviti nove trase povezivanja, iste se trebaju napraviti prema svim pravilima struke u vidu zračnih veza, podzemno položenih zaštitnih cijevi uz izvedbu građevinskih radova prema pravilima struke i dovođenjem površina radova u prvobitno stanje.</w:t>
      </w:r>
    </w:p>
    <w:p w14:paraId="0DDE7F50" w14:textId="3DDB1607" w:rsidR="00A26487" w:rsidRPr="00F36E68" w:rsidRDefault="00A26487" w:rsidP="00A26487">
      <w:r w:rsidRPr="00F36E68">
        <w:t xml:space="preserve">Izvođač će izraditi Priručnike o rukovanju i održavanju. Priručnici će sadržavati informacije vezane uz rad i održavanje svih elemenata sustava </w:t>
      </w:r>
      <w:r w:rsidR="00CB77C0" w:rsidRPr="00F36E68">
        <w:t>odnosno ugrađene instalacije i opremu</w:t>
      </w:r>
      <w:r w:rsidRPr="00F36E68">
        <w:t xml:space="preserve">. </w:t>
      </w:r>
    </w:p>
    <w:p w14:paraId="2BC6C72D" w14:textId="6C0E1C95" w:rsidR="00A26487" w:rsidRPr="00F36E68" w:rsidRDefault="00A26487" w:rsidP="00A26487">
      <w:r w:rsidRPr="00F36E68">
        <w:t xml:space="preserve">Priručnici moraju uključivati sljedeće: </w:t>
      </w:r>
    </w:p>
    <w:p w14:paraId="03D3DC26" w14:textId="77777777" w:rsidR="00A26487" w:rsidRPr="00F36E68" w:rsidRDefault="00A26487" w:rsidP="004A5B0C">
      <w:pPr>
        <w:pStyle w:val="ListParagraph"/>
        <w:numPr>
          <w:ilvl w:val="0"/>
          <w:numId w:val="62"/>
        </w:numPr>
      </w:pPr>
      <w:r w:rsidRPr="00F36E68">
        <w:t xml:space="preserve">Funkcioniranje opreme, normalne radne karakteristike i granične uvjete; </w:t>
      </w:r>
    </w:p>
    <w:p w14:paraId="71B14643" w14:textId="3EDDCAF2" w:rsidR="00A26487" w:rsidRPr="00F36E68" w:rsidRDefault="00A26487" w:rsidP="004A5B0C">
      <w:pPr>
        <w:pStyle w:val="ListParagraph"/>
        <w:numPr>
          <w:ilvl w:val="0"/>
          <w:numId w:val="62"/>
        </w:numPr>
      </w:pPr>
      <w:r w:rsidRPr="00F36E68">
        <w:t xml:space="preserve">Montaža, instalacija, prilagodba i upute za provjeru; </w:t>
      </w:r>
    </w:p>
    <w:p w14:paraId="38E17BD7" w14:textId="77777777" w:rsidR="00A26487" w:rsidRPr="00F36E68" w:rsidRDefault="00A26487" w:rsidP="004A5B0C">
      <w:pPr>
        <w:pStyle w:val="ListParagraph"/>
        <w:numPr>
          <w:ilvl w:val="0"/>
          <w:numId w:val="62"/>
        </w:numPr>
      </w:pPr>
      <w:r w:rsidRPr="00F36E68">
        <w:t>Upute za isključivanje i hitne situacije</w:t>
      </w:r>
      <w:r w:rsidR="007112E3" w:rsidRPr="00F36E68">
        <w:t>;</w:t>
      </w:r>
      <w:r w:rsidRPr="00F36E68">
        <w:t xml:space="preserve"> </w:t>
      </w:r>
    </w:p>
    <w:p w14:paraId="3D58B88E" w14:textId="6F2C7DF6" w:rsidR="00A26487" w:rsidRPr="00F36E68" w:rsidRDefault="00A26487" w:rsidP="004A5B0C">
      <w:pPr>
        <w:pStyle w:val="ListParagraph"/>
        <w:numPr>
          <w:ilvl w:val="0"/>
          <w:numId w:val="62"/>
        </w:numPr>
      </w:pPr>
      <w:r w:rsidRPr="00F36E68">
        <w:t xml:space="preserve">Osnovne podatke i </w:t>
      </w:r>
      <w:r w:rsidR="00C16281" w:rsidRPr="00F36E68">
        <w:t>skice</w:t>
      </w:r>
      <w:r w:rsidR="009737BE" w:rsidRPr="00F36E68">
        <w:t>.</w:t>
      </w:r>
    </w:p>
    <w:p w14:paraId="0FACE413" w14:textId="77777777" w:rsidR="00A26487" w:rsidRPr="00F36E68" w:rsidRDefault="00A26487" w:rsidP="00A26487">
      <w:r w:rsidRPr="00F36E68">
        <w:t>Priručnik o rukovanju i održavanju će biti dostavljen na hrvatskom jeziku</w:t>
      </w:r>
      <w:r w:rsidR="007112E3" w:rsidRPr="00F36E68">
        <w:t xml:space="preserve"> u </w:t>
      </w:r>
      <w:r w:rsidRPr="00F36E68">
        <w:t xml:space="preserve">digitalnom formatu </w:t>
      </w:r>
      <w:r w:rsidR="007112E3" w:rsidRPr="00F36E68">
        <w:t>.</w:t>
      </w:r>
    </w:p>
    <w:p w14:paraId="76B66120" w14:textId="58110B6C" w:rsidR="00A93FD1" w:rsidRPr="00F36E68" w:rsidRDefault="00CB77C0" w:rsidP="007112E3">
      <w:pPr>
        <w:pStyle w:val="Heading3"/>
      </w:pPr>
      <w:bookmarkStart w:id="14" w:name="_Toc153965995"/>
      <w:r w:rsidRPr="00F36E68">
        <w:t>Potvrda funkcionalnosti sustava</w:t>
      </w:r>
      <w:bookmarkEnd w:id="14"/>
      <w:r w:rsidRPr="00F36E68">
        <w:t xml:space="preserve"> </w:t>
      </w:r>
    </w:p>
    <w:p w14:paraId="1109CC65" w14:textId="2FC1C854" w:rsidR="007B2393" w:rsidRPr="00F36E68" w:rsidRDefault="007112E3" w:rsidP="007B2393">
      <w:pPr>
        <w:rPr>
          <w:rFonts w:ascii="Calibri" w:hAnsi="Calibri"/>
        </w:rPr>
      </w:pPr>
      <w:r w:rsidRPr="00F36E68">
        <w:t>Izvođač će provesti sv</w:t>
      </w:r>
      <w:r w:rsidR="00BE0251" w:rsidRPr="00F36E68">
        <w:t>e</w:t>
      </w:r>
      <w:r w:rsidRPr="00F36E68">
        <w:t xml:space="preserve"> potrebn</w:t>
      </w:r>
      <w:r w:rsidR="00BE0251" w:rsidRPr="00F36E68">
        <w:t xml:space="preserve">e preglede i ispitivanja </w:t>
      </w:r>
      <w:r w:rsidRPr="00F36E68">
        <w:t xml:space="preserve">kako bi dokazao sukladnost radova sa specifikacijama, zahtjevima izvedbe i </w:t>
      </w:r>
      <w:r w:rsidR="00BC7CD5" w:rsidRPr="00F36E68">
        <w:t>jamstvima</w:t>
      </w:r>
      <w:r w:rsidR="00651F4A" w:rsidRPr="00F36E68">
        <w:t>.</w:t>
      </w:r>
      <w:r w:rsidR="007B2393" w:rsidRPr="00F36E68">
        <w:t xml:space="preserve"> Za potrebe provedbe pregleda i ispitivanja opreme prije puštanja u rad Izvođač je dužan osigurati i dostaviti sljedeće:</w:t>
      </w:r>
    </w:p>
    <w:p w14:paraId="3FF2EFC5" w14:textId="77777777" w:rsidR="007B2393" w:rsidRPr="00F36E68" w:rsidRDefault="007B2393" w:rsidP="004A5B0C">
      <w:pPr>
        <w:pStyle w:val="ListParagraph"/>
        <w:numPr>
          <w:ilvl w:val="0"/>
          <w:numId w:val="62"/>
        </w:numPr>
      </w:pPr>
      <w:r w:rsidRPr="00F36E68">
        <w:t>Stručno i kvalificirano osoblje za provedbu ispitivanja.</w:t>
      </w:r>
    </w:p>
    <w:p w14:paraId="65E5316E" w14:textId="382F0F10" w:rsidR="007B2393" w:rsidRPr="00F36E68" w:rsidRDefault="007B2393" w:rsidP="004A5B0C">
      <w:pPr>
        <w:pStyle w:val="ListParagraph"/>
        <w:numPr>
          <w:ilvl w:val="0"/>
          <w:numId w:val="62"/>
        </w:numPr>
      </w:pPr>
      <w:r w:rsidRPr="00F36E68">
        <w:t xml:space="preserve">Osigurati da prilikom provedbe ispitivanja nadzorni inženjer </w:t>
      </w:r>
      <w:r w:rsidR="00651F4A" w:rsidRPr="00F36E68">
        <w:t xml:space="preserve"> </w:t>
      </w:r>
      <w:r w:rsidRPr="00F36E68">
        <w:t>na uvid upute proizvođača opreme koja se ispituje, kao i potrebne dokaze kvalitete i ocjene sukladnosti iste.</w:t>
      </w:r>
    </w:p>
    <w:p w14:paraId="24A63323" w14:textId="77777777" w:rsidR="007B2393" w:rsidRPr="00F36E68" w:rsidRDefault="007B2393" w:rsidP="004A5B0C">
      <w:pPr>
        <w:pStyle w:val="ListParagraph"/>
        <w:numPr>
          <w:ilvl w:val="0"/>
          <w:numId w:val="62"/>
        </w:numPr>
      </w:pPr>
      <w:r w:rsidRPr="00F36E68">
        <w:t>Osigurati svu potrebnu mjernu opremu kojom se dokazuje funkcionalnost opreme do ispunjavanja uvjeta ispitivanja.</w:t>
      </w:r>
    </w:p>
    <w:p w14:paraId="170487F4" w14:textId="77777777" w:rsidR="007B2393" w:rsidRPr="00F36E68" w:rsidRDefault="007B2393" w:rsidP="007B2393">
      <w:r w:rsidRPr="00F36E68">
        <w:t>Tijekom ispitivanja, Izvođač će demonstrirati do odobrenja nadzornog inženjera da:</w:t>
      </w:r>
    </w:p>
    <w:p w14:paraId="23E064FF" w14:textId="77777777" w:rsidR="007B2393" w:rsidRPr="00F36E68" w:rsidRDefault="007B2393" w:rsidP="004A5B0C">
      <w:pPr>
        <w:pStyle w:val="ListParagraph"/>
        <w:numPr>
          <w:ilvl w:val="0"/>
          <w:numId w:val="62"/>
        </w:numPr>
      </w:pPr>
      <w:r w:rsidRPr="00F36E68">
        <w:t>Radovi u potpunosti zadovoljavaju Zahtjeve Naručitelja;</w:t>
      </w:r>
    </w:p>
    <w:p w14:paraId="728F5DCE" w14:textId="77777777" w:rsidR="007B2393" w:rsidRPr="00F36E68" w:rsidRDefault="007B2393" w:rsidP="007B2393">
      <w:r w:rsidRPr="00F36E68">
        <w:t>Ispitivanja će uključivati, ali nisu ograničena na:</w:t>
      </w:r>
    </w:p>
    <w:p w14:paraId="010E9982" w14:textId="77777777" w:rsidR="007B2393" w:rsidRPr="00F36E68" w:rsidRDefault="007B2393" w:rsidP="004A5B0C">
      <w:pPr>
        <w:pStyle w:val="ListParagraph"/>
        <w:numPr>
          <w:ilvl w:val="0"/>
          <w:numId w:val="62"/>
        </w:numPr>
      </w:pPr>
      <w:r w:rsidRPr="00F36E68">
        <w:t>Pregled i ispitivanje na lokaciji,</w:t>
      </w:r>
    </w:p>
    <w:p w14:paraId="2823B278" w14:textId="5849DBBD" w:rsidR="007B2393" w:rsidRPr="00F36E68" w:rsidRDefault="007B2393" w:rsidP="004A5B0C">
      <w:pPr>
        <w:pStyle w:val="ListParagraph"/>
        <w:numPr>
          <w:ilvl w:val="0"/>
          <w:numId w:val="62"/>
        </w:numPr>
      </w:pPr>
      <w:r w:rsidRPr="00F36E68">
        <w:t>Nadzor i ispitivanje tijekom izgradnje, za dio radova i radove u cjelini.</w:t>
      </w:r>
    </w:p>
    <w:p w14:paraId="4DB8F99E" w14:textId="55D27B09" w:rsidR="007112E3" w:rsidRPr="00F36E68" w:rsidRDefault="007112E3" w:rsidP="007112E3"/>
    <w:p w14:paraId="3E30D785" w14:textId="693C81C2" w:rsidR="00FF0F18" w:rsidRPr="00F36E68" w:rsidRDefault="007B2393" w:rsidP="007B2393">
      <w:pPr>
        <w:pStyle w:val="Heading4"/>
      </w:pPr>
      <w:bookmarkStart w:id="15" w:name="_Toc153965996"/>
      <w:r w:rsidRPr="00F36E68">
        <w:t>Ispitivanje bežične podatkovne mreže</w:t>
      </w:r>
      <w:bookmarkEnd w:id="15"/>
    </w:p>
    <w:p w14:paraId="297400B2" w14:textId="5325A7D8" w:rsidR="00BF16CF" w:rsidRPr="00F36E68" w:rsidRDefault="00E74374" w:rsidP="007112E3">
      <w:r>
        <w:t xml:space="preserve">Funkcionalnost sustava bit će provedena </w:t>
      </w:r>
      <w:r w:rsidR="00BF16CF">
        <w:t>u</w:t>
      </w:r>
      <w:r>
        <w:t xml:space="preserve"> obliku statističke kontrole kvalitete na nasumično odabranim Ustanovama koje čine razmjeran i reprezentativan uzorak.</w:t>
      </w:r>
      <w:r w:rsidR="00BF16CF">
        <w:t xml:space="preserve"> Uzorci će se odabrati u obliku stratificiranog slučajnog uzorka, odnosno iz pojedinih podskupova Ustanova oblikovanih temeljem</w:t>
      </w:r>
      <w:r w:rsidR="009A6228">
        <w:t>:</w:t>
      </w:r>
      <w:r w:rsidR="00BF16CF">
        <w:t xml:space="preserve"> </w:t>
      </w:r>
    </w:p>
    <w:p w14:paraId="3F3F0D4A" w14:textId="4ABEF019" w:rsidR="00BF16CF" w:rsidRPr="00F36E68" w:rsidRDefault="009A4AC7" w:rsidP="004A5B0C">
      <w:pPr>
        <w:pStyle w:val="ListParagraph"/>
        <w:numPr>
          <w:ilvl w:val="0"/>
          <w:numId w:val="19"/>
        </w:numPr>
      </w:pPr>
      <w:r w:rsidRPr="00F36E68">
        <w:lastRenderedPageBreak/>
        <w:t>g</w:t>
      </w:r>
      <w:r w:rsidR="00BF16CF" w:rsidRPr="00F36E68">
        <w:t>eografske pripadnosti</w:t>
      </w:r>
      <w:r w:rsidR="00A716A3" w:rsidRPr="00F36E68">
        <w:t>,</w:t>
      </w:r>
    </w:p>
    <w:p w14:paraId="12CCE3E5" w14:textId="1DB35538" w:rsidR="009A4AC7" w:rsidRPr="00F36E68" w:rsidRDefault="009A4AC7" w:rsidP="004A5B0C">
      <w:pPr>
        <w:pStyle w:val="ListParagraph"/>
        <w:numPr>
          <w:ilvl w:val="0"/>
          <w:numId w:val="20"/>
        </w:numPr>
      </w:pPr>
      <w:r w:rsidRPr="00F36E68">
        <w:t>v</w:t>
      </w:r>
      <w:r w:rsidR="00BF16CF" w:rsidRPr="00F36E68">
        <w:t>eličine obuhvata</w:t>
      </w:r>
      <w:r w:rsidR="009A6228" w:rsidRPr="00F36E68">
        <w:t xml:space="preserve"> na Ustanovi</w:t>
      </w:r>
      <w:r w:rsidR="00BF16CF" w:rsidRPr="00F36E68">
        <w:t xml:space="preserve"> (</w:t>
      </w:r>
      <w:r w:rsidR="00250BE0" w:rsidRPr="00F36E68">
        <w:t xml:space="preserve">kriterij </w:t>
      </w:r>
      <w:r w:rsidR="00BF16CF" w:rsidRPr="00F36E68">
        <w:t>površine Ustanove</w:t>
      </w:r>
      <w:r w:rsidRPr="00F36E68">
        <w:t>):</w:t>
      </w:r>
    </w:p>
    <w:p w14:paraId="555942FD" w14:textId="27CC835B" w:rsidR="009A4AC7" w:rsidRPr="00F36E68" w:rsidRDefault="009A6228" w:rsidP="004A5B0C">
      <w:pPr>
        <w:pStyle w:val="ListParagraph"/>
        <w:numPr>
          <w:ilvl w:val="1"/>
          <w:numId w:val="24"/>
        </w:numPr>
      </w:pPr>
      <w:r w:rsidRPr="00F36E68">
        <w:t>manja</w:t>
      </w:r>
      <w:r w:rsidR="009A4AC7" w:rsidRPr="00F36E68">
        <w:t xml:space="preserve"> (do 1000 m2 površine)</w:t>
      </w:r>
      <w:r w:rsidRPr="00F36E68">
        <w:t xml:space="preserve">, </w:t>
      </w:r>
    </w:p>
    <w:p w14:paraId="2B052FD0" w14:textId="40D2C455" w:rsidR="009A4AC7" w:rsidRPr="00F36E68" w:rsidRDefault="009A6228" w:rsidP="004A5B0C">
      <w:pPr>
        <w:pStyle w:val="ListParagraph"/>
        <w:numPr>
          <w:ilvl w:val="1"/>
          <w:numId w:val="24"/>
        </w:numPr>
      </w:pPr>
      <w:r w:rsidRPr="00F36E68">
        <w:t>srednja</w:t>
      </w:r>
      <w:r w:rsidR="009A4AC7" w:rsidRPr="00F36E68">
        <w:t xml:space="preserve"> (</w:t>
      </w:r>
      <w:r w:rsidR="3E807CCD" w:rsidRPr="00F36E68">
        <w:t>od 100</w:t>
      </w:r>
      <w:r w:rsidR="2B51B0AB" w:rsidRPr="00F36E68">
        <w:t>0</w:t>
      </w:r>
      <w:r w:rsidR="3E807CCD" w:rsidRPr="00F36E68">
        <w:t xml:space="preserve"> do</w:t>
      </w:r>
      <w:r w:rsidR="00FD4EAF" w:rsidRPr="00F36E68">
        <w:t xml:space="preserve">4350 </w:t>
      </w:r>
      <w:r w:rsidR="009A4AC7" w:rsidRPr="00F36E68">
        <w:t>m2 površine),</w:t>
      </w:r>
      <w:r w:rsidRPr="00F36E68">
        <w:t xml:space="preserve"> </w:t>
      </w:r>
    </w:p>
    <w:p w14:paraId="792B273C" w14:textId="70C2BA75" w:rsidR="009A6228" w:rsidRPr="00F36E68" w:rsidRDefault="009A6228" w:rsidP="004A5B0C">
      <w:pPr>
        <w:pStyle w:val="ListParagraph"/>
        <w:numPr>
          <w:ilvl w:val="1"/>
          <w:numId w:val="24"/>
        </w:numPr>
      </w:pPr>
      <w:r w:rsidRPr="00F36E68">
        <w:t>velika</w:t>
      </w:r>
      <w:r w:rsidR="009A4AC7" w:rsidRPr="00F36E68">
        <w:t xml:space="preserve"> (više od </w:t>
      </w:r>
      <w:r w:rsidR="00FD4EAF" w:rsidRPr="00F36E68">
        <w:t xml:space="preserve">4350 </w:t>
      </w:r>
      <w:r w:rsidR="009A4AC7" w:rsidRPr="00F36E68">
        <w:t>m2 površine).</w:t>
      </w:r>
    </w:p>
    <w:p w14:paraId="3BB4742C" w14:textId="0B919B24" w:rsidR="009A6228" w:rsidRPr="00F36E68" w:rsidRDefault="00BF16CF" w:rsidP="009A6228">
      <w:r w:rsidRPr="00F36E68">
        <w:t>Naručitelj će odabrati Ustanove na kojima je potrebno provesti funkcionalno ispitivanje. Ukupan broj Ustanova koji se ispit</w:t>
      </w:r>
      <w:r w:rsidR="00FF566F" w:rsidRPr="00F36E68">
        <w:t>u</w:t>
      </w:r>
      <w:r w:rsidRPr="00F36E68">
        <w:t xml:space="preserve">ju </w:t>
      </w:r>
      <w:r w:rsidR="0071228F" w:rsidRPr="00F36E68">
        <w:t>čini</w:t>
      </w:r>
      <w:r w:rsidRPr="00F36E68">
        <w:t xml:space="preserve"> 5 %</w:t>
      </w:r>
      <w:r w:rsidR="004A7645" w:rsidRPr="00F36E68">
        <w:t xml:space="preserve"> od</w:t>
      </w:r>
      <w:r w:rsidRPr="00F36E68">
        <w:t xml:space="preserve"> svih </w:t>
      </w:r>
      <w:r w:rsidR="004A7645" w:rsidRPr="00F36E68">
        <w:t xml:space="preserve">Projektom </w:t>
      </w:r>
      <w:r w:rsidRPr="00F36E68">
        <w:t>obuhvaćenih Ustanova</w:t>
      </w:r>
      <w:r w:rsidR="004A7645" w:rsidRPr="00F36E68">
        <w:t>. Reprezentativnost uzorka postići će se ravnomjernim odabirom Ustanova iz</w:t>
      </w:r>
      <w:r w:rsidRPr="00F36E68">
        <w:t xml:space="preserve"> kategorij</w:t>
      </w:r>
      <w:r w:rsidR="004A7645" w:rsidRPr="00F36E68">
        <w:t>a</w:t>
      </w:r>
      <w:r w:rsidRPr="00F36E68">
        <w:t xml:space="preserve"> geografske i površinske različitosti</w:t>
      </w:r>
      <w:r w:rsidR="009A6228" w:rsidRPr="00F36E68">
        <w:t xml:space="preserve">. </w:t>
      </w:r>
    </w:p>
    <w:p w14:paraId="134DCA1F" w14:textId="51DE919B" w:rsidR="0038487A" w:rsidRPr="00F36E68" w:rsidRDefault="0038487A" w:rsidP="0038487A">
      <w:r w:rsidRPr="00F36E68">
        <w:t>Funkcionalno ispitivanje nema za cilj</w:t>
      </w:r>
      <w:r w:rsidR="000E2407" w:rsidRPr="00F36E68">
        <w:t xml:space="preserve"> </w:t>
      </w:r>
      <w:r w:rsidRPr="00F36E68">
        <w:t>potvrditi performanse opreme ili funkcionalnost aplikativnih rješenja proizvođača opreme</w:t>
      </w:r>
      <w:r w:rsidR="007F1AC5" w:rsidRPr="00F36E68">
        <w:t xml:space="preserve"> obzirom da se </w:t>
      </w:r>
      <w:r w:rsidRPr="00F36E68">
        <w:t>mrežna oprema testira</w:t>
      </w:r>
      <w:r w:rsidR="00D006F6" w:rsidRPr="00F36E68">
        <w:t xml:space="preserve"> prema testnim scenarijima </w:t>
      </w:r>
      <w:r w:rsidRPr="00F36E68">
        <w:t xml:space="preserve">u kontroliranim i standardiziranim uvjetima </w:t>
      </w:r>
      <w:r w:rsidR="00D006F6" w:rsidRPr="00F36E68">
        <w:t>čime se potvrđuju proizvođački deklarirane performanse.</w:t>
      </w:r>
    </w:p>
    <w:p w14:paraId="7AC4743C" w14:textId="526C4016" w:rsidR="00A866F5" w:rsidRPr="00F36E68" w:rsidRDefault="00D006F6" w:rsidP="00D006F6">
      <w:r w:rsidRPr="00F36E68">
        <w:t>Cilj funkcionalnog testiranja bežične podatkovne mreže je verificirati sukladnost izvedenog stanja s projektiranim provodeći mjerenja</w:t>
      </w:r>
      <w:r w:rsidR="0071228F" w:rsidRPr="00F36E68">
        <w:t xml:space="preserve"> kvalitete bežične podatkovne mreže</w:t>
      </w:r>
      <w:r w:rsidR="00A866F5" w:rsidRPr="00F36E68">
        <w:t>. Funkcionalno testiranje provodi se pregledom Ustanove i provjerom prostiranja radio frekvencijskog signala</w:t>
      </w:r>
      <w:r w:rsidR="005E5486" w:rsidRPr="00F36E68">
        <w:t>. RF pokrivenost prostora signalom mora biti u skladu sa projektiranim</w:t>
      </w:r>
      <w:r w:rsidR="00A866F5" w:rsidRPr="00F36E68">
        <w:t xml:space="preserve"> zahtjevima</w:t>
      </w:r>
      <w:r w:rsidR="005E5486" w:rsidRPr="00F36E68">
        <w:t>.</w:t>
      </w:r>
    </w:p>
    <w:p w14:paraId="084D8907" w14:textId="16166F43" w:rsidR="005E5486" w:rsidRPr="00F36E68" w:rsidRDefault="005E5486" w:rsidP="00D006F6">
      <w:r w:rsidRPr="00F36E68">
        <w:t>Funkcionaln</w:t>
      </w:r>
      <w:r w:rsidR="00E134CF" w:rsidRPr="00F36E68">
        <w:t>im</w:t>
      </w:r>
      <w:r w:rsidRPr="00F36E68">
        <w:t xml:space="preserve"> testiranje</w:t>
      </w:r>
      <w:r w:rsidR="00E134CF" w:rsidRPr="00F36E68">
        <w:t xml:space="preserve">m izrađuje se izvješće s pojedinostima o instaliranim uređajima, njihovoj razini signala, </w:t>
      </w:r>
      <w:r w:rsidR="0071228F" w:rsidRPr="00F36E68">
        <w:t>tlocrte</w:t>
      </w:r>
      <w:r w:rsidR="00E134CF" w:rsidRPr="00F36E68">
        <w:t xml:space="preserve"> s detaljnim pokrivanjem svake pristupne točke i dijagnostikom mre</w:t>
      </w:r>
      <w:r w:rsidR="00E134CF" w:rsidRPr="00F36E68">
        <w:rPr>
          <w:rFonts w:cs="Arial Narrow"/>
        </w:rPr>
        <w:t>ž</w:t>
      </w:r>
      <w:r w:rsidR="00E134CF" w:rsidRPr="00F36E68">
        <w:t>e koje obuhvaća</w:t>
      </w:r>
      <w:r w:rsidRPr="00F36E68">
        <w:t>:</w:t>
      </w:r>
    </w:p>
    <w:p w14:paraId="1ECA9942" w14:textId="4E4225DD" w:rsidR="005E5486" w:rsidRPr="00F36E68" w:rsidRDefault="005E5486" w:rsidP="004A5B0C">
      <w:pPr>
        <w:pStyle w:val="ListParagraph"/>
        <w:numPr>
          <w:ilvl w:val="0"/>
          <w:numId w:val="25"/>
        </w:numPr>
      </w:pPr>
      <w:r w:rsidRPr="00F36E68">
        <w:t>Pokrivenost -  raspoloživost dovoljne snage i kvalitete signala da nadvladaju učinke RF</w:t>
      </w:r>
      <w:r w:rsidR="00AF6DE4" w:rsidRPr="00F36E68">
        <w:t xml:space="preserve"> </w:t>
      </w:r>
      <w:r w:rsidRPr="00F36E68">
        <w:t>smetnji</w:t>
      </w:r>
    </w:p>
    <w:p w14:paraId="3C9DB71A" w14:textId="77777777" w:rsidR="00AF6DE4" w:rsidRPr="00F36E68" w:rsidRDefault="005E5486" w:rsidP="004A5B0C">
      <w:pPr>
        <w:pStyle w:val="ListParagraph"/>
        <w:numPr>
          <w:ilvl w:val="0"/>
          <w:numId w:val="25"/>
        </w:numPr>
      </w:pPr>
      <w:r w:rsidRPr="00F36E68">
        <w:t xml:space="preserve">Preklapanje </w:t>
      </w:r>
      <w:r w:rsidR="00AF6DE4" w:rsidRPr="00F36E68">
        <w:t xml:space="preserve">- </w:t>
      </w:r>
      <w:r w:rsidRPr="00F36E68">
        <w:t>dovoljno preklapanj</w:t>
      </w:r>
      <w:r w:rsidR="00AF6DE4" w:rsidRPr="00F36E68">
        <w:t>e</w:t>
      </w:r>
      <w:r w:rsidRPr="00F36E68">
        <w:t xml:space="preserve"> kanala za uređaje u pokretu </w:t>
      </w:r>
    </w:p>
    <w:p w14:paraId="48834984" w14:textId="6855A150" w:rsidR="00AF6DE4" w:rsidRPr="00F36E68" w:rsidRDefault="00AF6DE4" w:rsidP="004A5B0C">
      <w:pPr>
        <w:pStyle w:val="ListParagraph"/>
        <w:numPr>
          <w:ilvl w:val="0"/>
          <w:numId w:val="25"/>
        </w:numPr>
      </w:pPr>
      <w:r w:rsidRPr="00F36E68">
        <w:t>O</w:t>
      </w:r>
      <w:r w:rsidR="005E5486" w:rsidRPr="00F36E68">
        <w:t>mjer signal</w:t>
      </w:r>
      <w:r w:rsidRPr="00F36E68">
        <w:t>/</w:t>
      </w:r>
      <w:r w:rsidR="005E5486" w:rsidRPr="00F36E68">
        <w:t>šum</w:t>
      </w:r>
      <w:r w:rsidRPr="00F36E68">
        <w:t xml:space="preserve">  - </w:t>
      </w:r>
      <w:r w:rsidR="005E5486" w:rsidRPr="00F36E68">
        <w:t>SNR je omjer signala i pozadinske buke na tom kanalu</w:t>
      </w:r>
    </w:p>
    <w:p w14:paraId="72641011" w14:textId="06A7A445" w:rsidR="005E5486" w:rsidRPr="00F36E68" w:rsidRDefault="005E5486" w:rsidP="004A5B0C">
      <w:pPr>
        <w:pStyle w:val="ListParagraph"/>
        <w:numPr>
          <w:ilvl w:val="0"/>
          <w:numId w:val="25"/>
        </w:numPr>
      </w:pPr>
      <w:r w:rsidRPr="00F36E68">
        <w:t>Prag šuma</w:t>
      </w:r>
      <w:r w:rsidR="00AF6DE4" w:rsidRPr="00F36E68">
        <w:t xml:space="preserve"> - RF signali moraju biti snažniji od</w:t>
      </w:r>
      <w:r w:rsidRPr="00F36E68">
        <w:t xml:space="preserve"> cjelokupnog pozadinskog RF zračenja</w:t>
      </w:r>
      <w:r w:rsidR="00AF6DE4" w:rsidRPr="00F36E68">
        <w:t xml:space="preserve"> okoline</w:t>
      </w:r>
    </w:p>
    <w:p w14:paraId="7F99DC67" w14:textId="77777777" w:rsidR="00AF6DE4" w:rsidRPr="00F36E68" w:rsidRDefault="00AF6DE4" w:rsidP="004A5B0C">
      <w:pPr>
        <w:pStyle w:val="ListParagraph"/>
        <w:numPr>
          <w:ilvl w:val="0"/>
          <w:numId w:val="25"/>
        </w:numPr>
      </w:pPr>
      <w:r w:rsidRPr="00F36E68">
        <w:t>Preslušavanje – korisni RF signali mogu se miješati i uzrokovati smetnje u istom kanalu</w:t>
      </w:r>
    </w:p>
    <w:p w14:paraId="66ECB167" w14:textId="6AEBB114" w:rsidR="00AF6DE4" w:rsidRPr="00F36E68" w:rsidRDefault="00AF6DE4" w:rsidP="004A5B0C">
      <w:pPr>
        <w:pStyle w:val="ListParagraph"/>
        <w:numPr>
          <w:ilvl w:val="0"/>
          <w:numId w:val="25"/>
        </w:numPr>
      </w:pPr>
      <w:r w:rsidRPr="00F36E68">
        <w:t xml:space="preserve">Interferencije – WAP ovi koji postoje ili su naknadno dodani na infrastrukturu  </w:t>
      </w:r>
    </w:p>
    <w:p w14:paraId="75872274" w14:textId="6B65D340" w:rsidR="009A6228" w:rsidRPr="00F36E68" w:rsidRDefault="00E134CF" w:rsidP="009A6228">
      <w:r w:rsidRPr="00F36E68">
        <w:t>Rezultate mjerenja potrebno</w:t>
      </w:r>
      <w:r w:rsidR="000C64B5" w:rsidRPr="00F36E68">
        <w:t xml:space="preserve"> je</w:t>
      </w:r>
      <w:r w:rsidRPr="00F36E68">
        <w:t xml:space="preserve"> usporediti sa projektnom dokumentacijom i simulacijom bežične podatkovne mreže iz programskog alata.</w:t>
      </w:r>
      <w:r w:rsidR="000C64B5" w:rsidRPr="00F36E68">
        <w:t xml:space="preserve"> </w:t>
      </w:r>
      <w:r w:rsidRPr="00F36E68">
        <w:t xml:space="preserve">U slučaju da izmjereno pokrivanje </w:t>
      </w:r>
      <w:r w:rsidR="000C64B5" w:rsidRPr="00F36E68">
        <w:t>signalom ne odstupa više od 5 % od projektom simuliranog pokrivanja, Ustanova se prihvaća kao ispravan uzorak.</w:t>
      </w:r>
      <w:r w:rsidR="009A6228" w:rsidRPr="00F36E68">
        <w:t xml:space="preserve"> U slučaju da</w:t>
      </w:r>
      <w:r w:rsidR="000C64B5" w:rsidRPr="00F36E68">
        <w:t xml:space="preserve"> sv</w:t>
      </w:r>
      <w:r w:rsidR="00AC1619" w:rsidRPr="00F36E68">
        <w:t>i</w:t>
      </w:r>
      <w:r w:rsidR="000C64B5" w:rsidRPr="00F36E68">
        <w:t xml:space="preserve"> uzorci iz pojedine kategorije</w:t>
      </w:r>
      <w:r w:rsidR="009A6228" w:rsidRPr="00F36E68">
        <w:t xml:space="preserve"> zadovoljava</w:t>
      </w:r>
      <w:r w:rsidR="000C64B5" w:rsidRPr="00F36E68">
        <w:t>ju</w:t>
      </w:r>
      <w:r w:rsidR="009A6228" w:rsidRPr="00F36E68">
        <w:t xml:space="preserve"> postavljene kriterije, cijela kategorija Ustanova se prihvaća.</w:t>
      </w:r>
    </w:p>
    <w:p w14:paraId="71CADDEE" w14:textId="77777777" w:rsidR="009A6228" w:rsidRPr="00F36E68" w:rsidRDefault="009A6228" w:rsidP="009A6228">
      <w:r w:rsidRPr="00F36E68">
        <w:t xml:space="preserve">U slučaju da uzorak ne zadovoljava postavljene kriterije: </w:t>
      </w:r>
    </w:p>
    <w:p w14:paraId="7CA2A8EE" w14:textId="2324746B" w:rsidR="009A6228" w:rsidRPr="00F36E68" w:rsidRDefault="009A6228" w:rsidP="004A5B0C">
      <w:pPr>
        <w:pStyle w:val="ListParagraph"/>
        <w:numPr>
          <w:ilvl w:val="0"/>
          <w:numId w:val="21"/>
        </w:numPr>
      </w:pPr>
      <w:r w:rsidRPr="00F36E68">
        <w:t>Sve Ustanove koje ne zadovoljavaju kriterije se popravljaju i ponovno ispituju</w:t>
      </w:r>
      <w:r w:rsidR="00FF566F" w:rsidRPr="00F36E68">
        <w:t>;</w:t>
      </w:r>
    </w:p>
    <w:p w14:paraId="4CDE92DF" w14:textId="52C6A05F" w:rsidR="00BF16CF" w:rsidRPr="00F36E68" w:rsidRDefault="009A6228" w:rsidP="004A5B0C">
      <w:pPr>
        <w:pStyle w:val="ListParagraph"/>
        <w:numPr>
          <w:ilvl w:val="0"/>
          <w:numId w:val="21"/>
        </w:numPr>
      </w:pPr>
      <w:r w:rsidRPr="00F36E68">
        <w:t>Udvostručuje se obuhvat ispitivanja uzoraka</w:t>
      </w:r>
      <w:r w:rsidR="00FF566F" w:rsidRPr="00F36E68">
        <w:t xml:space="preserve"> dok sve Ustanove iz uzorka ne zadovolje kriterije ili do</w:t>
      </w:r>
      <w:r w:rsidR="00637023" w:rsidRPr="00F36E68">
        <w:t xml:space="preserve"> postizanja 100 % ispitivanja </w:t>
      </w:r>
      <w:r w:rsidR="008C3366" w:rsidRPr="00F36E68">
        <w:t>Ustanova</w:t>
      </w:r>
      <w:r w:rsidR="00637023" w:rsidRPr="00F36E68">
        <w:t>.</w:t>
      </w:r>
    </w:p>
    <w:p w14:paraId="290336CD" w14:textId="20941CC0" w:rsidR="00E5168D" w:rsidRPr="00F36E68" w:rsidRDefault="00E5168D" w:rsidP="00E5168D">
      <w:r w:rsidRPr="00F36E68">
        <w:t>O uspješno provedenom funkcionalnom testiranju na Ustanovi Izvođač i Nadzor sastavljaju zapisnik.</w:t>
      </w:r>
    </w:p>
    <w:p w14:paraId="55EDE5FF" w14:textId="01F8CC11" w:rsidR="00FE6F44" w:rsidRPr="00F36E68" w:rsidRDefault="00FE6F44" w:rsidP="00FE6F44">
      <w:pPr>
        <w:pStyle w:val="Heading4"/>
      </w:pPr>
      <w:bookmarkStart w:id="16" w:name="_Toc153965997"/>
      <w:r w:rsidRPr="00F36E68">
        <w:t>Ispitivanje bakrenog kabliranja</w:t>
      </w:r>
      <w:bookmarkEnd w:id="16"/>
    </w:p>
    <w:p w14:paraId="0B75E96A" w14:textId="359EA0B9" w:rsidR="00FE6F44" w:rsidRPr="00F36E68" w:rsidRDefault="00FE6F44" w:rsidP="00FE6F44">
      <w:r w:rsidRPr="00F36E68">
        <w:t>Balansirano kabliranje za potrebe ICT-aplikacija Ispituje se minimalno prema EN 50346 uporabom ispitnih postupaka, uređaja i pribora sukladnih EN/IEC 61935-1. Ispitivanje kanala provodi se s spojnim kabelima iste kategorije</w:t>
      </w:r>
      <w:r w:rsidR="00F126FE">
        <w:t xml:space="preserve"> </w:t>
      </w:r>
      <w:r w:rsidR="00F126FE" w:rsidRPr="00F179B5">
        <w:t>i istog proizvođača</w:t>
      </w:r>
      <w:r w:rsidRPr="00F36E68">
        <w:t xml:space="preserve"> kao što su ostale komponente kanala</w:t>
      </w:r>
      <w:r w:rsidR="00912FE2">
        <w:t>.</w:t>
      </w:r>
    </w:p>
    <w:p w14:paraId="45882F25" w14:textId="1A5366B1" w:rsidR="00FE6F44" w:rsidRPr="00F36E68" w:rsidRDefault="00FE6F44" w:rsidP="00FE6F44">
      <w:r w:rsidRPr="00F36E68">
        <w:t xml:space="preserve">Duljina veze/kanala je informativna tj. nije ispitni kriterij za </w:t>
      </w:r>
      <w:r w:rsidR="00E5168D" w:rsidRPr="00F36E68">
        <w:t>„</w:t>
      </w:r>
      <w:r w:rsidRPr="00F36E68">
        <w:t>zadovoljava/ne zadovoljava", a može se odrediti kao fizička (npr. temeljem markacija na kabelu) ili električka (izračunom u ispitnom uređaju temeljem izmjerenog kašnjenja rasprostiranja i unesenog podatka o nominalnoj brzini rasprostiranja signala (NVP) za predmetni kabel).</w:t>
      </w:r>
    </w:p>
    <w:p w14:paraId="14857BA8" w14:textId="7AF043B5" w:rsidR="00FE6F44" w:rsidRPr="00F36E68" w:rsidRDefault="00FE6F44" w:rsidP="00FE6F44">
      <w:r w:rsidRPr="00F36E68">
        <w:t xml:space="preserve">Fizička duljine veze može se koristiti za kontrolu ukupno utrošenog kabela prilikom instalacije (treba dodati određeni postotak radi otpada prilikom instalacije </w:t>
      </w:r>
      <w:r w:rsidR="0071228F" w:rsidRPr="00F36E68">
        <w:t>–</w:t>
      </w:r>
      <w:r w:rsidRPr="00F36E68">
        <w:t xml:space="preserve"> </w:t>
      </w:r>
      <w:r w:rsidR="0071228F" w:rsidRPr="00F36E68">
        <w:t>dobra inženjerska praksa dopušta</w:t>
      </w:r>
      <w:r w:rsidRPr="00F36E68">
        <w:t xml:space="preserve"> </w:t>
      </w:r>
      <w:r w:rsidR="0071228F" w:rsidRPr="00F36E68">
        <w:t xml:space="preserve">odstupanje od </w:t>
      </w:r>
      <w:r w:rsidRPr="00F36E68">
        <w:t>10</w:t>
      </w:r>
      <w:r w:rsidR="6FF5B27E" w:rsidRPr="00F36E68">
        <w:t>%).</w:t>
      </w:r>
    </w:p>
    <w:p w14:paraId="0485C27D" w14:textId="1FF65875" w:rsidR="00FE6F44" w:rsidRPr="00F36E68" w:rsidRDefault="00FE6F44" w:rsidP="00FE6F44">
      <w:pPr>
        <w:pStyle w:val="Heading4"/>
      </w:pPr>
      <w:bookmarkStart w:id="17" w:name="_Toc153965998"/>
      <w:r w:rsidRPr="00F36E68">
        <w:lastRenderedPageBreak/>
        <w:t>Ispitivanje svjetlovodnog kabliranja</w:t>
      </w:r>
      <w:bookmarkEnd w:id="17"/>
    </w:p>
    <w:p w14:paraId="1A82EE22" w14:textId="4DBB6B1D" w:rsidR="00FE6F44" w:rsidRPr="00F36E68" w:rsidRDefault="00FE6F44" w:rsidP="00FE6F44">
      <w:r w:rsidRPr="00F36E68">
        <w:t>Svjetlovodno kabliranje za potrebe ICT-aplikacija ispituje se minimalno prema EN 50346 uporabom ispitnih postupaka, uređaja i pribora sukladnih ISO/IEC 14763-3.</w:t>
      </w:r>
    </w:p>
    <w:p w14:paraId="06E824B3" w14:textId="2FCDDB94" w:rsidR="00FE6F44" w:rsidRPr="00F36E68" w:rsidRDefault="00FE6F44" w:rsidP="00FE6F44">
      <w:r w:rsidRPr="00F36E68">
        <w:t>Verifikacijsko ispitivanje se provodi temeljem osnovnih parametara: neprekinutosti i polariteta.</w:t>
      </w:r>
    </w:p>
    <w:p w14:paraId="19084533" w14:textId="115A33F1" w:rsidR="00FE6F44" w:rsidRPr="00F36E68" w:rsidRDefault="00FE6F44" w:rsidP="00FE6F44">
      <w:r w:rsidRPr="00F36E68">
        <w:t>Certifikacija se provodi temeljem parametara prijenosa: slabljenje i duljina (kašnjenje rasprostiranja).</w:t>
      </w:r>
    </w:p>
    <w:p w14:paraId="2BF65516" w14:textId="2884A3C1" w:rsidR="00FE6F44" w:rsidRPr="00F36E68" w:rsidRDefault="00FE6F44" w:rsidP="00FE6F44">
      <w:r w:rsidRPr="00F36E68">
        <w:t>Rezultati ispitivanja za prijenosne parametre moraju zadovoljiti zahtjeve EN 50173-1 (Klauzula 5, Dodatak A) odnosno zahtjeve zalihe optičke snage (OPB) predmetne veze/kanala temeljem pripadnog proračuna iz projektne dokumentacije.</w:t>
      </w:r>
    </w:p>
    <w:p w14:paraId="2D60DF08" w14:textId="67D1F43C" w:rsidR="006B0FA0" w:rsidRPr="00F36E68" w:rsidRDefault="00FE6F44" w:rsidP="00FE6F44">
      <w:r>
        <w:t>Duljina se može odrediti kao fizička (npr. temeljem markacija na kabelu) ili optička (izračunom temelje</w:t>
      </w:r>
      <w:r w:rsidR="7DAE0DE3">
        <w:t>m</w:t>
      </w:r>
      <w:r>
        <w:t xml:space="preserve"> izmjerenog kašnjenja rasprostiranja i proizvođačkog podatka o efektivnom grupnom indeksu loma (IOR) predmetnog svjetlovoda), a može se i izmjeriti primjenom odgovarajućih ispitnih uređaja.</w:t>
      </w:r>
    </w:p>
    <w:p w14:paraId="210C4AF1" w14:textId="4B456A02" w:rsidR="7627D670" w:rsidRDefault="214DFA00" w:rsidP="5EB56765">
      <w:r>
        <w:t>Svjetlovodn</w:t>
      </w:r>
      <w:r w:rsidR="065D4B0C">
        <w:t>o vlakno smatra se ispravnim i spremnim za primopredaju ukoliko je ukupno gušenje („total loss“) pojedinog vlakna manje ili jednako</w:t>
      </w:r>
      <w:r w:rsidR="2D02FC44">
        <w:t xml:space="preserve"> </w:t>
      </w:r>
      <w:r w:rsidR="39A0FDEE">
        <w:t>vrijednosti od 4.0 dB na valnoj duljini od 1310 i 1550 nm za jednomodno svjetlovodno vlakno odnosno ukoliko je ukupno gušenje („total loss“) pojedinog vlakna manje ili jednako vrijednosti od 2.5 dB na valnoj duljini od 850 nm za višemodn</w:t>
      </w:r>
      <w:r w:rsidR="268D58F6">
        <w:t>o</w:t>
      </w:r>
      <w:r w:rsidR="39A0FDEE">
        <w:t xml:space="preserve"> svjetlovodno vlakno</w:t>
      </w:r>
      <w:r w:rsidR="7627D670">
        <w:t xml:space="preserve"> što se dokazuje na sljedeći način:</w:t>
      </w:r>
    </w:p>
    <w:p w14:paraId="65ED90A0" w14:textId="7EDD7723" w:rsidR="7627D670" w:rsidRDefault="7627D670" w:rsidP="102BCD81">
      <w:pPr>
        <w:pStyle w:val="ListParagraph"/>
        <w:numPr>
          <w:ilvl w:val="0"/>
          <w:numId w:val="72"/>
        </w:numPr>
      </w:pPr>
      <w:r>
        <w:t xml:space="preserve">mjerenja treba obaviti koristeći mjerni uređaj koji mora biti kalibriran što je potrebno dokazati prilaganjem certifikata o umjeravanju instrumenta, ne starijeg od 12 mjeseci od dana mjerenja;  </w:t>
      </w:r>
    </w:p>
    <w:p w14:paraId="13140DBD" w14:textId="4FC5B263" w:rsidR="0062623C" w:rsidRDefault="7627D670" w:rsidP="5EB56765">
      <w:pPr>
        <w:pStyle w:val="ListParagraph"/>
        <w:numPr>
          <w:ilvl w:val="0"/>
          <w:numId w:val="72"/>
        </w:numPr>
      </w:pPr>
      <w:r>
        <w:t>rezultati mjerenja se prilažu u digitalnom obliku (.pdf) i u izvornom formatu proizvođača uređaja;</w:t>
      </w:r>
    </w:p>
    <w:p w14:paraId="7DC6A38C" w14:textId="3DD8D359" w:rsidR="7C37297B" w:rsidRDefault="7627D670" w:rsidP="102BCD81">
      <w:pPr>
        <w:pStyle w:val="ListParagraph"/>
        <w:numPr>
          <w:ilvl w:val="0"/>
          <w:numId w:val="72"/>
        </w:numPr>
      </w:pPr>
      <w:r>
        <w:t>konektori na optičkom prespojnom panelu ne smiju biti oštećeni ili onečišćeni, što će Ponuditelj provjeriti pregledom konektora video inspekcijskom sondom te će rezultate priložiti Izvršitelju u digitalnom obliku (.pdf i .jpeg i/ili .png).</w:t>
      </w:r>
    </w:p>
    <w:p w14:paraId="1BD1FDE3" w14:textId="77777777" w:rsidR="00A93FD1" w:rsidRPr="00F36E68" w:rsidRDefault="00A93FD1" w:rsidP="00A93FD1">
      <w:pPr>
        <w:pStyle w:val="Heading1"/>
      </w:pPr>
      <w:bookmarkStart w:id="18" w:name="_Toc153965999"/>
      <w:r w:rsidRPr="00F36E68">
        <w:t>Posebni zahtjevi Naručitelja</w:t>
      </w:r>
      <w:bookmarkEnd w:id="18"/>
    </w:p>
    <w:p w14:paraId="6205A62F" w14:textId="77777777" w:rsidR="001666DA" w:rsidRPr="00F36E68" w:rsidRDefault="001666DA" w:rsidP="001666DA">
      <w:pPr>
        <w:pStyle w:val="Heading2"/>
      </w:pPr>
      <w:bookmarkStart w:id="19" w:name="_Toc153966000"/>
      <w:r w:rsidRPr="00F36E68">
        <w:t>Projektiranje</w:t>
      </w:r>
      <w:bookmarkEnd w:id="19"/>
    </w:p>
    <w:p w14:paraId="0DC5462C" w14:textId="77777777" w:rsidR="005B65CA" w:rsidRPr="00F36E68" w:rsidRDefault="005B65CA" w:rsidP="001666DA">
      <w:pPr>
        <w:pStyle w:val="Heading3"/>
      </w:pPr>
      <w:bookmarkStart w:id="20" w:name="_Toc153966001"/>
      <w:r w:rsidRPr="00F36E68">
        <w:t>Sustav generičkog kabliranja</w:t>
      </w:r>
      <w:bookmarkEnd w:id="20"/>
    </w:p>
    <w:p w14:paraId="6421CB71" w14:textId="77777777" w:rsidR="001666DA" w:rsidRPr="00F36E68" w:rsidRDefault="001666DA" w:rsidP="001666DA">
      <w:r w:rsidRPr="00F36E68">
        <w:t>Generički sustav kabliranja može sadržavati jedan ili više podsustava kabliranja sastavljenih od sljedećih elemenata:</w:t>
      </w:r>
    </w:p>
    <w:p w14:paraId="7F86967F" w14:textId="77777777" w:rsidR="001666DA" w:rsidRPr="00F36E68" w:rsidRDefault="001666DA" w:rsidP="004A5B0C">
      <w:pPr>
        <w:pStyle w:val="ListParagraph"/>
        <w:numPr>
          <w:ilvl w:val="0"/>
          <w:numId w:val="63"/>
        </w:numPr>
      </w:pPr>
      <w:r w:rsidRPr="00F36E68">
        <w:t>Razdjelnika;</w:t>
      </w:r>
    </w:p>
    <w:p w14:paraId="377CF2D0" w14:textId="77777777" w:rsidR="00D66D65" w:rsidRPr="00F36E68" w:rsidRDefault="001666DA" w:rsidP="004A5B0C">
      <w:pPr>
        <w:pStyle w:val="ListParagraph"/>
        <w:numPr>
          <w:ilvl w:val="0"/>
          <w:numId w:val="63"/>
        </w:numPr>
      </w:pPr>
      <w:r w:rsidRPr="00F36E68">
        <w:t>Stalnih kabela;</w:t>
      </w:r>
    </w:p>
    <w:p w14:paraId="1F873BA5" w14:textId="69F6ADF8" w:rsidR="001666DA" w:rsidRPr="00F36E68" w:rsidRDefault="001666DA" w:rsidP="004A5B0C">
      <w:pPr>
        <w:pStyle w:val="ListParagraph"/>
        <w:numPr>
          <w:ilvl w:val="0"/>
          <w:numId w:val="63"/>
        </w:numPr>
      </w:pPr>
      <w:r w:rsidRPr="00F36E68">
        <w:t>Dodatnih spojnih točaka;</w:t>
      </w:r>
    </w:p>
    <w:p w14:paraId="2207FA77" w14:textId="1C9396A0" w:rsidR="001666DA" w:rsidRPr="00F36E68" w:rsidRDefault="001666DA" w:rsidP="004A5B0C">
      <w:pPr>
        <w:pStyle w:val="ListParagraph"/>
        <w:numPr>
          <w:ilvl w:val="0"/>
          <w:numId w:val="63"/>
        </w:numPr>
      </w:pPr>
      <w:r>
        <w:t>(Prilagodivih) kabela dodatne spojne točke;</w:t>
      </w:r>
    </w:p>
    <w:p w14:paraId="272072AF" w14:textId="77777777" w:rsidR="001666DA" w:rsidRPr="00F36E68" w:rsidRDefault="001666DA" w:rsidP="004A5B0C">
      <w:pPr>
        <w:pStyle w:val="ListParagraph"/>
        <w:numPr>
          <w:ilvl w:val="0"/>
          <w:numId w:val="63"/>
        </w:numPr>
      </w:pPr>
      <w:r w:rsidRPr="00F36E68">
        <w:t>Korisničkih priključaka;</w:t>
      </w:r>
    </w:p>
    <w:p w14:paraId="7403A27E" w14:textId="77777777" w:rsidR="00D66D65" w:rsidRPr="00F36E68" w:rsidRDefault="001666DA" w:rsidP="004A5B0C">
      <w:pPr>
        <w:pStyle w:val="ListParagraph"/>
        <w:numPr>
          <w:ilvl w:val="0"/>
          <w:numId w:val="63"/>
        </w:numPr>
      </w:pPr>
      <w:r w:rsidRPr="00F36E68">
        <w:t>(Pre)spojnih elemenata:</w:t>
      </w:r>
    </w:p>
    <w:p w14:paraId="25502F4D" w14:textId="77777777" w:rsidR="00D66D65" w:rsidRPr="00F36E68" w:rsidRDefault="001666DA" w:rsidP="004A5B0C">
      <w:pPr>
        <w:pStyle w:val="ListParagraph"/>
        <w:numPr>
          <w:ilvl w:val="1"/>
          <w:numId w:val="63"/>
        </w:numPr>
      </w:pPr>
      <w:r w:rsidRPr="00F36E68">
        <w:t>spojnih kabela aktivne mrežne opreme;</w:t>
      </w:r>
    </w:p>
    <w:p w14:paraId="6DD5ECA3" w14:textId="77777777" w:rsidR="00D66D65" w:rsidRPr="00F36E68" w:rsidRDefault="001666DA" w:rsidP="004A5B0C">
      <w:pPr>
        <w:pStyle w:val="ListParagraph"/>
        <w:numPr>
          <w:ilvl w:val="1"/>
          <w:numId w:val="63"/>
        </w:numPr>
      </w:pPr>
      <w:r>
        <w:t>prespojnih kabela (PAC) ili prespojnika;</w:t>
      </w:r>
    </w:p>
    <w:p w14:paraId="086A658D" w14:textId="097F25B3" w:rsidR="001666DA" w:rsidRPr="00F36E68" w:rsidRDefault="001666DA" w:rsidP="004A5B0C">
      <w:pPr>
        <w:pStyle w:val="ListParagraph"/>
        <w:numPr>
          <w:ilvl w:val="1"/>
          <w:numId w:val="63"/>
        </w:numPr>
      </w:pPr>
      <w:r w:rsidRPr="00F36E68">
        <w:t>spojnih kabela terminalne opreme.</w:t>
      </w:r>
    </w:p>
    <w:p w14:paraId="74C67CA1" w14:textId="1D4333E6" w:rsidR="001666DA" w:rsidRPr="00F36E68" w:rsidRDefault="001666DA" w:rsidP="001666DA">
      <w:r w:rsidRPr="00F36E68">
        <w:t>Pri izradi projekata potrebno je uvažiti sve zahtjeve koji proizlaze iz arhitektonskih i konstrukcijskih rješenja građevine te rješenja ostalih unut</w:t>
      </w:r>
      <w:r w:rsidR="0013592A" w:rsidRPr="00F36E68">
        <w:t>arnjih</w:t>
      </w:r>
      <w:r w:rsidRPr="00F36E68">
        <w:t xml:space="preserve"> instalacija te projektirati </w:t>
      </w:r>
      <w:r w:rsidR="009C3171" w:rsidRPr="00F36E68">
        <w:t xml:space="preserve">sustav </w:t>
      </w:r>
      <w:r w:rsidRPr="00F36E68">
        <w:t>generičko</w:t>
      </w:r>
      <w:r w:rsidR="003E31DB" w:rsidRPr="00F36E68">
        <w:t>g</w:t>
      </w:r>
      <w:r w:rsidRPr="00F36E68">
        <w:t xml:space="preserve"> kabliranje unutar građevine ovisno o konkretnom prostoru, tj. prema tehnološkim potrebama korisnika, a sukladno zahtjevima </w:t>
      </w:r>
      <w:r w:rsidR="006139E2" w:rsidRPr="00F36E68">
        <w:t>Naručitelja</w:t>
      </w:r>
      <w:r w:rsidRPr="00F36E68">
        <w:t>.</w:t>
      </w:r>
    </w:p>
    <w:p w14:paraId="7DA82558" w14:textId="70D4AF7C" w:rsidR="001666DA" w:rsidRPr="00F36E68" w:rsidRDefault="001666DA" w:rsidP="001666DA">
      <w:r w:rsidRPr="00F36E68">
        <w:t>Projekt generičkog kabliranja izrađuje se za potrebe implementacije</w:t>
      </w:r>
      <w:r w:rsidR="006139E2" w:rsidRPr="00F36E68">
        <w:t xml:space="preserve"> dijela</w:t>
      </w:r>
      <w:r w:rsidRPr="00F36E68">
        <w:t xml:space="preserve"> lokalne računalne mreže Ustanove</w:t>
      </w:r>
      <w:r w:rsidRPr="00F36E68">
        <w:br/>
        <w:t xml:space="preserve"> </w:t>
      </w:r>
      <w:r w:rsidR="00E5168D" w:rsidRPr="00F36E68">
        <w:t xml:space="preserve">potreban za uspostavu bežične podatkovne mreže a sve sukladno </w:t>
      </w:r>
      <w:r w:rsidR="0065356E" w:rsidRPr="00F36E68">
        <w:t>ovim općim i posebnim zahtjevima Naručitelja definiranim kako slijedi.</w:t>
      </w:r>
    </w:p>
    <w:p w14:paraId="218B38F4" w14:textId="5F44DC21" w:rsidR="00DD7846" w:rsidRPr="00F36E68" w:rsidRDefault="00DD7846" w:rsidP="00DD7846">
      <w:pPr>
        <w:pStyle w:val="Heading4"/>
      </w:pPr>
      <w:bookmarkStart w:id="21" w:name="_Toc153966002"/>
      <w:r w:rsidRPr="00F36E68">
        <w:lastRenderedPageBreak/>
        <w:t>Komunikacijski razdjelnici</w:t>
      </w:r>
      <w:bookmarkEnd w:id="21"/>
    </w:p>
    <w:p w14:paraId="358E3A95" w14:textId="1905FB4B" w:rsidR="00E15463" w:rsidRPr="00F36E68" w:rsidRDefault="00DD7846" w:rsidP="38732105">
      <w:pPr>
        <w:rPr>
          <w:highlight w:val="yellow"/>
        </w:rPr>
      </w:pPr>
      <w:r>
        <w:t>Smještaj pasivne i aktivne mrežne opreme potrebno je osigurati unutar postojećih razdjelnika objekta i/ili kata gdje za isti postoji mogućnost smještaja</w:t>
      </w:r>
      <w:r w:rsidR="00BC6EE3">
        <w:t xml:space="preserve">. Projektirati sustav tako </w:t>
      </w:r>
      <w:r w:rsidR="00D06FA8">
        <w:t xml:space="preserve">da </w:t>
      </w:r>
      <w:r>
        <w:t xml:space="preserve">nakon instalacije svih elemenata pasivne i aktivne mrežne opreme </w:t>
      </w:r>
      <w:r w:rsidR="00BC6EE3">
        <w:t xml:space="preserve">u razdjelnicima ostaje </w:t>
      </w:r>
      <w:r>
        <w:t>zalihost</w:t>
      </w:r>
      <w:r w:rsidR="00BC6EE3">
        <w:t xml:space="preserve"> slobodnog prostora</w:t>
      </w:r>
      <w:r>
        <w:t xml:space="preserve"> od minimalno 25%</w:t>
      </w:r>
      <w:r w:rsidR="00BC6EE3">
        <w:t xml:space="preserve"> kapaciteta razdjelnika</w:t>
      </w:r>
      <w:r w:rsidR="00D220A3">
        <w:t xml:space="preserve">, </w:t>
      </w:r>
      <w:r w:rsidR="19E60552">
        <w:t>zaokružujući</w:t>
      </w:r>
      <w:r w:rsidR="007A5390">
        <w:t xml:space="preserve"> na veći broj RU</w:t>
      </w:r>
      <w:r w:rsidR="00BC6EE3">
        <w:t xml:space="preserve">. </w:t>
      </w:r>
      <w:r w:rsidR="00087E38">
        <w:t>Pri projektiranju uzeti u obzir</w:t>
      </w:r>
      <w:r>
        <w:t xml:space="preserve"> </w:t>
      </w:r>
      <w:r w:rsidR="00BC6EE3">
        <w:t xml:space="preserve">nosivost </w:t>
      </w:r>
      <w:r w:rsidR="00087E38">
        <w:t>razdjelnika</w:t>
      </w:r>
      <w:r w:rsidR="689F7476">
        <w:t>,</w:t>
      </w:r>
      <w:r w:rsidR="00BC6EE3">
        <w:t xml:space="preserve"> </w:t>
      </w:r>
      <w:r w:rsidR="00087E38">
        <w:t xml:space="preserve">zahtjeve za </w:t>
      </w:r>
      <w:r w:rsidR="00BC6EE3">
        <w:t>odvođenje topline</w:t>
      </w:r>
      <w:r w:rsidR="00AE663F">
        <w:t xml:space="preserve"> sukladno </w:t>
      </w:r>
      <w:r w:rsidR="433E7643">
        <w:t>pravilima</w:t>
      </w:r>
      <w:r w:rsidR="00AE663F">
        <w:t xml:space="preserve"> struke</w:t>
      </w:r>
      <w:r w:rsidR="7EF507A2">
        <w:t xml:space="preserve"> kao i</w:t>
      </w:r>
      <w:r w:rsidR="7C301B32">
        <w:t xml:space="preserve"> potrebnu udaljenost prednj</w:t>
      </w:r>
      <w:r w:rsidR="53D4AEED">
        <w:t>ih</w:t>
      </w:r>
      <w:r w:rsidR="7C301B32">
        <w:t xml:space="preserve"> okomit</w:t>
      </w:r>
      <w:r w:rsidR="4F5F18F4">
        <w:t>ih</w:t>
      </w:r>
      <w:r w:rsidR="7C301B32">
        <w:t xml:space="preserve"> montažn</w:t>
      </w:r>
      <w:r w:rsidR="2C0660C3">
        <w:t>ih</w:t>
      </w:r>
      <w:r w:rsidR="7C301B32">
        <w:t xml:space="preserve"> šina od prednjih vrata razdjelnika zbog potrebnog prostora za ugradnju optičkih modula i pripadajućih prespojni</w:t>
      </w:r>
      <w:r w:rsidR="6C479572">
        <w:t>h optičkih kablova.</w:t>
      </w:r>
      <w:r w:rsidR="00087E38">
        <w:t xml:space="preserve"> </w:t>
      </w:r>
      <w:r>
        <w:t>Ukoliko ne postoji mogućnost za smještaj opreme na opisani način potrebno je dobaviti i ugraditi novi razdjelnik objekta i/ili kata</w:t>
      </w:r>
      <w:r w:rsidR="00B978DB">
        <w:t>, ugrađeni razdjelnik mora biti s minimalno 6 RU</w:t>
      </w:r>
      <w:r w:rsidR="006F0A9E">
        <w:t xml:space="preserve"> </w:t>
      </w:r>
      <w:r>
        <w:t>.</w:t>
      </w:r>
      <w:r w:rsidR="00E5168D">
        <w:t xml:space="preserve"> U slučaju da projekt predviđa nove razdjelnike, FD i/ili BD spajaju se s postojećim komunikacijskim ormarima s jednim</w:t>
      </w:r>
      <w:r w:rsidR="00C40A9D">
        <w:t xml:space="preserve"> optičkim</w:t>
      </w:r>
      <w:r w:rsidR="00E5168D">
        <w:t xml:space="preserve"> kabelom</w:t>
      </w:r>
      <w:r w:rsidR="006E19CF">
        <w:t>, a</w:t>
      </w:r>
      <w:r w:rsidR="00AD2964">
        <w:t xml:space="preserve"> sve kao bi se osigurao zahtjev povezivost</w:t>
      </w:r>
      <w:r w:rsidR="00943953">
        <w:t>i</w:t>
      </w:r>
      <w:r w:rsidR="00AD2964">
        <w:t xml:space="preserve"> i 10 Gbps propusnost</w:t>
      </w:r>
      <w:r w:rsidR="00943953">
        <w:t>i</w:t>
      </w:r>
      <w:r w:rsidR="00AD2964">
        <w:t xml:space="preserve"> okosnice mreže</w:t>
      </w:r>
      <w:r w:rsidR="00943953">
        <w:t>.</w:t>
      </w:r>
    </w:p>
    <w:p w14:paraId="4ACEC4E8" w14:textId="7E819DA0" w:rsidR="00B043F4" w:rsidRPr="00F36E68" w:rsidRDefault="006B29CE" w:rsidP="38732105">
      <w:r>
        <w:t xml:space="preserve">Ako model lokacije zahtjeva opremanje </w:t>
      </w:r>
      <w:r w:rsidR="00B07281">
        <w:t xml:space="preserve">odnosno zamjenu preklopnika za </w:t>
      </w:r>
      <w:r w:rsidR="006404AD">
        <w:t xml:space="preserve">spajanje </w:t>
      </w:r>
      <w:r w:rsidR="00B07281">
        <w:t>žičn</w:t>
      </w:r>
      <w:r w:rsidR="006404AD">
        <w:t>og djela lokalne mreže potrebno je voditi računa</w:t>
      </w:r>
      <w:r w:rsidR="004D3282">
        <w:t xml:space="preserve"> </w:t>
      </w:r>
      <w:r w:rsidR="006404AD">
        <w:t xml:space="preserve"> da u slučaje nedostatnog kapaciteta u postojećem ormaru</w:t>
      </w:r>
      <w:r w:rsidR="00811FCD">
        <w:t xml:space="preserve"> </w:t>
      </w:r>
      <w:r w:rsidR="006565B6">
        <w:t>mora os</w:t>
      </w:r>
      <w:r w:rsidR="004435A3">
        <w:t>i</w:t>
      </w:r>
      <w:r w:rsidR="006565B6">
        <w:t xml:space="preserve">gurati mogućnost prespoja </w:t>
      </w:r>
      <w:r w:rsidR="00995C9B">
        <w:t xml:space="preserve">postojećih horizontalnih žičnih veza </w:t>
      </w:r>
      <w:r w:rsidR="002822A2">
        <w:t>na novu opremu.</w:t>
      </w:r>
      <w:r w:rsidR="008A407C">
        <w:t xml:space="preserve"> U slučaju da se </w:t>
      </w:r>
      <w:r w:rsidR="00573BF3">
        <w:t xml:space="preserve">u projektiranju u </w:t>
      </w:r>
      <w:r w:rsidR="007A791F">
        <w:t xml:space="preserve">dogovoru s predstavnikom ustanove dogovori fizička zamjena postojeće </w:t>
      </w:r>
      <w:r w:rsidR="0010372F">
        <w:t>opreme</w:t>
      </w:r>
      <w:r w:rsidR="00453C68">
        <w:t xml:space="preserve"> s novom zbog nedostatka mjesta u ormaru</w:t>
      </w:r>
      <w:r w:rsidR="0010372F">
        <w:t>, potrebno</w:t>
      </w:r>
      <w:r w:rsidR="006F3371">
        <w:t xml:space="preserve">  je</w:t>
      </w:r>
      <w:r w:rsidR="0010372F">
        <w:t xml:space="preserve"> implementirati</w:t>
      </w:r>
      <w:r w:rsidR="00824808">
        <w:t xml:space="preserve">, </w:t>
      </w:r>
      <w:r w:rsidR="0010372F">
        <w:t>integrirati</w:t>
      </w:r>
      <w:r w:rsidR="006A68DB">
        <w:t xml:space="preserve"> i migrirati postojeće veze</w:t>
      </w:r>
      <w:r w:rsidR="0010372F">
        <w:t xml:space="preserve"> na način da nakon radov</w:t>
      </w:r>
      <w:r w:rsidR="78B445C8">
        <w:t>a</w:t>
      </w:r>
      <w:r w:rsidR="0010372F">
        <w:t xml:space="preserve"> </w:t>
      </w:r>
      <w:r w:rsidR="001B67AD">
        <w:t>mreža o</w:t>
      </w:r>
      <w:r w:rsidR="00824808">
        <w:t>staje u funkcionalnom stanju</w:t>
      </w:r>
      <w:r w:rsidR="00562613">
        <w:t>.</w:t>
      </w:r>
    </w:p>
    <w:p w14:paraId="3973D72B" w14:textId="7E04A88C" w:rsidR="002857D6" w:rsidRPr="00F36E68" w:rsidRDefault="001D22E0" w:rsidP="38732105">
      <w:r w:rsidRPr="00F36E68">
        <w:t>K</w:t>
      </w:r>
      <w:r w:rsidR="002857D6" w:rsidRPr="00F36E68">
        <w:t>ako bi se lokaciji ustanovi osigurala lakša i kvalitetnija migracija na novu okosnicu lokalne mreže</w:t>
      </w:r>
      <w:r w:rsidRPr="00F36E68">
        <w:t xml:space="preserve"> potrebno je:</w:t>
      </w:r>
    </w:p>
    <w:p w14:paraId="2FE50E48" w14:textId="13C2ED43" w:rsidR="001D22E0" w:rsidRPr="00F36E68" w:rsidRDefault="000E7370" w:rsidP="004A5B0C">
      <w:pPr>
        <w:pStyle w:val="ListParagraph"/>
        <w:numPr>
          <w:ilvl w:val="0"/>
          <w:numId w:val="44"/>
        </w:numPr>
      </w:pPr>
      <w:r w:rsidRPr="00F36E68">
        <w:t xml:space="preserve">Zidne ormare </w:t>
      </w:r>
      <w:r w:rsidR="00B30674" w:rsidRPr="00F36E68">
        <w:t xml:space="preserve">ugrađivati na način da dno ormara ne prelazi 2,5 metara </w:t>
      </w:r>
      <w:r w:rsidR="00036638" w:rsidRPr="00F36E68">
        <w:t>od poda</w:t>
      </w:r>
      <w:r w:rsidR="001D22E0" w:rsidRPr="00F36E68">
        <w:t>;</w:t>
      </w:r>
      <w:r w:rsidR="00F86BD1" w:rsidRPr="00F36E68">
        <w:t xml:space="preserve"> </w:t>
      </w:r>
    </w:p>
    <w:p w14:paraId="582A4B4D" w14:textId="3814D41E" w:rsidR="001D22E0" w:rsidRPr="00F36E68" w:rsidRDefault="00F86BD1" w:rsidP="004A5B0C">
      <w:pPr>
        <w:pStyle w:val="ListParagraph"/>
        <w:numPr>
          <w:ilvl w:val="0"/>
          <w:numId w:val="44"/>
        </w:numPr>
      </w:pPr>
      <w:r w:rsidRPr="00F36E68">
        <w:t xml:space="preserve">Samostojeće ormare ugrađivati na način </w:t>
      </w:r>
      <w:r w:rsidR="0056280A" w:rsidRPr="00F36E68">
        <w:t xml:space="preserve">da im je slobodan prilaz </w:t>
      </w:r>
      <w:r w:rsidR="0055272E" w:rsidRPr="00F36E68">
        <w:t>s najmanje tri strane</w:t>
      </w:r>
      <w:r w:rsidR="00D406E9" w:rsidRPr="00F36E68">
        <w:t xml:space="preserve"> ako </w:t>
      </w:r>
      <w:r w:rsidR="0032126A" w:rsidRPr="00F36E68">
        <w:t>prostor u kojem se ugrađuje isto dozvoljava</w:t>
      </w:r>
      <w:r w:rsidR="001D22E0" w:rsidRPr="00F36E68">
        <w:t>;</w:t>
      </w:r>
      <w:r w:rsidR="005A57BE" w:rsidRPr="00F36E68">
        <w:t xml:space="preserve"> </w:t>
      </w:r>
    </w:p>
    <w:p w14:paraId="1087C316" w14:textId="353BFA65" w:rsidR="004A2C65" w:rsidRPr="00F36E68" w:rsidRDefault="005A57BE" w:rsidP="004A5B0C">
      <w:pPr>
        <w:pStyle w:val="ListParagraph"/>
        <w:numPr>
          <w:ilvl w:val="0"/>
          <w:numId w:val="44"/>
        </w:numPr>
      </w:pPr>
      <w:r w:rsidRPr="00F36E68">
        <w:t xml:space="preserve">Prilikom ugradnje novih ormara </w:t>
      </w:r>
      <w:r w:rsidR="00045F8B" w:rsidRPr="00F36E68">
        <w:t xml:space="preserve">planirati </w:t>
      </w:r>
      <w:r w:rsidR="004E6FA1" w:rsidRPr="00F36E68">
        <w:t xml:space="preserve">ugradnju pokraj postojećih ormara </w:t>
      </w:r>
      <w:r w:rsidR="00A454BD" w:rsidRPr="00F36E68">
        <w:t>ili barem unutar iste prostorije</w:t>
      </w:r>
      <w:r w:rsidR="001B700A" w:rsidRPr="00F36E68">
        <w:t xml:space="preserve"> ako</w:t>
      </w:r>
      <w:r w:rsidR="001B34BD" w:rsidRPr="00F36E68">
        <w:t xml:space="preserve"> prostor </w:t>
      </w:r>
      <w:r w:rsidR="00367B95" w:rsidRPr="00F36E68">
        <w:t>i ustanova ist</w:t>
      </w:r>
      <w:r w:rsidR="00890C71" w:rsidRPr="00F36E68">
        <w:t>o dozvoljavaju</w:t>
      </w:r>
      <w:r w:rsidR="002857D6" w:rsidRPr="00F36E68">
        <w:t xml:space="preserve">. </w:t>
      </w:r>
    </w:p>
    <w:p w14:paraId="5E3A21E1" w14:textId="7732B04B" w:rsidR="00DD7846" w:rsidRPr="00F36E68" w:rsidRDefault="00DD7846" w:rsidP="00DD7846">
      <w:pPr>
        <w:pStyle w:val="Heading4"/>
      </w:pPr>
      <w:bookmarkStart w:id="22" w:name="_Toc153778134"/>
      <w:bookmarkStart w:id="23" w:name="_Toc153779996"/>
      <w:bookmarkStart w:id="24" w:name="_Toc153799734"/>
      <w:bookmarkStart w:id="25" w:name="_Toc153800580"/>
      <w:bookmarkStart w:id="26" w:name="_Toc153874343"/>
      <w:bookmarkStart w:id="27" w:name="_Toc153960375"/>
      <w:bookmarkStart w:id="28" w:name="_Toc153778135"/>
      <w:bookmarkStart w:id="29" w:name="_Toc153779997"/>
      <w:bookmarkStart w:id="30" w:name="_Toc153799735"/>
      <w:bookmarkStart w:id="31" w:name="_Toc153800581"/>
      <w:bookmarkStart w:id="32" w:name="_Toc153874344"/>
      <w:bookmarkStart w:id="33" w:name="_Toc153960376"/>
      <w:bookmarkStart w:id="34" w:name="_Toc153966003"/>
      <w:bookmarkEnd w:id="22"/>
      <w:bookmarkEnd w:id="23"/>
      <w:bookmarkEnd w:id="24"/>
      <w:bookmarkEnd w:id="25"/>
      <w:bookmarkEnd w:id="26"/>
      <w:bookmarkEnd w:id="27"/>
      <w:bookmarkEnd w:id="28"/>
      <w:bookmarkEnd w:id="29"/>
      <w:bookmarkEnd w:id="30"/>
      <w:bookmarkEnd w:id="31"/>
      <w:bookmarkEnd w:id="32"/>
      <w:bookmarkEnd w:id="33"/>
      <w:r w:rsidRPr="00F36E68">
        <w:t>Sustav za vođenje kabela</w:t>
      </w:r>
      <w:bookmarkEnd w:id="34"/>
    </w:p>
    <w:p w14:paraId="188622D1" w14:textId="1F116E81" w:rsidR="00BC6EE3" w:rsidRPr="00F36E68" w:rsidRDefault="00BC6EE3" w:rsidP="00BC6EE3">
      <w:r>
        <w:t>Sustav za vođenje kabela PW (engl. "Pathway"</w:t>
      </w:r>
      <w:r w:rsidR="001D2FD5">
        <w:t xml:space="preserve"> system u HRN EN 50174-1 ili jednakovrijedna</w:t>
      </w:r>
      <w:r>
        <w:t>) dio je infrastrukture EKI koji ima svrhu omogućiti kvalitetno polaganje i uklanjanje kabela od EKM priključaka do telekomunikacijskih prostora u zgradi, između EKM prostora u zgradi i drugim zgradama u kampusu, te prema vanjskim mrežama.</w:t>
      </w:r>
      <w:r w:rsidR="001E342F">
        <w:t xml:space="preserve"> </w:t>
      </w:r>
    </w:p>
    <w:p w14:paraId="6CF274AE" w14:textId="77777777" w:rsidR="00BC6EE3" w:rsidRPr="00F36E68" w:rsidRDefault="00BC6EE3" w:rsidP="00BC6EE3">
      <w:r w:rsidRPr="00F36E68">
        <w:t>Sustav za vođenje kabela EKM-a zgrada (PW) sastoji se minimalno od:</w:t>
      </w:r>
    </w:p>
    <w:p w14:paraId="2C731F5D" w14:textId="70AEF440" w:rsidR="00BC6EE3" w:rsidRPr="00F36E68" w:rsidRDefault="00BC6EE3" w:rsidP="004A5B0C">
      <w:pPr>
        <w:pStyle w:val="ListParagraph"/>
        <w:numPr>
          <w:ilvl w:val="0"/>
          <w:numId w:val="64"/>
        </w:numPr>
      </w:pPr>
      <w:r>
        <w:t>nosača kabela (cijevi, kanali, kabelske police, kabelske ljestve, kanalice, uzidni /perimetarski /parapetni /podni kanali);</w:t>
      </w:r>
    </w:p>
    <w:p w14:paraId="7F718F49" w14:textId="77777777" w:rsidR="00BC6EE3" w:rsidRPr="00F36E68" w:rsidRDefault="00BC6EE3" w:rsidP="004A5B0C">
      <w:pPr>
        <w:pStyle w:val="ListParagraph"/>
        <w:numPr>
          <w:ilvl w:val="0"/>
          <w:numId w:val="64"/>
        </w:numPr>
      </w:pPr>
      <w:r w:rsidRPr="00F36E68">
        <w:t>manipulacijskih prostora i pomoćnih sredstava (kabelski zdenci/galerije; razvodne kutije, kutije za povlačenje kabela; revizijska/servisna okna, Instalacijski stupići, povlake za uvlačenje kabela, ovjesi, konzole i sl.):</w:t>
      </w:r>
    </w:p>
    <w:p w14:paraId="700549F0" w14:textId="7AA0A1F1" w:rsidR="00BC6EE3" w:rsidRPr="00F36E68" w:rsidRDefault="00BC6EE3" w:rsidP="004A5B0C">
      <w:pPr>
        <w:pStyle w:val="ListParagraph"/>
        <w:numPr>
          <w:ilvl w:val="0"/>
          <w:numId w:val="64"/>
        </w:numPr>
      </w:pPr>
      <w:r w:rsidRPr="00F36E68">
        <w:t>završnih elemenata (instalacijske kutije za utičnice - zidne, podne itd.) i sl.</w:t>
      </w:r>
    </w:p>
    <w:p w14:paraId="5489DB95" w14:textId="762FC5DD" w:rsidR="000F004F" w:rsidRPr="00F36E68" w:rsidRDefault="000F004F" w:rsidP="000F004F">
      <w:r w:rsidRPr="00F36E68">
        <w:t xml:space="preserve">Kabelski nosivi sustav položiti i </w:t>
      </w:r>
      <w:r w:rsidR="055F34F9">
        <w:t>pričvrstiti</w:t>
      </w:r>
      <w:r w:rsidRPr="00F36E68">
        <w:t xml:space="preserve"> prema pravilima struke, a na način da je:</w:t>
      </w:r>
    </w:p>
    <w:p w14:paraId="6E85E5E6" w14:textId="77777777" w:rsidR="000F004F" w:rsidRPr="00F36E68" w:rsidRDefault="000F004F" w:rsidP="004A5B0C">
      <w:pPr>
        <w:pStyle w:val="ListParagraph"/>
        <w:numPr>
          <w:ilvl w:val="0"/>
          <w:numId w:val="38"/>
        </w:numPr>
      </w:pPr>
      <w:r w:rsidRPr="00F36E68">
        <w:t>Osigurana nosivost sustava uz opterećenje konačnim količinama kabela</w:t>
      </w:r>
    </w:p>
    <w:p w14:paraId="3DF1CC7A" w14:textId="5C0CB4EE" w:rsidR="000F004F" w:rsidRPr="00F36E68" w:rsidRDefault="000F004F" w:rsidP="004A5B0C">
      <w:pPr>
        <w:pStyle w:val="ListParagraph"/>
        <w:numPr>
          <w:ilvl w:val="0"/>
          <w:numId w:val="38"/>
        </w:numPr>
      </w:pPr>
      <w:r>
        <w:t>Oslonci, pričvrsna mjesta osiguravaju primjerenu priljubljenost uz podlogu na koju se učvršćuju</w:t>
      </w:r>
    </w:p>
    <w:p w14:paraId="003E4A87" w14:textId="0CC67B94" w:rsidR="000F004F" w:rsidRPr="00F36E68" w:rsidRDefault="000F004F" w:rsidP="004A5B0C">
      <w:pPr>
        <w:pStyle w:val="ListParagraph"/>
        <w:numPr>
          <w:ilvl w:val="0"/>
          <w:numId w:val="38"/>
        </w:numPr>
      </w:pPr>
      <w:r w:rsidRPr="00F36E68">
        <w:t>Spojna mjesta budu izvedena tipskim spojnim komadima</w:t>
      </w:r>
    </w:p>
    <w:p w14:paraId="520B228D" w14:textId="15BE05C1" w:rsidR="000F004F" w:rsidRPr="00F36E68" w:rsidRDefault="000F004F" w:rsidP="004A5B0C">
      <w:pPr>
        <w:pStyle w:val="ListParagraph"/>
        <w:numPr>
          <w:ilvl w:val="0"/>
          <w:numId w:val="38"/>
        </w:numPr>
      </w:pPr>
      <w:r w:rsidRPr="00F36E68">
        <w:t>Trasa i pozicija novopostavljenih nosivih sustava bude u skladu s propisima i pravilima struke u odnosu na ostale instalacije u građevini kao i opremu</w:t>
      </w:r>
    </w:p>
    <w:p w14:paraId="444EAC1B" w14:textId="71C82E1F" w:rsidR="00F55350" w:rsidRPr="00F36E68" w:rsidRDefault="00F55350" w:rsidP="004E7162">
      <w:r w:rsidRPr="00F36E68">
        <w:t>Materijali od koji su izgrađene cijevi i kanali trebaju biti primjerene reakcije na požar, a imajući u vidu namjenu građevina u koje se ugrađuju.</w:t>
      </w:r>
    </w:p>
    <w:p w14:paraId="0DC1D7B8" w14:textId="2E889E5C" w:rsidR="00FA6847" w:rsidRPr="00F36E68" w:rsidRDefault="00FA6847" w:rsidP="00FA6847">
      <w:r w:rsidRPr="00F36E68">
        <w:t>Za međusobno povezivanje zgrada u kampusu</w:t>
      </w:r>
      <w:r w:rsidR="00740F98" w:rsidRPr="00F36E68">
        <w:t xml:space="preserve"> i/ili </w:t>
      </w:r>
      <w:r w:rsidR="00305BE0" w:rsidRPr="00F36E68">
        <w:t>više zgrada jedne ustanove</w:t>
      </w:r>
      <w:r w:rsidRPr="00F36E68">
        <w:t xml:space="preserve"> </w:t>
      </w:r>
      <w:r w:rsidR="002F6102" w:rsidRPr="00F36E68">
        <w:t>koristi se</w:t>
      </w:r>
      <w:r w:rsidRPr="00F36E68">
        <w:t xml:space="preserve"> postojeća kabelska kanalizacija. </w:t>
      </w:r>
      <w:r w:rsidR="002F6102" w:rsidRPr="00F36E68">
        <w:t>Z</w:t>
      </w:r>
      <w:r w:rsidRPr="00F36E68">
        <w:t>grade  se povezuju minimalno u topologiji sabirnice (magistrala) s ograncima.</w:t>
      </w:r>
      <w:r w:rsidR="00F95B0C" w:rsidRPr="00F36E68">
        <w:t xml:space="preserve"> Ako </w:t>
      </w:r>
      <w:r w:rsidR="00A475A2" w:rsidRPr="00F36E68">
        <w:t xml:space="preserve">ne postoji kabelska </w:t>
      </w:r>
      <w:r w:rsidR="0028781B" w:rsidRPr="00F36E68">
        <w:lastRenderedPageBreak/>
        <w:t>kanalizacija</w:t>
      </w:r>
      <w:r w:rsidR="00F373C5" w:rsidRPr="00F36E68">
        <w:t xml:space="preserve">, a </w:t>
      </w:r>
      <w:r w:rsidR="006473FE" w:rsidRPr="00F36E68">
        <w:t xml:space="preserve">zagrade je potrebno povezati, Naručitelj će </w:t>
      </w:r>
      <w:r w:rsidR="00624455" w:rsidRPr="00F36E68">
        <w:t xml:space="preserve">naglasiti na kojim se </w:t>
      </w:r>
      <w:r w:rsidR="41598DF2" w:rsidRPr="00F36E68">
        <w:t>lokacija</w:t>
      </w:r>
      <w:r w:rsidR="728B58D6" w:rsidRPr="00F36E68">
        <w:t>ma</w:t>
      </w:r>
      <w:r w:rsidR="00624455" w:rsidRPr="00F36E68">
        <w:t xml:space="preserve"> očekuje takav obuhvat radova.</w:t>
      </w:r>
    </w:p>
    <w:p w14:paraId="4677F840" w14:textId="6C163F6F" w:rsidR="00FA6847" w:rsidRPr="00F36E68" w:rsidRDefault="00FA6847" w:rsidP="00FA6847">
      <w:r w:rsidRPr="00F36E68">
        <w:t>Sustave za vođenje kabela u zgradama potrebno je projektirati na način da:</w:t>
      </w:r>
    </w:p>
    <w:p w14:paraId="2D2A10BD" w14:textId="77777777" w:rsidR="00FA6847" w:rsidRPr="00F36E68" w:rsidRDefault="00FA6847" w:rsidP="004A5B0C">
      <w:pPr>
        <w:pStyle w:val="ListParagraph"/>
        <w:numPr>
          <w:ilvl w:val="0"/>
          <w:numId w:val="65"/>
        </w:numPr>
      </w:pPr>
      <w:r w:rsidRPr="00F36E68">
        <w:t xml:space="preserve">se omogući instalaciju i uklanjanje kabela bez rizika od oštećenja; </w:t>
      </w:r>
    </w:p>
    <w:p w14:paraId="5AD6F188" w14:textId="77777777" w:rsidR="00FA6847" w:rsidRPr="00F36E68" w:rsidRDefault="00FA6847" w:rsidP="004A5B0C">
      <w:pPr>
        <w:pStyle w:val="ListParagraph"/>
        <w:numPr>
          <w:ilvl w:val="0"/>
          <w:numId w:val="65"/>
        </w:numPr>
      </w:pPr>
      <w:r w:rsidRPr="00F36E68">
        <w:t xml:space="preserve">nema oštrih rubova ili kutova koji mogu oštetiti kabele u kanalima; </w:t>
      </w:r>
    </w:p>
    <w:p w14:paraId="2D141E0B" w14:textId="77777777" w:rsidR="00FA6847" w:rsidRPr="00F36E68" w:rsidRDefault="00FA6847" w:rsidP="004A5B0C">
      <w:pPr>
        <w:pStyle w:val="ListParagraph"/>
        <w:numPr>
          <w:ilvl w:val="0"/>
          <w:numId w:val="65"/>
        </w:numPr>
      </w:pPr>
      <w:r w:rsidRPr="00F36E68">
        <w:t xml:space="preserve">se omogući izvedba požarnih barijera u skladu s lokalnim propisima; </w:t>
      </w:r>
    </w:p>
    <w:p w14:paraId="037B8413" w14:textId="62AE5639" w:rsidR="00FA6847" w:rsidRPr="00F36E68" w:rsidRDefault="00FA6847" w:rsidP="004A5B0C">
      <w:pPr>
        <w:pStyle w:val="ListParagraph"/>
        <w:numPr>
          <w:ilvl w:val="0"/>
          <w:numId w:val="65"/>
        </w:numPr>
      </w:pPr>
      <w:r w:rsidRPr="00F36E68">
        <w:t>ne postoji mogućnost skupljanja vode ili drugih tekućina</w:t>
      </w:r>
      <w:r w:rsidR="00400092" w:rsidRPr="00F36E68">
        <w:t>.</w:t>
      </w:r>
    </w:p>
    <w:p w14:paraId="460C4836" w14:textId="05AC174C" w:rsidR="00BC6EE3" w:rsidRPr="00F36E68" w:rsidRDefault="00DD7846" w:rsidP="00DD7846">
      <w:r w:rsidRPr="00F36E68">
        <w:t xml:space="preserve">Sustav za vođenje kabela (PW) treba predvidjeti u nadžbuknoj izvedbi u zidnim kabelskim kanalima. U kabelskim kanalima potrebno je predvidjeti montažu pregrada radi odvajanja kabela generičkog kabliranja od kabela NN razvoda, na dijelu zajedničkih trasa. Pri postavljanju sustava za vođenje kabela potrebno je izbjegavati podžbukne trase postojećih instalacija. Ukoliko na lokaciji postoji adekvatan sustav za vođenje trasa, Projektant može iskoristiti postojeće trase uz obavezno dokumentiranje navedenih trasa. </w:t>
      </w:r>
    </w:p>
    <w:p w14:paraId="616FA94E" w14:textId="43B3D7CB" w:rsidR="00DD7846" w:rsidRPr="00F36E68" w:rsidRDefault="00DD7846" w:rsidP="00DD7846">
      <w:r>
        <w:t xml:space="preserve">Sustav za vođenje kabela (PW) mora biti dimenzioniran da u što manjoj mjeri bude invazivan na prostor a ujedno da osigura buduće potrebe kabliranja prostorija tipa “A” i “B” sa po dva kabela. Potrebno je planirati zalihost </w:t>
      </w:r>
      <w:r w:rsidR="008E41BF">
        <w:t xml:space="preserve">kapaciteta </w:t>
      </w:r>
      <w:r>
        <w:t xml:space="preserve">od minimalno 60% prostora unutar uzdužnih (glavnih) kabelskih trasa, te minimalno 40% na kabelskim trasama koje su odvojci prema krajnjim korisničkim prostorima. Korišteni kabelski kanali i cijevi moraju osigurati svojstvo samogasivosti prema normi HRN EN 13501-1:2019. </w:t>
      </w:r>
    </w:p>
    <w:p w14:paraId="3A982942" w14:textId="77777777" w:rsidR="00BC6EE3" w:rsidRPr="00F36E68" w:rsidRDefault="00BC6EE3" w:rsidP="00BC6EE3">
      <w:pPr>
        <w:pStyle w:val="Heading4"/>
      </w:pPr>
      <w:bookmarkStart w:id="35" w:name="_Toc153966004"/>
      <w:r w:rsidRPr="00F36E68">
        <w:t>Kabliranje</w:t>
      </w:r>
      <w:bookmarkEnd w:id="35"/>
    </w:p>
    <w:p w14:paraId="24932341" w14:textId="2FE5E0C1" w:rsidR="001D2FD5" w:rsidRPr="00F36E68" w:rsidRDefault="00BC6EE3" w:rsidP="001D2FD5">
      <w:r>
        <w:t xml:space="preserve">Za potrebe stalnih kabela koristi se U/UTP kabel klase/kategorije Cat. 6A (European standard, HRN EN 50173,)  </w:t>
      </w:r>
      <w:bookmarkStart w:id="36" w:name="_Hlk150938754"/>
      <w:r>
        <w:t xml:space="preserve">HFFR-LS </w:t>
      </w:r>
      <w:bookmarkEnd w:id="36"/>
      <w:r>
        <w:t>(</w:t>
      </w:r>
      <w:bookmarkStart w:id="37" w:name="_Hlk150938745"/>
      <w:r>
        <w:t xml:space="preserve">Halogen Free Flame Retardant – Low Smoke HRN EN 50399:2022,Euro CLASS </w:t>
      </w:r>
      <w:r w:rsidR="006604A3">
        <w:t>Cca</w:t>
      </w:r>
      <w:r>
        <w:t xml:space="preserve">. </w:t>
      </w:r>
      <w:bookmarkEnd w:id="37"/>
      <w:r w:rsidR="001D2FD5">
        <w:t>Sve bežične pristupne točke (WAP), ugrađuju se s po jednim kabelom uz daljinsko istosmjerno napajanje terminalne opreme sukladno aplikacijskoj normi za napajanje IEEE 802.3af</w:t>
      </w:r>
      <w:r w:rsidR="00F03B62">
        <w:t xml:space="preserve"> </w:t>
      </w:r>
      <w:r w:rsidR="001D2FD5">
        <w:t>ili</w:t>
      </w:r>
      <w:r w:rsidR="00F03B62">
        <w:t xml:space="preserve"> </w:t>
      </w:r>
      <w:r w:rsidR="001D2FD5">
        <w:t xml:space="preserve">IEEE 802.3at.  </w:t>
      </w:r>
    </w:p>
    <w:p w14:paraId="4D575323" w14:textId="355BF6C0" w:rsidR="00E5168D" w:rsidRPr="00F36E68" w:rsidRDefault="00BC6EE3" w:rsidP="55D91D08">
      <w:r>
        <w:t>Za potrebe kabliranja okosnice koristiti se višemodni (engl. Multimode) svjetlovodni kabel s</w:t>
      </w:r>
      <w:r w:rsidR="007B480E">
        <w:t xml:space="preserve"> minimalno</w:t>
      </w:r>
      <w:r w:rsidR="39D92741">
        <w:t>g kapaciteta</w:t>
      </w:r>
      <w:r w:rsidR="3F86A2B3">
        <w:t xml:space="preserve"> </w:t>
      </w:r>
      <w:r>
        <w:t xml:space="preserve">12 niti, OM4 </w:t>
      </w:r>
      <w:r w:rsidR="69836FFA">
        <w:t xml:space="preserve">od </w:t>
      </w:r>
      <w:r w:rsidR="65DC5E6B">
        <w:t xml:space="preserve">čega </w:t>
      </w:r>
      <w:r w:rsidR="36540A63">
        <w:t>treba</w:t>
      </w:r>
      <w:r w:rsidR="4D16D56D">
        <w:t xml:space="preserve"> ostaviti zalihost od </w:t>
      </w:r>
      <w:r w:rsidR="65DC5E6B">
        <w:t xml:space="preserve">minimalno </w:t>
      </w:r>
      <w:r w:rsidR="78D4242E">
        <w:t>četiri</w:t>
      </w:r>
      <w:r w:rsidR="4D16D56D">
        <w:t xml:space="preserve"> zavarene slobodne</w:t>
      </w:r>
      <w:r w:rsidR="611545CC">
        <w:t xml:space="preserve"> niti</w:t>
      </w:r>
      <w:r w:rsidR="00EF28EA">
        <w:t xml:space="preserve"> nakon implementacije i integracije </w:t>
      </w:r>
      <w:r w:rsidR="00002765">
        <w:t>opreme</w:t>
      </w:r>
      <w:r w:rsidR="2F0D28A2">
        <w:t>.</w:t>
      </w:r>
      <w:r>
        <w:t xml:space="preserve"> </w:t>
      </w:r>
      <w:r w:rsidR="5BEB2954">
        <w:t xml:space="preserve"> Kabel treba biti OM4 karakteristika,</w:t>
      </w:r>
      <w:r>
        <w:t xml:space="preserve"> izvedbe za </w:t>
      </w:r>
      <w:r w:rsidR="0071228F">
        <w:t>unutrašnja</w:t>
      </w:r>
      <w:r>
        <w:t xml:space="preserve"> ili vanjsko/vertikalno polaganje, bez halogena (LSOH). Ukoliko udaljenost dva razdjelnika prelazi 400 m</w:t>
      </w:r>
      <w:r w:rsidR="00A65D1F">
        <w:t xml:space="preserve"> i/ili ako se radi </w:t>
      </w:r>
      <w:r w:rsidR="2E77FD6F">
        <w:t>o</w:t>
      </w:r>
      <w:r w:rsidR="00A02467">
        <w:t xml:space="preserve"> spoju dva odvojena objekta</w:t>
      </w:r>
      <w:r>
        <w:t xml:space="preserve"> , za izradu okosnice koristi se svjetlovodni kabel s 12 niti, OS2 istih karakteristika. Na lokacijama ustanova gdje priključna točka pružatelja TK usluge ujedno nije i pozicija CD/BD istu je potrebno povezati s CD/BD OS2 </w:t>
      </w:r>
      <w:r w:rsidR="4FD3040A">
        <w:t>svjetlovodn</w:t>
      </w:r>
      <w:r w:rsidR="7CA73475">
        <w:t>im</w:t>
      </w:r>
      <w:r>
        <w:t xml:space="preserve"> </w:t>
      </w:r>
      <w:r w:rsidR="2462589E">
        <w:t>kabelom</w:t>
      </w:r>
      <w:r>
        <w:t xml:space="preserve"> kapaciteta minimalno 4 niti. Sve svjetlovodne kabelske veze potrebno je terminirati </w:t>
      </w:r>
      <w:r w:rsidR="24D99F2C">
        <w:t xml:space="preserve">na odgovarajućim prespojnim panelima rack mount izvedbe </w:t>
      </w:r>
      <w:r>
        <w:t>unutar razdjelnika u odgovarajućim kućištima s LC</w:t>
      </w:r>
      <w:r w:rsidR="00205690">
        <w:t>/UPC</w:t>
      </w:r>
      <w:r w:rsidR="00317291">
        <w:t xml:space="preserve"> duplex</w:t>
      </w:r>
      <w:r w:rsidR="00205690">
        <w:t xml:space="preserve"> </w:t>
      </w:r>
      <w:r>
        <w:t xml:space="preserve">sučeljima.  Mehaničke karakteristike i utjecaji okoline na kabel definirani su prema normama EN 18700, IEC 60794-2 i IEC 60794-3 (EN 187100) ili jednakovrijednim. </w:t>
      </w:r>
    </w:p>
    <w:p w14:paraId="3B27339E" w14:textId="72FAD132" w:rsidR="00DD7846" w:rsidRPr="00F36E68" w:rsidRDefault="00DD7846" w:rsidP="00DD7846">
      <w:pPr>
        <w:pStyle w:val="Heading4"/>
      </w:pPr>
      <w:bookmarkStart w:id="38" w:name="_Toc153966005"/>
      <w:r>
        <w:t>Prespojni kabeli</w:t>
      </w:r>
      <w:bookmarkEnd w:id="38"/>
    </w:p>
    <w:p w14:paraId="22263DC7" w14:textId="7D6BF854" w:rsidR="00DD7846" w:rsidRPr="00F36E68" w:rsidRDefault="00DD7846" w:rsidP="00DD7846">
      <w:r>
        <w:t xml:space="preserve">Kabeli koji služe za </w:t>
      </w:r>
      <w:r w:rsidR="0071228F">
        <w:t>prespajanje</w:t>
      </w:r>
      <w:r>
        <w:t xml:space="preserve"> elemenata u razdjelniku moraju biti Class EA / Cat. 6A istih svojstava kategorije </w:t>
      </w:r>
      <w:r w:rsidR="00B31372">
        <w:t xml:space="preserve">i istog proizvođača </w:t>
      </w:r>
      <w:r>
        <w:t>kao i stalni kabel kako bi osigurali jedinstveni „Channel link“ prema normi EN:50173-1:2018, odgovarajuće dužine, složeni u vodilicama u više različitih boja ovisno o namjeni:</w:t>
      </w:r>
    </w:p>
    <w:p w14:paraId="31F2C9C9" w14:textId="77777777" w:rsidR="0000621F" w:rsidRPr="00F36E68" w:rsidRDefault="00DD7846" w:rsidP="004A5B0C">
      <w:pPr>
        <w:pStyle w:val="ListParagraph"/>
        <w:numPr>
          <w:ilvl w:val="0"/>
          <w:numId w:val="65"/>
        </w:numPr>
      </w:pPr>
      <w:r w:rsidRPr="00F36E68">
        <w:t>spajanje elemenata žične aktivne mrežne opreme s elementima bežične aktivne mrežne opreme;</w:t>
      </w:r>
    </w:p>
    <w:p w14:paraId="57B449E0" w14:textId="1B088C15" w:rsidR="00DD7846" w:rsidRPr="00F36E68" w:rsidRDefault="00DD7846" w:rsidP="004A5B0C">
      <w:pPr>
        <w:pStyle w:val="ListParagraph"/>
        <w:numPr>
          <w:ilvl w:val="0"/>
          <w:numId w:val="65"/>
        </w:numPr>
      </w:pPr>
      <w:r w:rsidRPr="00F36E68">
        <w:t>međusobno spajanje elemenata žične aktivne mrežne opreme ugrađene u okviru Projekta;</w:t>
      </w:r>
    </w:p>
    <w:p w14:paraId="7EDEA99F" w14:textId="58910995" w:rsidR="008A1197" w:rsidRPr="00F36E68" w:rsidRDefault="00E36010" w:rsidP="004A5B0C">
      <w:pPr>
        <w:pStyle w:val="ListParagraph"/>
        <w:numPr>
          <w:ilvl w:val="0"/>
          <w:numId w:val="65"/>
        </w:numPr>
      </w:pPr>
      <w:r w:rsidRPr="00F36E68">
        <w:t>međuso</w:t>
      </w:r>
      <w:r w:rsidR="0081162D" w:rsidRPr="00F36E68">
        <w:t xml:space="preserve">bno </w:t>
      </w:r>
      <w:r w:rsidR="6DC1A2E5">
        <w:t>spajanje</w:t>
      </w:r>
      <w:r w:rsidR="0081162D" w:rsidRPr="00F36E68">
        <w:t xml:space="preserve"> </w:t>
      </w:r>
      <w:r w:rsidR="006279C8" w:rsidRPr="00F36E68">
        <w:t xml:space="preserve">elementa žične aktivne mrežne opreme ugrađene u okviru Projekta i postojeće opreme </w:t>
      </w:r>
      <w:r w:rsidR="00500601" w:rsidRPr="00F36E68">
        <w:t>ustanove sukladno zahtjevima Naručitelja;</w:t>
      </w:r>
    </w:p>
    <w:p w14:paraId="654F608C" w14:textId="2415EB29" w:rsidR="0032017C" w:rsidRPr="00F36E68" w:rsidRDefault="00DD7846" w:rsidP="004A5B0C">
      <w:pPr>
        <w:pStyle w:val="ListParagraph"/>
        <w:numPr>
          <w:ilvl w:val="0"/>
          <w:numId w:val="65"/>
        </w:numPr>
      </w:pPr>
      <w:r w:rsidRPr="00F36E68">
        <w:t>prespajanje panela i korisničkih TO.</w:t>
      </w:r>
    </w:p>
    <w:p w14:paraId="65EE037F" w14:textId="77777777" w:rsidR="00D72090" w:rsidRPr="00F36E68" w:rsidRDefault="00D72090" w:rsidP="004E7162">
      <w:pPr>
        <w:pStyle w:val="ListParagraph"/>
        <w:spacing w:before="120" w:after="120" w:line="240" w:lineRule="auto"/>
        <w:ind w:left="1410"/>
      </w:pPr>
    </w:p>
    <w:p w14:paraId="61585BB9" w14:textId="46FEDD5C" w:rsidR="000D4201" w:rsidRPr="00F36E68" w:rsidRDefault="000D4201" w:rsidP="000D4201">
      <w:pPr>
        <w:pStyle w:val="Heading4"/>
      </w:pPr>
      <w:bookmarkStart w:id="39" w:name="_Toc153966006"/>
      <w:r w:rsidRPr="00F36E68">
        <w:t>Označavanje</w:t>
      </w:r>
      <w:bookmarkEnd w:id="39"/>
    </w:p>
    <w:p w14:paraId="3173E4ED" w14:textId="6BCB29B4" w:rsidR="000D4201" w:rsidRPr="00F36E68" w:rsidRDefault="00087E38" w:rsidP="000D4201">
      <w:r w:rsidRPr="00F36E68">
        <w:t xml:space="preserve">Sustav označavanja i identifikatorima mora se prilagoditi označavanju Ustanove uz težnju jednoobraznosti kroz Projekt. Sve oznake moraju koristiti trajni identifikator koji se lako može povezati - to jest, korisnu shemu </w:t>
      </w:r>
      <w:r w:rsidRPr="00F36E68">
        <w:lastRenderedPageBreak/>
        <w:t xml:space="preserve">numeriranja. </w:t>
      </w:r>
      <w:r w:rsidR="000D4201" w:rsidRPr="00F36E68">
        <w:t>Sustav označavanja EKMI elemenata mora biti sustavan i jednoznačan, tj. mora osigurati da se svaki element EKMI referencira jedinstvenom logičkom oznakom - identifikatorom koji upućuje na vrstu i hijerarhiju elementa unutar EKMI-a</w:t>
      </w:r>
      <w:r w:rsidR="5B528928" w:rsidRPr="00F36E68">
        <w:t xml:space="preserve"> (oznake moraju biti otporne na prašinu i vlagu)</w:t>
      </w:r>
      <w:r w:rsidR="418A00F2" w:rsidRPr="00F36E68">
        <w:t>.</w:t>
      </w:r>
    </w:p>
    <w:p w14:paraId="3BC8A992" w14:textId="7C939FB1" w:rsidR="6A8B2E05" w:rsidRPr="00F36E68" w:rsidRDefault="0618D65C" w:rsidP="6A8B2E05">
      <w:r>
        <w:t xml:space="preserve">Razdjelnici moraju imati brojčane oznake Unita na vertikalnim nosivim </w:t>
      </w:r>
      <w:r w:rsidR="3D9BF21D">
        <w:t>vodilicama</w:t>
      </w:r>
      <w:r>
        <w:t xml:space="preserve"> trajnim oznakama proizvođača.</w:t>
      </w:r>
    </w:p>
    <w:p w14:paraId="497760F0" w14:textId="27ECA425" w:rsidR="000D4201" w:rsidRPr="00F36E68" w:rsidRDefault="000D4201" w:rsidP="000D4201">
      <w:r>
        <w:t>S ciljem postizanja pune sljedivosti bilo kojeg kanala</w:t>
      </w:r>
      <w:r w:rsidR="00FE6F44">
        <w:t>/</w:t>
      </w:r>
      <w:r>
        <w:t>veze EKM-a, mora se osigurati identifikacija, označavanje i referenciranje svake pojedinačne komponente, svih pripadnih točaka zaključenja i kabela koji ih povezuju.</w:t>
      </w:r>
    </w:p>
    <w:p w14:paraId="3BCFBF50" w14:textId="6EE54CBB" w:rsidR="00FA6847" w:rsidRPr="00F36E68" w:rsidRDefault="00FA6847" w:rsidP="00A87609">
      <w:pPr>
        <w:pStyle w:val="Heading4"/>
      </w:pPr>
      <w:bookmarkStart w:id="40" w:name="_Toc153966007"/>
      <w:r w:rsidRPr="00F36E68">
        <w:t>Uzemljenje</w:t>
      </w:r>
      <w:bookmarkEnd w:id="40"/>
    </w:p>
    <w:p w14:paraId="141D486F" w14:textId="45BAE363" w:rsidR="00FA6847" w:rsidRPr="00F36E68" w:rsidRDefault="00FA6847" w:rsidP="00FA6847">
      <w:r w:rsidRPr="00F36E68">
        <w:t xml:space="preserve">Sustav uzemljenja u širem smislu sastoji se od sabirnica za uzemljenje te vodiča za uzemljenje. Ukoliko je izvedeno samo zaštitno uzemljenje zgrade uzemljenje pojedinih EKM zona spaja se na sabirnicu zaštitnog uzemljenja zgrade najbližim putem. </w:t>
      </w:r>
    </w:p>
    <w:p w14:paraId="1643097B" w14:textId="5A41A19C" w:rsidR="00BC285E" w:rsidRPr="00F36E68" w:rsidRDefault="00BC285E" w:rsidP="00BC285E">
      <w:r w:rsidRPr="00F36E68">
        <w:t>Na kabliranje EKM-a primjenjuju se glede elektromagnetske kompatibilnosti, sigurnosti, instalacija električnog napajanje te uzemljenja i izjednačenje potencijala predmetne odredbe normi HRN EN 50174-1 do 3 i HRN EN 50310 ili jednakovrijednih</w:t>
      </w:r>
      <w:r w:rsidR="00DA49B5" w:rsidRPr="00F36E68">
        <w:t>.</w:t>
      </w:r>
    </w:p>
    <w:p w14:paraId="24CF82E3" w14:textId="4DF666C2" w:rsidR="00BC285E" w:rsidRPr="00F36E68" w:rsidRDefault="00BC285E" w:rsidP="00BC285E">
      <w:r w:rsidRPr="00F36E68">
        <w:t>Uzemljenje i izjednačenje potencijala dijelova EKMI-a zgrada mora biti izvedeno sukladno relevantnim propisima te predmetnim europskim, međunarodnim i hrvatskim normama i preporukama, posebice HD 60364-5-54, HRN EN 50310, ETSI EN 300 253, ITU-T K.31, ITU-T K.71 i ITU-T K.73 ili jednakovrijednih.</w:t>
      </w:r>
    </w:p>
    <w:p w14:paraId="53042068" w14:textId="346F244C" w:rsidR="006E5472" w:rsidRPr="00F36E68" w:rsidRDefault="006E5472" w:rsidP="006E5472">
      <w:r>
        <w:t xml:space="preserve">Komunikacijski ormari i pripadajuća oprema trebaju biti povezani na odgovarajuću sabirnicu za izjednačenje potencijala i uzemljenje bakrenim kabelom ili pletenicom površine presjeka veće ili jednake </w:t>
      </w:r>
      <w:r w:rsidR="34A83049">
        <w:t>ekvivalentnoj</w:t>
      </w:r>
      <w:r>
        <w:t xml:space="preserve"> površini presjeka najvećeg napojnog vodiča, no minimalno 6 mm² za zidne, odnosno 16 mm² za samostojeće izvedbe komunikacijskih ormara. Kabeli na oba kraja trebaju biti zaključeni na stezaljkama s vijcima.</w:t>
      </w:r>
    </w:p>
    <w:p w14:paraId="605C2AE4" w14:textId="21D5A0A2" w:rsidR="006E5472" w:rsidRPr="00F36E68" w:rsidRDefault="006E5472" w:rsidP="006E5472">
      <w:r w:rsidRPr="00F36E68">
        <w:t>Postojeći, glavni sustav izjednačenja potencijala u zgradi, kojega treba osigurati i održavati vlasnik zgrade mora reducirati razliku potencijala zemlje između bilo koja dva elektronička komunikacijska uređaja koji trebaju komunicirati metalnim vodovima na iznos manji od 1V efektivno. U slučaju neefikasnog sustava postojećeg uzemljenja, treba povećati učinkovitost istih dodatnim vodičima</w:t>
      </w:r>
      <w:r w:rsidR="00A93B60" w:rsidRPr="00F36E68">
        <w:t>.</w:t>
      </w:r>
      <w:r w:rsidRPr="00F36E68">
        <w:t xml:space="preserve"> </w:t>
      </w:r>
      <w:r w:rsidR="00A93B60" w:rsidRPr="00F36E68">
        <w:t>I</w:t>
      </w:r>
      <w:r w:rsidRPr="00F36E68">
        <w:t>sto nije predmet ovog projekta</w:t>
      </w:r>
      <w:r w:rsidR="00A93B60" w:rsidRPr="00F36E68">
        <w:t xml:space="preserve">, ali je </w:t>
      </w:r>
      <w:r w:rsidR="1EAE1B29">
        <w:t>nužno</w:t>
      </w:r>
      <w:r w:rsidR="00A93B60" w:rsidRPr="00F36E68">
        <w:t xml:space="preserve"> u procesu projektiranja ustanovi ukazati na isto.</w:t>
      </w:r>
    </w:p>
    <w:p w14:paraId="05299554" w14:textId="36A4C534" w:rsidR="00831F35" w:rsidRPr="00F36E68" w:rsidRDefault="00831F35" w:rsidP="006E5472">
      <w:r>
        <w:t>Za izjednačenje potencijala komponenata EKMI-a međusobnim povezivanjem, kao i povezivanje opreme informacijskih tehnologija na mrežu za izjednačenje potencijala i uzemljenje (ako proizvođači istih ne preporučuju drukčije) koriste se (bez obzira na presjek) vodiči duljine do 1 m (preporuka: 0,5 m). Rješenje treba osigurati induktivnost povezivanja od maksimalno 1 μH (preporuka: 0,5 μH).</w:t>
      </w:r>
    </w:p>
    <w:p w14:paraId="1CA5D4C6" w14:textId="77777777" w:rsidR="00695138" w:rsidRPr="00F36E68" w:rsidRDefault="00695138" w:rsidP="00695138">
      <w:r>
        <w:t>Za povezivanje metalnih ormar(ić)a/regala/okvira, a koji sadrže ili će sadržavati aktivnu i pasivnu opremu i/ili metalne kabele, na mrežu za izjednačenje potencijala i uzemljenje treba postići sljedeće:</w:t>
      </w:r>
    </w:p>
    <w:p w14:paraId="680E914D" w14:textId="77777777" w:rsidR="00DE7836" w:rsidRDefault="00DE7836" w:rsidP="00DE7836">
      <w:pPr>
        <w:pStyle w:val="ListParagraph"/>
        <w:numPr>
          <w:ilvl w:val="0"/>
          <w:numId w:val="56"/>
        </w:numPr>
        <w:spacing w:line="256" w:lineRule="auto"/>
      </w:pPr>
      <w:r>
        <w:t>ormar(ić)/regal/okvir mora biti opremljen priborom za izjednačenje potencijala i uzemljenje koji se rabi sukladno uputama proizvođača;</w:t>
      </w:r>
    </w:p>
    <w:p w14:paraId="11E919E2" w14:textId="77777777" w:rsidR="00DE7836" w:rsidRDefault="00DE7836" w:rsidP="00DE7836">
      <w:pPr>
        <w:pStyle w:val="ListParagraph"/>
        <w:numPr>
          <w:ilvl w:val="0"/>
          <w:numId w:val="56"/>
        </w:numPr>
        <w:spacing w:line="256" w:lineRule="auto"/>
      </w:pPr>
      <w:r>
        <w:t>mora se izvesti izjednačenje potencijala svih vodljivih dijelova unutar ormar(ić)a/regala/okvira (vrata, police, vodilice kabela, (pre)spojni paneli itd.);</w:t>
      </w:r>
    </w:p>
    <w:p w14:paraId="36929D96" w14:textId="77777777" w:rsidR="00DE7836" w:rsidRDefault="00DE7836" w:rsidP="00DE7836">
      <w:pPr>
        <w:pStyle w:val="ListParagraph"/>
        <w:numPr>
          <w:ilvl w:val="0"/>
          <w:numId w:val="56"/>
        </w:numPr>
        <w:spacing w:line="256" w:lineRule="auto"/>
      </w:pPr>
      <w:r>
        <w:t>ormar(ić)/regal/okvir se povezuje bakrenim kabelom ili pletenicom ekvivalentne površine presjeka veće ili jednake ekvivalentnoj površini presjeka najvećeg napojnog vodiča, no minimalno 6 mm² za zidne odnosno 16 mm² za samostojeće izvedbe, zaključenim na oba kraja na stezaljkama s vijcima;</w:t>
      </w:r>
    </w:p>
    <w:p w14:paraId="31B45CF5" w14:textId="77777777" w:rsidR="00DE7836" w:rsidRDefault="00DE7836" w:rsidP="00DE7836">
      <w:pPr>
        <w:pStyle w:val="ListParagraph"/>
        <w:numPr>
          <w:ilvl w:val="0"/>
          <w:numId w:val="56"/>
        </w:numPr>
        <w:spacing w:line="256" w:lineRule="auto"/>
      </w:pPr>
      <w:r>
        <w:t>ako se spoj realizira kabelom, isti mora biti izoliran u bojama zelena/žuta;</w:t>
      </w:r>
    </w:p>
    <w:p w14:paraId="6F5EF832" w14:textId="77777777" w:rsidR="00DE7836" w:rsidRDefault="00DE7836" w:rsidP="00DE7836">
      <w:pPr>
        <w:pStyle w:val="ListParagraph"/>
        <w:numPr>
          <w:ilvl w:val="0"/>
          <w:numId w:val="56"/>
        </w:numPr>
        <w:spacing w:line="256" w:lineRule="auto"/>
      </w:pPr>
      <w:r>
        <w:t>svaki ormar(ić)/regal/okvir povezuje se zasebno (ne dozvoljava se ulančavanje), a spojevi trebaju biti što kraći; duljina veze na mrežu za izjednačenje potencijala i uzemljenje ne bi smjela premašiti 10 m.</w:t>
      </w:r>
    </w:p>
    <w:p w14:paraId="6ABDE44C" w14:textId="77777777" w:rsidR="0004707F" w:rsidRPr="00F36E68" w:rsidRDefault="0004707F" w:rsidP="0004707F">
      <w:r w:rsidRPr="00F36E68">
        <w:t xml:space="preserve">Svi metalni dijelovi sustava za vođenje kabela moraju se spojiti na instalaciju za izjednačenje potencijala i uzemljenje. Pritom treba osigurati električku neprekinutost metalnih nosača kabela povezivanjem njihovih </w:t>
      </w:r>
      <w:r w:rsidRPr="00F36E68">
        <w:lastRenderedPageBreak/>
        <w:t>segmenata metalnim vezama što veće površine tj. što nižih induktivnosti/impedancija na svim dijelovima trase i pri prolasku kroz barijere.</w:t>
      </w:r>
    </w:p>
    <w:p w14:paraId="11EC2156" w14:textId="6374A7E9" w:rsidR="0004707F" w:rsidRPr="00F36E68" w:rsidRDefault="0004707F" w:rsidP="0004707F">
      <w:r>
        <w:t xml:space="preserve">Ako u prostoriji s komunikacijskim ormarom nije izvedena sabirnica za izjednačenje potencijala i uzemljenje, </w:t>
      </w:r>
      <w:r w:rsidR="00D71A66">
        <w:t>ustanova</w:t>
      </w:r>
      <w:r>
        <w:t xml:space="preserve">  će izvesti spoj komunikacijskog ormara na zaštitno uzemljenje zgrade vodičem P/F-y minimalnog presjeka 16 mm</w:t>
      </w:r>
      <w:r w:rsidRPr="5EB56765">
        <w:rPr>
          <w:vertAlign w:val="superscript"/>
        </w:rPr>
        <w:t>2</w:t>
      </w:r>
      <w:r>
        <w:t>, najkraćim mogućim putem prema točki odakle je realiziran niskonaponski priključak za komunikacijski ormar</w:t>
      </w:r>
      <w:r w:rsidR="001A0274">
        <w:t>,</w:t>
      </w:r>
      <w:r>
        <w:t xml:space="preserve"> a koja je povezana na glavni sustav uzemljenja građevine (npr. postojeći niskonaponski razdjelnik zgrade koji omogućava priključak napojnih vodova do komunikacijskog ormara).</w:t>
      </w:r>
    </w:p>
    <w:p w14:paraId="1B9D794C" w14:textId="77777777" w:rsidR="0004707F" w:rsidRPr="00F36E68" w:rsidRDefault="0004707F" w:rsidP="004E7162">
      <w:pPr>
        <w:spacing w:line="256" w:lineRule="auto"/>
      </w:pPr>
    </w:p>
    <w:p w14:paraId="1C188504" w14:textId="56CAEC1A" w:rsidR="001666DA" w:rsidRPr="00F36E68" w:rsidRDefault="001666DA" w:rsidP="004E7162">
      <w:pPr>
        <w:pStyle w:val="Heading4"/>
      </w:pPr>
      <w:bookmarkStart w:id="41" w:name="_Toc153874350"/>
      <w:bookmarkStart w:id="42" w:name="_Toc153960382"/>
      <w:bookmarkStart w:id="43" w:name="_Toc153874351"/>
      <w:bookmarkStart w:id="44" w:name="_Toc153960383"/>
      <w:bookmarkStart w:id="45" w:name="_Toc153874352"/>
      <w:bookmarkStart w:id="46" w:name="_Toc153960384"/>
      <w:bookmarkStart w:id="47" w:name="_Toc153874353"/>
      <w:bookmarkStart w:id="48" w:name="_Toc153960385"/>
      <w:bookmarkStart w:id="49" w:name="_Toc153874354"/>
      <w:bookmarkStart w:id="50" w:name="_Toc153960386"/>
      <w:bookmarkStart w:id="51" w:name="_Toc153874355"/>
      <w:bookmarkStart w:id="52" w:name="_Toc153960387"/>
      <w:bookmarkStart w:id="53" w:name="_Toc153874356"/>
      <w:bookmarkStart w:id="54" w:name="_Toc153960388"/>
      <w:bookmarkStart w:id="55" w:name="_Toc153874357"/>
      <w:bookmarkStart w:id="56" w:name="_Toc153960389"/>
      <w:bookmarkStart w:id="57" w:name="_Toc153874358"/>
      <w:bookmarkStart w:id="58" w:name="_Toc153960390"/>
      <w:bookmarkStart w:id="59" w:name="_Toc153874359"/>
      <w:bookmarkStart w:id="60" w:name="_Toc153960391"/>
      <w:bookmarkStart w:id="61" w:name="_Toc153874360"/>
      <w:bookmarkStart w:id="62" w:name="_Toc153960392"/>
      <w:bookmarkStart w:id="63" w:name="_Toc153874361"/>
      <w:bookmarkStart w:id="64" w:name="_Toc153960393"/>
      <w:bookmarkStart w:id="65" w:name="_Toc153874362"/>
      <w:bookmarkStart w:id="66" w:name="_Toc153960394"/>
      <w:bookmarkStart w:id="67" w:name="_Toc153874363"/>
      <w:bookmarkStart w:id="68" w:name="_Toc153960395"/>
      <w:bookmarkStart w:id="69" w:name="_Toc153874364"/>
      <w:bookmarkStart w:id="70" w:name="_Toc153960396"/>
      <w:bookmarkStart w:id="71" w:name="_Toc153874365"/>
      <w:bookmarkStart w:id="72" w:name="_Toc153960397"/>
      <w:bookmarkStart w:id="73" w:name="_Toc153874366"/>
      <w:bookmarkStart w:id="74" w:name="_Toc153960398"/>
      <w:bookmarkStart w:id="75" w:name="_Toc153874367"/>
      <w:bookmarkStart w:id="76" w:name="_Toc153960399"/>
      <w:bookmarkStart w:id="77" w:name="_Toc15396600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36E68">
        <w:t>Niskonaponski priključak</w:t>
      </w:r>
      <w:bookmarkEnd w:id="77"/>
      <w:r w:rsidR="00BC28BB" w:rsidRPr="00F36E68">
        <w:t xml:space="preserve"> </w:t>
      </w:r>
    </w:p>
    <w:p w14:paraId="35A8F16E" w14:textId="77777777" w:rsidR="004101D1" w:rsidRPr="00F36E68" w:rsidRDefault="004101D1" w:rsidP="004101D1">
      <w:r w:rsidRPr="00F36E68">
        <w:t>Projektant je dužan definirati demarkaciju između ustanove elektroenergetske mreže i električnih instalacija koje će biti realizirane tijekom izvođenja radova te odrediti rješenja zaštite dijelova elektroenergetskog sustava realiziranih ovim Projektom.</w:t>
      </w:r>
    </w:p>
    <w:p w14:paraId="2D42E9D8" w14:textId="006451BE" w:rsidR="004101D1" w:rsidRPr="00F36E68" w:rsidRDefault="004101D1" w:rsidP="004101D1">
      <w:r w:rsidRPr="00F36E68">
        <w:t xml:space="preserve">U slučaju potrebe spajanja nove mrežne i računalne opreme zbog novih komunikacijskih razdjelnika ili neadekvatnosti postojećeg priključka, potrebno je izgraditi adekvatan niskonaponski razvod do točke demarkacije, a od postojećeg niskonaponskog razvoda. Instalaciju do mjesta demarkacije izvodi i održava </w:t>
      </w:r>
      <w:r w:rsidR="00444494" w:rsidRPr="00F36E68">
        <w:t>ustanova</w:t>
      </w:r>
      <w:r w:rsidRPr="00F36E68">
        <w:t>.</w:t>
      </w:r>
    </w:p>
    <w:p w14:paraId="7B11D7FC" w14:textId="77777777" w:rsidR="004101D1" w:rsidRPr="00F36E68" w:rsidRDefault="004101D1" w:rsidP="004101D1">
      <w:r w:rsidRPr="00F36E68">
        <w:t>U ustanovama je izveden postojeći razvod električnih instalacija niskog napona. Obvezu održavanja i ispitivanja električnih instalacija ima vlasnik zgrade, pa se iste za potrebe ovoga projekta smatraju ispravnima, a dio instalacija koji se nadogradi za potrebe ovoga projekta će se ispitati i označiti sukladno važećim propisima i pravilima struke.</w:t>
      </w:r>
    </w:p>
    <w:p w14:paraId="39A02BA3" w14:textId="77777777" w:rsidR="00F11F1C" w:rsidRPr="00F36E68" w:rsidRDefault="00F11F1C" w:rsidP="004E7162">
      <w:r w:rsidRPr="00F36E68">
        <w:t>Niskonaponski priključak glavnih komunikacijskih ormara trebao bi biti izveden preko malog nadžbuknog razdjelnika +RBD u prostoriji komunikacijskog ormara. U razdjelniku bi trebala biti ugrađena oprema koja osigurava:</w:t>
      </w:r>
    </w:p>
    <w:p w14:paraId="2EC671F4" w14:textId="77777777" w:rsidR="002A7FDC" w:rsidRPr="00F36E68" w:rsidRDefault="002A7FDC" w:rsidP="004A5B0C">
      <w:pPr>
        <w:pStyle w:val="ListParagraph"/>
        <w:numPr>
          <w:ilvl w:val="1"/>
          <w:numId w:val="57"/>
        </w:numPr>
      </w:pPr>
      <w:r>
        <w:t>prenaponsku zaštitu razred II,</w:t>
      </w:r>
    </w:p>
    <w:p w14:paraId="0E0E5A1C" w14:textId="77777777" w:rsidR="002A7FDC" w:rsidRPr="00F36E68" w:rsidRDefault="002A7FDC" w:rsidP="004A5B0C">
      <w:pPr>
        <w:pStyle w:val="ListParagraph"/>
        <w:numPr>
          <w:ilvl w:val="0"/>
          <w:numId w:val="57"/>
        </w:numPr>
      </w:pPr>
      <w:r w:rsidRPr="00F36E68">
        <w:t>zaštitu od indirektnog dodira napona RCD 40/0,03 A,</w:t>
      </w:r>
    </w:p>
    <w:p w14:paraId="57A3AE0D" w14:textId="77777777" w:rsidR="002A7FDC" w:rsidRPr="00F36E68" w:rsidRDefault="002A7FDC" w:rsidP="004A5B0C">
      <w:pPr>
        <w:pStyle w:val="ListParagraph"/>
        <w:numPr>
          <w:ilvl w:val="0"/>
          <w:numId w:val="57"/>
        </w:numPr>
      </w:pPr>
      <w:r w:rsidRPr="00F36E68">
        <w:t>napajanje aktivne mrežne opreme u glavnom komunikacijskom ormaru s izvedena minimalno dva dvostruka priključka na zasebnim strujnim krugovima 230V/50Hz/16A štićenim automatskim osiguračem, preporuka s „B“ karakteristikom okidanja,</w:t>
      </w:r>
    </w:p>
    <w:p w14:paraId="3D59064F" w14:textId="77777777" w:rsidR="002A7FDC" w:rsidRPr="00F36E68" w:rsidRDefault="002A7FDC" w:rsidP="004A5B0C">
      <w:pPr>
        <w:pStyle w:val="ListParagraph"/>
        <w:numPr>
          <w:ilvl w:val="0"/>
          <w:numId w:val="57"/>
        </w:numPr>
      </w:pPr>
      <w:r w:rsidRPr="00F36E68">
        <w:t>dvije priključnice na zidovima prostorije prema Pravilniku o tehničkim uvjetima za elektroničku komunikacijsku mrežu poslovnih i stambenih zgrada (NN 155/09)</w:t>
      </w:r>
    </w:p>
    <w:p w14:paraId="7A1C2232" w14:textId="09948FEA" w:rsidR="00DB35A4" w:rsidRPr="00F36E68" w:rsidRDefault="00DB35A4" w:rsidP="00DB35A4">
      <w:r w:rsidRPr="00F36E68">
        <w:t xml:space="preserve">Do priključnog ormarića +RBD priključak će izvesti </w:t>
      </w:r>
      <w:r w:rsidR="006D6A8E" w:rsidRPr="00F36E68">
        <w:t>ustanova</w:t>
      </w:r>
      <w:r w:rsidRPr="00F36E68">
        <w:t xml:space="preserve"> niskonaponskim kabelom prema proračunu, štićen automatskim prekidačem B25 A, a sukladno tehničkom propisu za električne instalacije niskog napona (NN 05/10) i pravilima struke.</w:t>
      </w:r>
    </w:p>
    <w:p w14:paraId="7F087E73" w14:textId="2361C75F" w:rsidR="0097128F" w:rsidRPr="00F36E68" w:rsidRDefault="002631F2" w:rsidP="00DB35A4">
      <w:r w:rsidRPr="00F36E68">
        <w:t xml:space="preserve">Za napajanje aktivne mrežne opreme u ostalim komunikacijskim ormarima treba, od strane </w:t>
      </w:r>
      <w:r w:rsidR="00565EBC" w:rsidRPr="00F36E68">
        <w:t>ustanove</w:t>
      </w:r>
      <w:r w:rsidRPr="00F36E68">
        <w:t>,  biti izveden minimalno jedan niskonaponski priključak na zasebnom strujnom krugu 230V/50Hz/16A štićenim automatskim osiguračem, preporuka s „B“ karakteristikom okidanja.</w:t>
      </w:r>
    </w:p>
    <w:p w14:paraId="5AC31E3A" w14:textId="3D361372" w:rsidR="008A2305" w:rsidRPr="00F36E68" w:rsidRDefault="008A2305" w:rsidP="008A2305">
      <w:r w:rsidRPr="00F36E68">
        <w:t>Ako nisu ispunjeni gore navedeni zahtjevi ili je ocjena projektanta da postojeće instalacije nisu zadovoljavajuće i u skladu s pravilima struke, ustanova za potrebe napajanja aktivne mrežne opreme u okviru ovog projekta treba izvesti odgovarajući niskonaponski priključak sukladno gore navedenim zahtjevima do točke demarkacije s postojećim razvodom električnih instalacija niskog napona. Kao točke demarkacije definiraju se:</w:t>
      </w:r>
    </w:p>
    <w:p w14:paraId="66E0467A" w14:textId="77777777" w:rsidR="008A2305" w:rsidRPr="00F36E68" w:rsidRDefault="008A2305" w:rsidP="004A5B0C">
      <w:pPr>
        <w:pStyle w:val="ListParagraph"/>
        <w:numPr>
          <w:ilvl w:val="0"/>
          <w:numId w:val="58"/>
        </w:numPr>
      </w:pPr>
      <w:r>
        <w:t>priključak napojnog voda na razdjelnik +RBD za napajanje glavnih komunikacijskih ormara (dovesti do +RBD), odnosno</w:t>
      </w:r>
    </w:p>
    <w:p w14:paraId="5129011B" w14:textId="223F0645" w:rsidR="00D143A0" w:rsidRPr="00F36E68" w:rsidRDefault="008A2305" w:rsidP="004A5B0C">
      <w:pPr>
        <w:pStyle w:val="ListParagraph"/>
        <w:numPr>
          <w:ilvl w:val="0"/>
          <w:numId w:val="58"/>
        </w:numPr>
      </w:pPr>
      <w:r>
        <w:t>priključak napojnog voda za napajanje ostalih komunikacijskih ormara (dovesti do ormara).</w:t>
      </w:r>
    </w:p>
    <w:p w14:paraId="142AB685" w14:textId="77777777" w:rsidR="00160D0A" w:rsidRPr="00F36E68" w:rsidRDefault="00160D0A" w:rsidP="00160D0A">
      <w:r w:rsidRPr="00F36E68">
        <w:t>Niskonaponski priključak treba biti izveden prema pravilima struke i važećim zakonskim propisima i normama, a posebice:</w:t>
      </w:r>
    </w:p>
    <w:p w14:paraId="45A8B946" w14:textId="77777777" w:rsidR="00160D0A" w:rsidRPr="00F36E68" w:rsidRDefault="00160D0A" w:rsidP="004A5B0C">
      <w:pPr>
        <w:pStyle w:val="ListParagraph"/>
        <w:numPr>
          <w:ilvl w:val="0"/>
          <w:numId w:val="51"/>
        </w:numPr>
        <w:spacing w:line="256" w:lineRule="auto"/>
      </w:pPr>
      <w:r w:rsidRPr="00F36E68">
        <w:t>Tehnički propis za niskonaponske električne instalacije NN 05/10;</w:t>
      </w:r>
    </w:p>
    <w:p w14:paraId="74D88BAB" w14:textId="77777777" w:rsidR="00160D0A" w:rsidRPr="00F36E68" w:rsidRDefault="00160D0A" w:rsidP="004A5B0C">
      <w:pPr>
        <w:pStyle w:val="ListParagraph"/>
        <w:numPr>
          <w:ilvl w:val="0"/>
          <w:numId w:val="51"/>
        </w:numPr>
        <w:spacing w:line="256" w:lineRule="auto"/>
      </w:pPr>
      <w:r w:rsidRPr="00F36E68">
        <w:lastRenderedPageBreak/>
        <w:t>Tehnički propis za sustave zaštite od djelovanja munje na građevinama (NN 087/2008);</w:t>
      </w:r>
    </w:p>
    <w:p w14:paraId="327305C6" w14:textId="77777777" w:rsidR="00160D0A" w:rsidRPr="00F36E68" w:rsidRDefault="00160D0A" w:rsidP="004A5B0C">
      <w:pPr>
        <w:pStyle w:val="ListParagraph"/>
        <w:numPr>
          <w:ilvl w:val="0"/>
          <w:numId w:val="51"/>
        </w:numPr>
        <w:spacing w:line="256" w:lineRule="auto"/>
      </w:pPr>
      <w:r>
        <w:t>HRN HD 60364-4-443: 2007 – Električne instalacije zgrada – – 4 – 44. dio: Sigurnosna zaštita– Zaštita od naponskih i elektromagnetskih smetnja – 443. točka: Prenaponska zaštita od atmosferskih i sklopnih prenapona (IEC 60364-4-44: 2001/am1: 2003 MOD) ili jednakovrijedno</w:t>
      </w:r>
    </w:p>
    <w:p w14:paraId="2BF9345A" w14:textId="77777777" w:rsidR="005E0B66" w:rsidRPr="00F36E68" w:rsidRDefault="005E0B66" w:rsidP="004E7162">
      <w:r w:rsidRPr="00F36E68">
        <w:t>Presjek vodiča treba odrediti temeljem proračuna.</w:t>
      </w:r>
    </w:p>
    <w:p w14:paraId="1FF044D0" w14:textId="76CFB4DB" w:rsidR="00160D0A" w:rsidRPr="00F36E68" w:rsidRDefault="005E0B66" w:rsidP="004E7162">
      <w:r>
        <w:t>Nakon izvođenja radova izvedene strujne krugove treba ispitati sukladno HRN EN 60364-6 ili jednakovrijedno. Napojne kabele je potrebno položiti prema pravilima struke koristeći tipski pribor za montažu, poštujući propisane razmake u odnosu na kabele EKMI-ja.</w:t>
      </w:r>
    </w:p>
    <w:p w14:paraId="436D1C20" w14:textId="5194FB5C" w:rsidR="0098591F" w:rsidRPr="00F36E68" w:rsidRDefault="0098591F" w:rsidP="0098591F"/>
    <w:p w14:paraId="4BDCD8CE" w14:textId="77777777" w:rsidR="0098591F" w:rsidRPr="00F36E68" w:rsidRDefault="0098591F" w:rsidP="004E7162">
      <w:pPr>
        <w:pStyle w:val="Heading4"/>
      </w:pPr>
      <w:bookmarkStart w:id="78" w:name="_Toc153966009"/>
      <w:r w:rsidRPr="00F36E68">
        <w:t>Zaštita od prenapona aktivne mežene opreme</w:t>
      </w:r>
      <w:bookmarkEnd w:id="78"/>
    </w:p>
    <w:p w14:paraId="7276473A" w14:textId="77777777" w:rsidR="0098591F" w:rsidRPr="00F36E68" w:rsidRDefault="0098591F" w:rsidP="0098591F">
      <w:r w:rsidRPr="00F36E68">
        <w:t xml:space="preserve">Obzirom na situaciju da se novo projektirana oprema napaja iz postojeće niskonaponske mreže postoji mogućnost da se struja munje i sklopnih prenapona (sa zgrade ili okolnih objekata ili iz energetskog sustava) zatvori kabelima prema ugrađenoj opremi. Vlasnik zgrade je dužan održavati zgradu te instalacije i sustave zaštite prema važećim propisima te se smatra da su isti na razini zaštite u zgradi osigurani. </w:t>
      </w:r>
    </w:p>
    <w:p w14:paraId="3E976798" w14:textId="77777777" w:rsidR="0098591F" w:rsidRPr="00F36E68" w:rsidRDefault="0098591F" w:rsidP="0098591F">
      <w:r>
        <w:t>Izvođač će ugradnjom niskonaponskog priključnog ormara +RBD za napajanje glavnih komunikacijskih razdjelnika i priključnica u telekomunikacijskoj prostoriji predvidjeti ugradnju prenaponske zaštite razreda II.</w:t>
      </w:r>
    </w:p>
    <w:p w14:paraId="087FB63E" w14:textId="17DE1967" w:rsidR="0033599F" w:rsidRPr="00F36E68" w:rsidRDefault="0098591F" w:rsidP="0098591F">
      <w:r>
        <w:t>Izvođač unutar komunikacijskih ormara (glavnih i ostalih</w:t>
      </w:r>
      <w:r w:rsidR="7DFFFBC6">
        <w:t>, novih i postojećih</w:t>
      </w:r>
      <w:r>
        <w:t>) treba predvidjeti ugradnju i spajanje priključnih niskonaponskih letvi s integriranim priključnicama s prenapon</w:t>
      </w:r>
      <w:r w:rsidR="74BD91C0">
        <w:t>s</w:t>
      </w:r>
      <w:r>
        <w:t xml:space="preserve">kom zaštitom razreda III. </w:t>
      </w:r>
    </w:p>
    <w:p w14:paraId="418EBC2E" w14:textId="77777777" w:rsidR="00191798" w:rsidRPr="00F36E68" w:rsidRDefault="00191798" w:rsidP="0000621F"/>
    <w:p w14:paraId="430B8D95" w14:textId="3454FCDE" w:rsidR="0064336A" w:rsidRPr="00F36E68" w:rsidRDefault="0064336A" w:rsidP="0064336A">
      <w:pPr>
        <w:pStyle w:val="Heading3"/>
      </w:pPr>
      <w:bookmarkStart w:id="79" w:name="_Toc153966010"/>
      <w:r w:rsidRPr="00F36E68">
        <w:t>Bežična podatkovna mreža</w:t>
      </w:r>
      <w:bookmarkEnd w:id="79"/>
    </w:p>
    <w:p w14:paraId="645ED4A8" w14:textId="35E1F29B" w:rsidR="0010266C" w:rsidRPr="00F36E68" w:rsidRDefault="0010266C" w:rsidP="0010266C">
      <w:bookmarkStart w:id="80" w:name="_Hlk153453009"/>
      <w:r w:rsidRPr="00F36E68">
        <w:t>Za potrebe projekta lokalne računalne mreže prostorije su podijeljene u četiri kategorije, prema različitim zahtjevima za kvalitetom</w:t>
      </w:r>
      <w:r w:rsidR="007C4DF2" w:rsidRPr="00F36E68">
        <w:t xml:space="preserve"> podatkovne</w:t>
      </w:r>
      <w:r w:rsidRPr="00F36E68">
        <w:t xml:space="preserve"> bežičn</w:t>
      </w:r>
      <w:r w:rsidR="006209B5" w:rsidRPr="00F36E68">
        <w:t>e</w:t>
      </w:r>
      <w:r w:rsidRPr="00F36E68">
        <w:t xml:space="preserve"> mreže:</w:t>
      </w:r>
    </w:p>
    <w:bookmarkEnd w:id="80"/>
    <w:p w14:paraId="25110D92" w14:textId="77777777" w:rsidR="0010266C" w:rsidRPr="00F36E68" w:rsidRDefault="0010266C" w:rsidP="00832DF4">
      <w:pPr>
        <w:pStyle w:val="ListParagraph"/>
        <w:numPr>
          <w:ilvl w:val="0"/>
          <w:numId w:val="3"/>
        </w:numPr>
        <w:jc w:val="center"/>
      </w:pPr>
      <w:r w:rsidRPr="00F36E68">
        <w:t>Prostorija tip “A” (sve prostorije u kojima se održavaju predavanja (predavaonice, učionice, laboratoriji, dvorana za tjelesni odgoj) i prostori za učenje i razmjenu znanja i iskustva (knjižnica, predvorje (aula))) - visoke performanse i pokrivenost bežičnim signalom:</w:t>
      </w:r>
    </w:p>
    <w:p w14:paraId="1A425A08" w14:textId="77777777" w:rsidR="0010266C" w:rsidRPr="00F36E68" w:rsidRDefault="0010266C" w:rsidP="00832DF4">
      <w:pPr>
        <w:pStyle w:val="ListParagraph"/>
        <w:numPr>
          <w:ilvl w:val="0"/>
          <w:numId w:val="67"/>
        </w:numPr>
        <w:jc w:val="center"/>
      </w:pPr>
      <w:r w:rsidRPr="00F36E68">
        <w:t>broj istovremenih konekcija u prostorijama ovog tipa &gt; 60</w:t>
      </w:r>
    </w:p>
    <w:p w14:paraId="7E849D06" w14:textId="77777777" w:rsidR="0010266C" w:rsidRPr="00F36E68" w:rsidRDefault="0010266C" w:rsidP="00832DF4">
      <w:pPr>
        <w:pStyle w:val="ListParagraph"/>
        <w:numPr>
          <w:ilvl w:val="0"/>
          <w:numId w:val="67"/>
        </w:numPr>
        <w:jc w:val="center"/>
      </w:pPr>
      <w:r w:rsidRPr="00F36E68">
        <w:t>propusnost po korisniku u uvjetima vršnog opterećenja za 30 simultanih konekcija ne manja:</w:t>
      </w:r>
    </w:p>
    <w:p w14:paraId="4088F141" w14:textId="77777777" w:rsidR="0010266C" w:rsidRPr="00F36E68" w:rsidRDefault="0010266C" w:rsidP="00832DF4">
      <w:pPr>
        <w:pStyle w:val="ListParagraph"/>
        <w:numPr>
          <w:ilvl w:val="0"/>
          <w:numId w:val="4"/>
        </w:numPr>
        <w:jc w:val="center"/>
      </w:pPr>
      <w:r w:rsidRPr="00F36E68">
        <w:t>od 2 Mbit/s</w:t>
      </w:r>
    </w:p>
    <w:p w14:paraId="609C310A" w14:textId="77777777" w:rsidR="0010266C" w:rsidRPr="00F36E68" w:rsidRDefault="0010266C" w:rsidP="00832DF4">
      <w:pPr>
        <w:pStyle w:val="ListParagraph"/>
        <w:numPr>
          <w:ilvl w:val="0"/>
          <w:numId w:val="4"/>
        </w:numPr>
        <w:jc w:val="center"/>
      </w:pPr>
      <w:r>
        <w:t>kašnjenje &lt; 100 ms</w:t>
      </w:r>
    </w:p>
    <w:p w14:paraId="63123215" w14:textId="38056289" w:rsidR="0010266C" w:rsidRPr="00F36E68" w:rsidRDefault="0010266C" w:rsidP="00832DF4">
      <w:pPr>
        <w:pStyle w:val="ListParagraph"/>
        <w:numPr>
          <w:ilvl w:val="0"/>
          <w:numId w:val="4"/>
        </w:numPr>
        <w:jc w:val="center"/>
      </w:pPr>
      <w:r>
        <w:t>varijacija kašnjenja &lt; 30 ms</w:t>
      </w:r>
    </w:p>
    <w:p w14:paraId="4C184D95" w14:textId="77777777" w:rsidR="0010266C" w:rsidRPr="00F36E68" w:rsidRDefault="0010266C" w:rsidP="00832DF4">
      <w:pPr>
        <w:pStyle w:val="ListParagraph"/>
        <w:numPr>
          <w:ilvl w:val="0"/>
          <w:numId w:val="3"/>
        </w:numPr>
        <w:jc w:val="center"/>
      </w:pPr>
      <w:r w:rsidRPr="00F36E68">
        <w:t>Prostorija tip “B” (profesorski i asistentski kabineti, uredi administrativnog i tehničkog osoblja i hodnici.) - osigurana pokrivenost bežičnim signalom.</w:t>
      </w:r>
    </w:p>
    <w:p w14:paraId="13F77968" w14:textId="6BB6904E" w:rsidR="00FF5633" w:rsidRPr="00F36E68" w:rsidRDefault="0010266C" w:rsidP="00832DF4">
      <w:pPr>
        <w:pStyle w:val="ListParagraph"/>
        <w:numPr>
          <w:ilvl w:val="0"/>
          <w:numId w:val="3"/>
        </w:numPr>
        <w:jc w:val="center"/>
      </w:pPr>
      <w:r w:rsidRPr="00F36E68">
        <w:t>Prostorije, tip “C” (vanjski prostori u kojima se okuplja veći broj studenata u svrhu učenja i razmjene znanja i iskustva)</w:t>
      </w:r>
      <w:r w:rsidR="00FF5633" w:rsidRPr="00F36E68">
        <w:t xml:space="preserve"> - osigurana pokrivenost bežičnim signalom.</w:t>
      </w:r>
    </w:p>
    <w:p w14:paraId="5B6533EE" w14:textId="3E8155A4" w:rsidR="0010266C" w:rsidRPr="00F36E68" w:rsidRDefault="0010266C" w:rsidP="00832DF4">
      <w:pPr>
        <w:pStyle w:val="ListParagraph"/>
        <w:numPr>
          <w:ilvl w:val="0"/>
          <w:numId w:val="3"/>
        </w:numPr>
        <w:jc w:val="center"/>
      </w:pPr>
      <w:r w:rsidRPr="00F36E68">
        <w:t>tip “D” (ostale prostorije u sklopu Ustanova) – nije nužno osigurati pokrivenost bežičnim signalom.</w:t>
      </w:r>
    </w:p>
    <w:p w14:paraId="35DDEEE6" w14:textId="0D1C32D4" w:rsidR="007D7721" w:rsidRPr="00F36E68" w:rsidRDefault="006209B5" w:rsidP="00E4720C">
      <w:bookmarkStart w:id="81" w:name="_Hlk153453665"/>
      <w:r w:rsidRPr="00F36E68">
        <w:t xml:space="preserve">Projektant mora odrediti pozicije i količinu pristupnih točaka s ciljem osiguravanja zadane kvalitete bežične mreže prema navedene četiri kategorije. </w:t>
      </w:r>
      <w:r w:rsidR="0010266C" w:rsidRPr="00F36E68">
        <w:t xml:space="preserve">Prostorije tipa A potrebno je pokrivati s minimalno jednom </w:t>
      </w:r>
      <w:bookmarkStart w:id="82" w:name="_Hlk153785487"/>
      <w:r w:rsidR="0010266C" w:rsidRPr="00F36E68">
        <w:t>bežičnom pristupnom točkom po prostoriji</w:t>
      </w:r>
      <w:r w:rsidRPr="00F36E68">
        <w:t>.</w:t>
      </w:r>
      <w:bookmarkEnd w:id="82"/>
      <w:r w:rsidR="00E44EA7" w:rsidRPr="00F36E68">
        <w:t xml:space="preserve"> </w:t>
      </w:r>
      <w:r w:rsidR="005568F6" w:rsidRPr="00F36E68">
        <w:t xml:space="preserve">Za prostorije </w:t>
      </w:r>
      <w:r w:rsidR="008E26FC" w:rsidRPr="00F36E68">
        <w:t xml:space="preserve">većeg </w:t>
      </w:r>
      <w:r w:rsidR="00401F95" w:rsidRPr="00F36E68">
        <w:t xml:space="preserve">kapaciteta korisnika je </w:t>
      </w:r>
      <w:r w:rsidR="001D2FEF" w:rsidRPr="00F36E68">
        <w:t xml:space="preserve">uz </w:t>
      </w:r>
      <w:r w:rsidR="00B2339D" w:rsidRPr="00F36E68">
        <w:t>osiguravanje</w:t>
      </w:r>
      <w:r w:rsidR="005D71DC" w:rsidRPr="00F36E68">
        <w:t xml:space="preserve"> </w:t>
      </w:r>
      <w:r w:rsidR="00FF1C68" w:rsidRPr="00F36E68">
        <w:t>zadane kvalitete bežične mreže</w:t>
      </w:r>
      <w:r w:rsidR="00961C60" w:rsidRPr="00F36E68">
        <w:t xml:space="preserve"> </w:t>
      </w:r>
      <w:r w:rsidR="008728A5" w:rsidRPr="00F36E68">
        <w:t>potrebno</w:t>
      </w:r>
      <w:r w:rsidR="009674DF" w:rsidRPr="00F36E68">
        <w:t xml:space="preserve"> osigurati pokrivenost </w:t>
      </w:r>
      <w:r w:rsidR="0023219E" w:rsidRPr="00F36E68">
        <w:t xml:space="preserve">s </w:t>
      </w:r>
      <w:r w:rsidR="00D27567" w:rsidRPr="00F36E68">
        <w:t xml:space="preserve">minimalno jednom bežičnom pristupnom točkom </w:t>
      </w:r>
      <w:r w:rsidR="00EA7333" w:rsidRPr="00F36E68">
        <w:t>na 100 korisnika</w:t>
      </w:r>
      <w:r w:rsidR="008A5670" w:rsidRPr="00F36E68">
        <w:t xml:space="preserve">. </w:t>
      </w:r>
    </w:p>
    <w:bookmarkEnd w:id="81"/>
    <w:p w14:paraId="36A2CCAE" w14:textId="77777777" w:rsidR="0010266C" w:rsidRPr="00F36E68" w:rsidRDefault="0010266C" w:rsidP="0010266C">
      <w:r w:rsidRPr="00F36E68">
        <w:t>Sastavni dio Glavnog projekta treba činiti sljedeća dokumentacija:</w:t>
      </w:r>
    </w:p>
    <w:p w14:paraId="1E92F186" w14:textId="77777777" w:rsidR="0010266C" w:rsidRPr="00F36E68" w:rsidRDefault="0010266C" w:rsidP="004A5B0C">
      <w:pPr>
        <w:pStyle w:val="ListParagraph"/>
        <w:numPr>
          <w:ilvl w:val="0"/>
          <w:numId w:val="52"/>
        </w:numPr>
      </w:pPr>
      <w:r w:rsidRPr="00F36E68">
        <w:t>planirani broj WAP-ova po lokaciji</w:t>
      </w:r>
    </w:p>
    <w:p w14:paraId="06487202" w14:textId="77777777" w:rsidR="0010266C" w:rsidRPr="00F36E68" w:rsidRDefault="0010266C" w:rsidP="004A5B0C">
      <w:pPr>
        <w:pStyle w:val="ListParagraph"/>
        <w:numPr>
          <w:ilvl w:val="0"/>
          <w:numId w:val="52"/>
        </w:numPr>
      </w:pPr>
      <w:r w:rsidRPr="00F36E68">
        <w:t>planirana dispozicija WAP-ova sa shemom pokrivanja signalom</w:t>
      </w:r>
    </w:p>
    <w:p w14:paraId="244A5F6A" w14:textId="77777777" w:rsidR="0010266C" w:rsidRPr="00F36E68" w:rsidRDefault="0010266C" w:rsidP="004A5B0C">
      <w:pPr>
        <w:pStyle w:val="ListParagraph"/>
        <w:numPr>
          <w:ilvl w:val="0"/>
          <w:numId w:val="52"/>
        </w:numPr>
      </w:pPr>
      <w:r w:rsidRPr="00F36E68">
        <w:t>planirana preklapanja signala planiranih WAP-ova</w:t>
      </w:r>
    </w:p>
    <w:p w14:paraId="543B312F" w14:textId="60FBD1A9" w:rsidR="0010266C" w:rsidRPr="00F36E68" w:rsidRDefault="0010266C" w:rsidP="0010266C">
      <w:r w:rsidRPr="00F36E68">
        <w:lastRenderedPageBreak/>
        <w:t>U svrhu izrade navedene dokumentacije potrebno je koristiti profesionalne programske alate za simulaciju</w:t>
      </w:r>
      <w:r w:rsidR="0099386F" w:rsidRPr="00F36E68">
        <w:t>.</w:t>
      </w:r>
    </w:p>
    <w:p w14:paraId="7DDAC371" w14:textId="376637C6" w:rsidR="0010266C" w:rsidRPr="00F36E68" w:rsidRDefault="007C4DF2" w:rsidP="0010266C">
      <w:r w:rsidRPr="00F36E68">
        <w:t>Zahtijevana</w:t>
      </w:r>
      <w:r w:rsidR="0010266C" w:rsidRPr="00F36E68">
        <w:t xml:space="preserve"> kvaliteta bežične mreže zadana je sljedećim parametrima kvalitete bežične mreže s naznačenim dozvoljenim vrijednostima za prostorije tipa A:</w:t>
      </w:r>
    </w:p>
    <w:p w14:paraId="4C88D16B" w14:textId="77777777" w:rsidR="0010266C" w:rsidRPr="00F36E68" w:rsidRDefault="0010266C" w:rsidP="0010266C"/>
    <w:tbl>
      <w:tblPr>
        <w:tblW w:w="7660" w:type="dxa"/>
        <w:jc w:val="center"/>
        <w:tblLook w:val="04A0" w:firstRow="1" w:lastRow="0" w:firstColumn="1" w:lastColumn="0" w:noHBand="0" w:noVBand="1"/>
      </w:tblPr>
      <w:tblGrid>
        <w:gridCol w:w="2140"/>
        <w:gridCol w:w="3140"/>
        <w:gridCol w:w="2380"/>
      </w:tblGrid>
      <w:tr w:rsidR="0010266C" w:rsidRPr="00F36E68" w14:paraId="7FFFAABE" w14:textId="77777777" w:rsidTr="5EB56765">
        <w:trPr>
          <w:trHeight w:val="300"/>
          <w:jc w:val="center"/>
        </w:trPr>
        <w:tc>
          <w:tcPr>
            <w:tcW w:w="2140" w:type="dxa"/>
            <w:tcBorders>
              <w:top w:val="single" w:sz="4" w:space="0" w:color="auto"/>
              <w:left w:val="single" w:sz="4" w:space="0" w:color="auto"/>
              <w:bottom w:val="single" w:sz="4" w:space="0" w:color="auto"/>
              <w:right w:val="single" w:sz="4" w:space="0" w:color="auto"/>
            </w:tcBorders>
            <w:noWrap/>
            <w:hideMark/>
          </w:tcPr>
          <w:p w14:paraId="37D6CA04" w14:textId="77777777" w:rsidR="0010266C" w:rsidRPr="00F36E68" w:rsidRDefault="0010266C" w:rsidP="00832DF4">
            <w:pPr>
              <w:spacing w:before="240" w:line="276" w:lineRule="auto"/>
              <w:rPr>
                <w:rFonts w:eastAsiaTheme="minorEastAsia" w:cs="Arial"/>
              </w:rPr>
            </w:pPr>
            <w:r w:rsidRPr="00F36E68">
              <w:rPr>
                <w:rFonts w:eastAsiaTheme="minorEastAsia" w:cs="Arial"/>
              </w:rPr>
              <w:t>Parametar</w:t>
            </w:r>
          </w:p>
        </w:tc>
        <w:tc>
          <w:tcPr>
            <w:tcW w:w="3140" w:type="dxa"/>
            <w:tcBorders>
              <w:top w:val="single" w:sz="4" w:space="0" w:color="auto"/>
              <w:left w:val="nil"/>
              <w:bottom w:val="single" w:sz="4" w:space="0" w:color="auto"/>
              <w:right w:val="single" w:sz="4" w:space="0" w:color="auto"/>
            </w:tcBorders>
            <w:noWrap/>
            <w:hideMark/>
          </w:tcPr>
          <w:p w14:paraId="4610D49E" w14:textId="77777777" w:rsidR="0010266C" w:rsidRPr="00F36E68" w:rsidRDefault="0010266C" w:rsidP="00832DF4">
            <w:pPr>
              <w:spacing w:before="240" w:line="276" w:lineRule="auto"/>
              <w:jc w:val="center"/>
              <w:rPr>
                <w:rFonts w:eastAsiaTheme="minorEastAsia" w:cs="Arial"/>
              </w:rPr>
            </w:pPr>
            <w:r w:rsidRPr="00F36E68">
              <w:rPr>
                <w:rFonts w:eastAsiaTheme="minorEastAsia" w:cs="Arial"/>
              </w:rPr>
              <w:t>Dopušteni raspon vrijednosti</w:t>
            </w:r>
          </w:p>
        </w:tc>
        <w:tc>
          <w:tcPr>
            <w:tcW w:w="2380" w:type="dxa"/>
            <w:tcBorders>
              <w:top w:val="single" w:sz="4" w:space="0" w:color="auto"/>
              <w:left w:val="nil"/>
              <w:bottom w:val="single" w:sz="4" w:space="0" w:color="auto"/>
              <w:right w:val="single" w:sz="4" w:space="0" w:color="auto"/>
            </w:tcBorders>
            <w:noWrap/>
            <w:hideMark/>
          </w:tcPr>
          <w:p w14:paraId="0EB99116" w14:textId="27DAB309" w:rsidR="0010266C" w:rsidRPr="00F36E68" w:rsidRDefault="0010266C" w:rsidP="00832DF4">
            <w:pPr>
              <w:spacing w:before="240" w:line="276" w:lineRule="auto"/>
              <w:jc w:val="center"/>
              <w:rPr>
                <w:rFonts w:eastAsiaTheme="minorEastAsia" w:cs="Arial"/>
              </w:rPr>
            </w:pPr>
            <w:r w:rsidRPr="00F36E68">
              <w:rPr>
                <w:rFonts w:eastAsiaTheme="minorEastAsia" w:cs="Arial"/>
              </w:rPr>
              <w:t>Referentna vrijednost</w:t>
            </w:r>
          </w:p>
        </w:tc>
      </w:tr>
      <w:tr w:rsidR="0010266C" w:rsidRPr="00F36E68" w14:paraId="5F477512" w14:textId="77777777" w:rsidTr="5EB56765">
        <w:trPr>
          <w:trHeight w:val="300"/>
          <w:jc w:val="center"/>
        </w:trPr>
        <w:tc>
          <w:tcPr>
            <w:tcW w:w="2140" w:type="dxa"/>
            <w:tcBorders>
              <w:top w:val="nil"/>
              <w:left w:val="single" w:sz="4" w:space="0" w:color="auto"/>
              <w:bottom w:val="single" w:sz="4" w:space="0" w:color="auto"/>
              <w:right w:val="single" w:sz="4" w:space="0" w:color="auto"/>
            </w:tcBorders>
            <w:noWrap/>
            <w:hideMark/>
          </w:tcPr>
          <w:p w14:paraId="0E462C3E" w14:textId="77777777" w:rsidR="0010266C" w:rsidRPr="00F36E68" w:rsidRDefault="0010266C" w:rsidP="00832DF4">
            <w:pPr>
              <w:spacing w:before="240" w:line="276" w:lineRule="auto"/>
              <w:rPr>
                <w:rFonts w:eastAsiaTheme="minorEastAsia" w:cs="Arial"/>
              </w:rPr>
            </w:pPr>
            <w:r w:rsidRPr="00F36E68">
              <w:rPr>
                <w:rFonts w:eastAsiaTheme="minorEastAsia" w:cs="Arial"/>
              </w:rPr>
              <w:t>Jačina signala</w:t>
            </w:r>
          </w:p>
        </w:tc>
        <w:tc>
          <w:tcPr>
            <w:tcW w:w="3140" w:type="dxa"/>
            <w:tcBorders>
              <w:top w:val="nil"/>
              <w:left w:val="nil"/>
              <w:bottom w:val="single" w:sz="4" w:space="0" w:color="auto"/>
              <w:right w:val="single" w:sz="4" w:space="0" w:color="auto"/>
            </w:tcBorders>
            <w:noWrap/>
            <w:hideMark/>
          </w:tcPr>
          <w:p w14:paraId="351C0BAF" w14:textId="77777777" w:rsidR="0010266C" w:rsidRPr="00F36E68" w:rsidRDefault="0010266C" w:rsidP="00832DF4">
            <w:pPr>
              <w:spacing w:before="240" w:line="276" w:lineRule="auto"/>
              <w:jc w:val="center"/>
              <w:rPr>
                <w:rFonts w:eastAsiaTheme="minorEastAsia" w:cs="Arial"/>
              </w:rPr>
            </w:pPr>
            <w:r w:rsidRPr="00F36E68">
              <w:rPr>
                <w:rFonts w:eastAsiaTheme="minorEastAsia" w:cs="Arial"/>
              </w:rPr>
              <w:t>ne manja od</w:t>
            </w:r>
          </w:p>
        </w:tc>
        <w:tc>
          <w:tcPr>
            <w:tcW w:w="2380" w:type="dxa"/>
            <w:tcBorders>
              <w:top w:val="nil"/>
              <w:left w:val="nil"/>
              <w:bottom w:val="single" w:sz="4" w:space="0" w:color="auto"/>
              <w:right w:val="single" w:sz="4" w:space="0" w:color="auto"/>
            </w:tcBorders>
            <w:noWrap/>
            <w:hideMark/>
          </w:tcPr>
          <w:p w14:paraId="0FF90527" w14:textId="08B649EC" w:rsidR="0010266C" w:rsidRPr="00F36E68" w:rsidRDefault="0010266C" w:rsidP="00832DF4">
            <w:pPr>
              <w:spacing w:before="240" w:line="276" w:lineRule="auto"/>
              <w:jc w:val="center"/>
              <w:rPr>
                <w:rFonts w:eastAsiaTheme="minorEastAsia" w:cs="Arial"/>
              </w:rPr>
            </w:pPr>
            <w:r w:rsidRPr="00F36E68">
              <w:rPr>
                <w:rFonts w:eastAsiaTheme="minorEastAsia" w:cs="Arial"/>
              </w:rPr>
              <w:t>-</w:t>
            </w:r>
            <w:r w:rsidR="008A3DC3" w:rsidRPr="00F36E68">
              <w:rPr>
                <w:rFonts w:eastAsiaTheme="minorEastAsia" w:cs="Arial"/>
              </w:rPr>
              <w:t xml:space="preserve">67 </w:t>
            </w:r>
            <w:r w:rsidRPr="00F36E68">
              <w:rPr>
                <w:rFonts w:eastAsiaTheme="minorEastAsia" w:cs="Arial"/>
              </w:rPr>
              <w:t>dBm</w:t>
            </w:r>
          </w:p>
        </w:tc>
      </w:tr>
      <w:tr w:rsidR="0010266C" w:rsidRPr="00F36E68" w14:paraId="6FCF96B2" w14:textId="77777777" w:rsidTr="5EB56765">
        <w:trPr>
          <w:trHeight w:val="300"/>
          <w:jc w:val="center"/>
        </w:trPr>
        <w:tc>
          <w:tcPr>
            <w:tcW w:w="2140" w:type="dxa"/>
            <w:tcBorders>
              <w:top w:val="nil"/>
              <w:left w:val="single" w:sz="4" w:space="0" w:color="auto"/>
              <w:bottom w:val="single" w:sz="4" w:space="0" w:color="auto"/>
              <w:right w:val="single" w:sz="4" w:space="0" w:color="auto"/>
            </w:tcBorders>
            <w:noWrap/>
            <w:hideMark/>
          </w:tcPr>
          <w:p w14:paraId="53630D74" w14:textId="77777777" w:rsidR="0010266C" w:rsidRPr="00F36E68" w:rsidRDefault="0010266C" w:rsidP="00832DF4">
            <w:pPr>
              <w:spacing w:before="240" w:line="276" w:lineRule="auto"/>
              <w:rPr>
                <w:rFonts w:eastAsiaTheme="minorEastAsia" w:cs="Arial"/>
              </w:rPr>
            </w:pPr>
            <w:r w:rsidRPr="00F36E68">
              <w:rPr>
                <w:rFonts w:eastAsiaTheme="minorEastAsia" w:cs="Arial"/>
              </w:rPr>
              <w:t>Omjer signal/šum</w:t>
            </w:r>
          </w:p>
        </w:tc>
        <w:tc>
          <w:tcPr>
            <w:tcW w:w="3140" w:type="dxa"/>
            <w:tcBorders>
              <w:top w:val="nil"/>
              <w:left w:val="nil"/>
              <w:bottom w:val="single" w:sz="4" w:space="0" w:color="auto"/>
              <w:right w:val="single" w:sz="4" w:space="0" w:color="auto"/>
            </w:tcBorders>
            <w:noWrap/>
            <w:hideMark/>
          </w:tcPr>
          <w:p w14:paraId="1A07F3C9" w14:textId="77777777" w:rsidR="0010266C" w:rsidRPr="00F36E68" w:rsidRDefault="0010266C" w:rsidP="00832DF4">
            <w:pPr>
              <w:spacing w:before="240" w:line="276" w:lineRule="auto"/>
              <w:jc w:val="center"/>
              <w:rPr>
                <w:rFonts w:eastAsiaTheme="minorEastAsia" w:cs="Arial"/>
              </w:rPr>
            </w:pPr>
            <w:r w:rsidRPr="00F36E68">
              <w:rPr>
                <w:rFonts w:eastAsiaTheme="minorEastAsia" w:cs="Arial"/>
              </w:rPr>
              <w:t>ne manji od</w:t>
            </w:r>
          </w:p>
        </w:tc>
        <w:tc>
          <w:tcPr>
            <w:tcW w:w="2380" w:type="dxa"/>
            <w:tcBorders>
              <w:top w:val="nil"/>
              <w:left w:val="nil"/>
              <w:bottom w:val="single" w:sz="4" w:space="0" w:color="auto"/>
              <w:right w:val="single" w:sz="4" w:space="0" w:color="auto"/>
            </w:tcBorders>
            <w:noWrap/>
            <w:hideMark/>
          </w:tcPr>
          <w:p w14:paraId="3E2014ED" w14:textId="77777777" w:rsidR="0010266C" w:rsidRPr="00F36E68" w:rsidRDefault="0010266C" w:rsidP="00832DF4">
            <w:pPr>
              <w:spacing w:before="240" w:line="276" w:lineRule="auto"/>
              <w:jc w:val="center"/>
              <w:rPr>
                <w:rFonts w:eastAsiaTheme="minorEastAsia" w:cs="Arial"/>
              </w:rPr>
            </w:pPr>
            <w:r w:rsidRPr="00F36E68">
              <w:rPr>
                <w:rFonts w:eastAsiaTheme="minorEastAsia" w:cs="Arial"/>
              </w:rPr>
              <w:t>25 dB</w:t>
            </w:r>
          </w:p>
        </w:tc>
      </w:tr>
      <w:tr w:rsidR="0010266C" w:rsidRPr="00F36E68" w14:paraId="46C0E249" w14:textId="77777777" w:rsidTr="5EB56765">
        <w:trPr>
          <w:trHeight w:val="300"/>
          <w:jc w:val="center"/>
        </w:trPr>
        <w:tc>
          <w:tcPr>
            <w:tcW w:w="2140" w:type="dxa"/>
            <w:tcBorders>
              <w:top w:val="nil"/>
              <w:left w:val="single" w:sz="4" w:space="0" w:color="auto"/>
              <w:bottom w:val="single" w:sz="4" w:space="0" w:color="auto"/>
              <w:right w:val="single" w:sz="4" w:space="0" w:color="auto"/>
            </w:tcBorders>
            <w:noWrap/>
            <w:hideMark/>
          </w:tcPr>
          <w:p w14:paraId="09D51943" w14:textId="77777777" w:rsidR="0010266C" w:rsidRPr="00F36E68" w:rsidRDefault="0010266C" w:rsidP="5EB56765">
            <w:pPr>
              <w:spacing w:before="240" w:line="276" w:lineRule="auto"/>
              <w:rPr>
                <w:rFonts w:eastAsiaTheme="minorEastAsia" w:cs="Arial"/>
              </w:rPr>
            </w:pPr>
            <w:r w:rsidRPr="5EB56765">
              <w:rPr>
                <w:rFonts w:eastAsiaTheme="minorEastAsia" w:cs="Arial"/>
              </w:rPr>
              <w:t>Odziv (ping RTT)</w:t>
            </w:r>
          </w:p>
        </w:tc>
        <w:tc>
          <w:tcPr>
            <w:tcW w:w="3140" w:type="dxa"/>
            <w:tcBorders>
              <w:top w:val="nil"/>
              <w:left w:val="nil"/>
              <w:bottom w:val="single" w:sz="4" w:space="0" w:color="auto"/>
              <w:right w:val="single" w:sz="4" w:space="0" w:color="auto"/>
            </w:tcBorders>
            <w:noWrap/>
            <w:hideMark/>
          </w:tcPr>
          <w:p w14:paraId="4F36D6B6" w14:textId="77777777" w:rsidR="0010266C" w:rsidRPr="00F36E68" w:rsidRDefault="0010266C" w:rsidP="00832DF4">
            <w:pPr>
              <w:spacing w:before="240" w:line="276" w:lineRule="auto"/>
              <w:jc w:val="center"/>
              <w:rPr>
                <w:rFonts w:eastAsiaTheme="minorEastAsia" w:cs="Arial"/>
              </w:rPr>
            </w:pPr>
            <w:r w:rsidRPr="00F36E68">
              <w:rPr>
                <w:rFonts w:eastAsiaTheme="minorEastAsia" w:cs="Arial"/>
              </w:rPr>
              <w:t>ne više od</w:t>
            </w:r>
          </w:p>
        </w:tc>
        <w:tc>
          <w:tcPr>
            <w:tcW w:w="2380" w:type="dxa"/>
            <w:tcBorders>
              <w:top w:val="nil"/>
              <w:left w:val="nil"/>
              <w:bottom w:val="single" w:sz="4" w:space="0" w:color="auto"/>
              <w:right w:val="single" w:sz="4" w:space="0" w:color="auto"/>
            </w:tcBorders>
            <w:noWrap/>
            <w:hideMark/>
          </w:tcPr>
          <w:p w14:paraId="05D7E6E0" w14:textId="77777777" w:rsidR="0010266C" w:rsidRPr="00F36E68" w:rsidRDefault="0010266C" w:rsidP="5EB56765">
            <w:pPr>
              <w:spacing w:before="240" w:line="276" w:lineRule="auto"/>
              <w:jc w:val="center"/>
              <w:rPr>
                <w:rFonts w:eastAsiaTheme="minorEastAsia" w:cs="Arial"/>
              </w:rPr>
            </w:pPr>
            <w:r w:rsidRPr="5EB56765">
              <w:rPr>
                <w:rFonts w:eastAsiaTheme="minorEastAsia" w:cs="Arial"/>
              </w:rPr>
              <w:t>100 ms</w:t>
            </w:r>
          </w:p>
        </w:tc>
      </w:tr>
      <w:tr w:rsidR="0010266C" w:rsidRPr="00F36E68" w14:paraId="06465690" w14:textId="77777777" w:rsidTr="5EB56765">
        <w:trPr>
          <w:trHeight w:val="300"/>
          <w:jc w:val="center"/>
        </w:trPr>
        <w:tc>
          <w:tcPr>
            <w:tcW w:w="2140" w:type="dxa"/>
            <w:tcBorders>
              <w:top w:val="nil"/>
              <w:left w:val="single" w:sz="4" w:space="0" w:color="auto"/>
              <w:bottom w:val="single" w:sz="4" w:space="0" w:color="auto"/>
              <w:right w:val="single" w:sz="4" w:space="0" w:color="auto"/>
            </w:tcBorders>
            <w:noWrap/>
            <w:hideMark/>
          </w:tcPr>
          <w:p w14:paraId="70B5EC39" w14:textId="77777777" w:rsidR="0010266C" w:rsidRPr="00F36E68" w:rsidRDefault="0010266C" w:rsidP="00832DF4">
            <w:pPr>
              <w:spacing w:before="240" w:line="276" w:lineRule="auto"/>
              <w:rPr>
                <w:rFonts w:eastAsiaTheme="minorEastAsia" w:cs="Arial"/>
              </w:rPr>
            </w:pPr>
            <w:r w:rsidRPr="00F36E68">
              <w:rPr>
                <w:rFonts w:eastAsiaTheme="minorEastAsia" w:cs="Arial"/>
              </w:rPr>
              <w:t>Gubitak paketa</w:t>
            </w:r>
          </w:p>
        </w:tc>
        <w:tc>
          <w:tcPr>
            <w:tcW w:w="3140" w:type="dxa"/>
            <w:tcBorders>
              <w:top w:val="nil"/>
              <w:left w:val="nil"/>
              <w:bottom w:val="single" w:sz="4" w:space="0" w:color="auto"/>
              <w:right w:val="single" w:sz="4" w:space="0" w:color="auto"/>
            </w:tcBorders>
            <w:noWrap/>
            <w:hideMark/>
          </w:tcPr>
          <w:p w14:paraId="0E344185" w14:textId="77777777" w:rsidR="0010266C" w:rsidRPr="00F36E68" w:rsidRDefault="0010266C" w:rsidP="00832DF4">
            <w:pPr>
              <w:spacing w:before="240" w:line="276" w:lineRule="auto"/>
              <w:jc w:val="center"/>
              <w:rPr>
                <w:rFonts w:eastAsiaTheme="minorEastAsia" w:cs="Arial"/>
              </w:rPr>
            </w:pPr>
            <w:r w:rsidRPr="00F36E68">
              <w:rPr>
                <w:rFonts w:eastAsiaTheme="minorEastAsia" w:cs="Arial"/>
              </w:rPr>
              <w:t>ne više od</w:t>
            </w:r>
          </w:p>
        </w:tc>
        <w:tc>
          <w:tcPr>
            <w:tcW w:w="2380" w:type="dxa"/>
            <w:tcBorders>
              <w:top w:val="nil"/>
              <w:left w:val="nil"/>
              <w:bottom w:val="single" w:sz="4" w:space="0" w:color="auto"/>
              <w:right w:val="single" w:sz="4" w:space="0" w:color="auto"/>
            </w:tcBorders>
            <w:noWrap/>
            <w:hideMark/>
          </w:tcPr>
          <w:p w14:paraId="05C233B5" w14:textId="543E9622" w:rsidR="0010266C" w:rsidRPr="00F36E68" w:rsidRDefault="00977CA0" w:rsidP="00832DF4">
            <w:pPr>
              <w:spacing w:before="240" w:line="276" w:lineRule="auto"/>
              <w:jc w:val="center"/>
              <w:rPr>
                <w:rFonts w:eastAsiaTheme="minorEastAsia" w:cs="Arial"/>
              </w:rPr>
            </w:pPr>
            <w:r w:rsidRPr="00F36E68">
              <w:rPr>
                <w:rFonts w:eastAsiaTheme="minorEastAsia" w:cs="Arial"/>
              </w:rPr>
              <w:t>2</w:t>
            </w:r>
            <w:r w:rsidR="0010266C" w:rsidRPr="00F36E68">
              <w:rPr>
                <w:rFonts w:eastAsiaTheme="minorEastAsia" w:cs="Arial"/>
              </w:rPr>
              <w:t>%</w:t>
            </w:r>
          </w:p>
        </w:tc>
      </w:tr>
    </w:tbl>
    <w:p w14:paraId="53738171" w14:textId="77777777" w:rsidR="0010266C" w:rsidRPr="00F36E68" w:rsidRDefault="0010266C" w:rsidP="0010266C"/>
    <w:p w14:paraId="6D43FD71" w14:textId="5CACA38E" w:rsidR="0010266C" w:rsidRPr="00F36E68" w:rsidRDefault="002E34CE" w:rsidP="005B4AAA">
      <w:pPr>
        <w:pStyle w:val="Heading3"/>
      </w:pPr>
      <w:bookmarkStart w:id="83" w:name="_Toc153966011"/>
      <w:r w:rsidRPr="00F36E68">
        <w:t>Žična podatkovna mreža</w:t>
      </w:r>
      <w:bookmarkEnd w:id="83"/>
    </w:p>
    <w:p w14:paraId="3B7593A3" w14:textId="366B72F8" w:rsidR="0064336A" w:rsidRPr="00F36E68" w:rsidRDefault="000328AB" w:rsidP="0000621F">
      <w:r w:rsidRPr="00F36E68">
        <w:t xml:space="preserve">Projektant je dužan </w:t>
      </w:r>
      <w:r w:rsidR="0020616D" w:rsidRPr="00F36E68">
        <w:t>projektirati</w:t>
      </w:r>
      <w:r w:rsidRPr="00F36E68">
        <w:t xml:space="preserve"> optimalnu </w:t>
      </w:r>
      <w:r w:rsidR="007C4DF2" w:rsidRPr="00F36E68">
        <w:t xml:space="preserve">žičnu </w:t>
      </w:r>
      <w:r w:rsidRPr="00F36E68">
        <w:t>mrežnu infrastruktur</w:t>
      </w:r>
      <w:r w:rsidR="007C4DF2" w:rsidRPr="00F36E68">
        <w:t xml:space="preserve">u </w:t>
      </w:r>
      <w:r w:rsidR="0020616D" w:rsidRPr="00F36E68">
        <w:t xml:space="preserve">svake </w:t>
      </w:r>
      <w:r w:rsidRPr="00F36E68">
        <w:t>ustanove koristeći sljedeće zahtjeve:</w:t>
      </w:r>
    </w:p>
    <w:p w14:paraId="46C57C6F" w14:textId="7DCD0FAA" w:rsidR="000062E8" w:rsidRPr="00F36E68" w:rsidRDefault="00194BDF" w:rsidP="004A5B0C">
      <w:pPr>
        <w:pStyle w:val="ListParagraph"/>
        <w:numPr>
          <w:ilvl w:val="0"/>
          <w:numId w:val="20"/>
        </w:numPr>
      </w:pPr>
      <w:r>
        <w:t xml:space="preserve">U </w:t>
      </w:r>
      <w:r w:rsidR="0020616D">
        <w:t>komunikacij</w:t>
      </w:r>
      <w:r w:rsidR="002C3375">
        <w:t>ske razdjelnike</w:t>
      </w:r>
      <w:r>
        <w:t xml:space="preserve"> </w:t>
      </w:r>
      <w:r w:rsidR="0020616D">
        <w:t xml:space="preserve">na kojima se terminiraju bežične pristupne točke </w:t>
      </w:r>
      <w:r w:rsidR="002C3375">
        <w:t>projektiraju</w:t>
      </w:r>
      <w:r>
        <w:t xml:space="preserve"> se pristupni preklopnici</w:t>
      </w:r>
      <w:r w:rsidR="0020616D">
        <w:t>. Svrha pristupnih preklopni</w:t>
      </w:r>
      <w:r w:rsidR="0054120A">
        <w:t>ka</w:t>
      </w:r>
      <w:r w:rsidR="0020616D">
        <w:t xml:space="preserve"> je ostvarivanje komunikacijske povezivosti i osiguranje napajanja bežičnih pristupnih točaka.</w:t>
      </w:r>
    </w:p>
    <w:p w14:paraId="21B642B4" w14:textId="0CEE8925" w:rsidR="006D5D02" w:rsidRPr="00F36E68" w:rsidRDefault="000062E8" w:rsidP="004A5B0C">
      <w:pPr>
        <w:pStyle w:val="ListParagraph"/>
        <w:numPr>
          <w:ilvl w:val="0"/>
          <w:numId w:val="20"/>
        </w:numPr>
      </w:pPr>
      <w:r w:rsidRPr="00F36E68">
        <w:t xml:space="preserve">Za spajanje </w:t>
      </w:r>
      <w:r w:rsidR="006D5D02" w:rsidRPr="00F36E68">
        <w:t xml:space="preserve">i napajanje </w:t>
      </w:r>
      <w:r w:rsidRPr="00F36E68">
        <w:t>bežičnih pristupnih točaka korist</w:t>
      </w:r>
      <w:r w:rsidR="006D5D02" w:rsidRPr="00F36E68">
        <w:t>e</w:t>
      </w:r>
      <w:r w:rsidRPr="00F36E68">
        <w:t xml:space="preserve"> se sljedeći tipovi pristupnih preklopnika</w:t>
      </w:r>
      <w:r w:rsidR="006D5D02" w:rsidRPr="00F36E68">
        <w:t>:</w:t>
      </w:r>
    </w:p>
    <w:p w14:paraId="78524880" w14:textId="4A5A47B0" w:rsidR="0188DDDA" w:rsidRPr="00F36E68" w:rsidRDefault="48AB7625" w:rsidP="004A5B0C">
      <w:pPr>
        <w:pStyle w:val="ListParagraph"/>
        <w:numPr>
          <w:ilvl w:val="1"/>
          <w:numId w:val="20"/>
        </w:numPr>
      </w:pPr>
      <w:r w:rsidRPr="00F36E68">
        <w:t>Preklopnik TIP 1: minimalno 8 x 1G RJ45 te minimalno 2 x 1G optičkih sučelja</w:t>
      </w:r>
    </w:p>
    <w:p w14:paraId="2D284960" w14:textId="19EAA00F" w:rsidR="0188DDDA" w:rsidRPr="00F36E68" w:rsidRDefault="48AB7625" w:rsidP="004A5B0C">
      <w:pPr>
        <w:pStyle w:val="ListParagraph"/>
        <w:numPr>
          <w:ilvl w:val="1"/>
          <w:numId w:val="20"/>
        </w:numPr>
      </w:pPr>
      <w:r w:rsidRPr="00F36E68">
        <w:t>Preklopnik TIP 2: minimalno 24 x 1G RJ45 te minimalno 4 x 1G optičkih sučelja</w:t>
      </w:r>
    </w:p>
    <w:p w14:paraId="03EC8E2E" w14:textId="0833E2E7" w:rsidR="0188DDDA" w:rsidRPr="00F36E68" w:rsidRDefault="48AB7625" w:rsidP="004A5B0C">
      <w:pPr>
        <w:pStyle w:val="ListParagraph"/>
        <w:numPr>
          <w:ilvl w:val="1"/>
          <w:numId w:val="20"/>
        </w:numPr>
      </w:pPr>
      <w:r w:rsidRPr="00F36E68">
        <w:t>Preklopnik TIP 3: minimalno 48 x 1G RJ45 te minimalno 4 x 1G optičkih sučelja</w:t>
      </w:r>
    </w:p>
    <w:p w14:paraId="72DCB246" w14:textId="15F416A2" w:rsidR="0188DDDA" w:rsidRPr="00F36E68" w:rsidRDefault="48AB7625" w:rsidP="004A5B0C">
      <w:pPr>
        <w:pStyle w:val="ListParagraph"/>
        <w:numPr>
          <w:ilvl w:val="1"/>
          <w:numId w:val="20"/>
        </w:numPr>
      </w:pPr>
      <w:r w:rsidRPr="00F36E68">
        <w:t>Preklopnik TIP 4: minimalno 24 x 1G RJ45 te minimalno 4 x 10G optičkih sučelja</w:t>
      </w:r>
    </w:p>
    <w:p w14:paraId="679728D8" w14:textId="1E8F2EA0" w:rsidR="0188DDDA" w:rsidRPr="00F36E68" w:rsidRDefault="48AB7625" w:rsidP="004A5B0C">
      <w:pPr>
        <w:pStyle w:val="ListParagraph"/>
        <w:numPr>
          <w:ilvl w:val="1"/>
          <w:numId w:val="20"/>
        </w:numPr>
      </w:pPr>
      <w:r w:rsidRPr="00F36E68">
        <w:t>Preklopnik TIP 5: minimalno 48 x 1G RJ45 te minimalno 4 x 10G optičkih sučelja</w:t>
      </w:r>
    </w:p>
    <w:p w14:paraId="357B3B66" w14:textId="7F8C33E1" w:rsidR="00512F9F" w:rsidRPr="00F36E68" w:rsidRDefault="006D5D02" w:rsidP="004A5B0C">
      <w:pPr>
        <w:pStyle w:val="ListParagraph"/>
        <w:numPr>
          <w:ilvl w:val="0"/>
          <w:numId w:val="20"/>
        </w:numPr>
      </w:pPr>
      <w:r w:rsidRPr="00F36E68">
        <w:t xml:space="preserve">Topologija žične mrežne infrastrukture mora biti optimalna </w:t>
      </w:r>
      <w:r w:rsidR="00564206" w:rsidRPr="00F36E68">
        <w:t>uzevši u obzir sljedeće karakteristike:</w:t>
      </w:r>
    </w:p>
    <w:p w14:paraId="594B1361" w14:textId="00FBE10E" w:rsidR="006D5D02" w:rsidRPr="00F36E68" w:rsidRDefault="00512F9F" w:rsidP="004A5B0C">
      <w:pPr>
        <w:pStyle w:val="ListParagraph"/>
        <w:numPr>
          <w:ilvl w:val="1"/>
          <w:numId w:val="20"/>
        </w:numPr>
      </w:pPr>
      <w:r w:rsidRPr="00F36E68">
        <w:t>Maksimaln</w:t>
      </w:r>
      <w:r w:rsidR="00564206" w:rsidRPr="00F36E68">
        <w:t>u</w:t>
      </w:r>
      <w:r w:rsidRPr="00F36E68">
        <w:t xml:space="preserve"> angažiran</w:t>
      </w:r>
      <w:r w:rsidR="00564206" w:rsidRPr="00F36E68">
        <w:t>u</w:t>
      </w:r>
      <w:r w:rsidRPr="00F36E68">
        <w:t xml:space="preserve"> snag</w:t>
      </w:r>
      <w:r w:rsidR="5E7B37A9" w:rsidRPr="00F36E68">
        <w:t>u</w:t>
      </w:r>
      <w:r w:rsidRPr="00F36E68">
        <w:t xml:space="preserve">  bežične pristupne točke</w:t>
      </w:r>
    </w:p>
    <w:p w14:paraId="7F1633D5" w14:textId="0C5B1752" w:rsidR="00512F9F" w:rsidRPr="00F36E68" w:rsidRDefault="004176C8" w:rsidP="004A5B0C">
      <w:pPr>
        <w:pStyle w:val="ListParagraph"/>
        <w:numPr>
          <w:ilvl w:val="1"/>
          <w:numId w:val="20"/>
        </w:numPr>
      </w:pPr>
      <w:r w:rsidRPr="00F36E68">
        <w:t>Maksimaln</w:t>
      </w:r>
      <w:r w:rsidR="00564206" w:rsidRPr="00F36E68">
        <w:t>u</w:t>
      </w:r>
      <w:r w:rsidRPr="00F36E68">
        <w:t xml:space="preserve"> raspoloživ</w:t>
      </w:r>
      <w:r w:rsidR="00564206" w:rsidRPr="00F36E68">
        <w:t>u</w:t>
      </w:r>
      <w:r w:rsidRPr="00F36E68">
        <w:t xml:space="preserve"> snag</w:t>
      </w:r>
      <w:r w:rsidR="00564206" w:rsidRPr="00F36E68">
        <w:t>u</w:t>
      </w:r>
      <w:r w:rsidRPr="00F36E68">
        <w:t xml:space="preserve"> preklopnika u svrhu napajanja bežičnih pristupnih točki</w:t>
      </w:r>
    </w:p>
    <w:p w14:paraId="65D0053F" w14:textId="3DBFC10F" w:rsidR="00564206" w:rsidRPr="00F36E68" w:rsidRDefault="00564206" w:rsidP="004A5B0C">
      <w:pPr>
        <w:pStyle w:val="ListParagraph"/>
        <w:numPr>
          <w:ilvl w:val="1"/>
          <w:numId w:val="20"/>
        </w:numPr>
      </w:pPr>
      <w:r w:rsidRPr="00F36E68">
        <w:t>Mogućnost kombiniranja tipova preklopnika (Preklopnik TIP 1, Preklopnik TIP 2, Preklopnik TIP 3</w:t>
      </w:r>
      <w:r w:rsidR="23CF4CD8" w:rsidRPr="00F36E68">
        <w:t>, Preklopnik TIP 4, Preklopnik TIP 5</w:t>
      </w:r>
      <w:r w:rsidRPr="00F36E68">
        <w:t>)</w:t>
      </w:r>
    </w:p>
    <w:p w14:paraId="67560FF0" w14:textId="28113ACE" w:rsidR="00BE20C3" w:rsidRPr="00F36E68" w:rsidRDefault="00962FCF" w:rsidP="004A5B0C">
      <w:pPr>
        <w:pStyle w:val="ListParagraph"/>
        <w:numPr>
          <w:ilvl w:val="1"/>
          <w:numId w:val="20"/>
        </w:numPr>
      </w:pPr>
      <w:r w:rsidRPr="00F36E68">
        <w:t>Zbirnu z</w:t>
      </w:r>
      <w:r w:rsidR="00BE20C3" w:rsidRPr="00F36E68">
        <w:t>aliho</w:t>
      </w:r>
      <w:r w:rsidR="00B236CF" w:rsidRPr="00F36E68">
        <w:t xml:space="preserve">st </w:t>
      </w:r>
      <w:r w:rsidR="006667C4" w:rsidRPr="00F36E68">
        <w:t xml:space="preserve">u vidu slobodnih </w:t>
      </w:r>
      <w:r w:rsidR="00CB6D63" w:rsidRPr="00F36E68">
        <w:t>RJ45</w:t>
      </w:r>
      <w:r w:rsidR="00C51677" w:rsidRPr="00F36E68">
        <w:t xml:space="preserve"> </w:t>
      </w:r>
      <w:r w:rsidR="006667C4" w:rsidRPr="00F36E68">
        <w:t xml:space="preserve">portova </w:t>
      </w:r>
      <w:r w:rsidR="009E5748" w:rsidRPr="00F36E68">
        <w:t>u pojedinom komunikacijskom razdjelniku</w:t>
      </w:r>
      <w:r w:rsidRPr="00F36E68">
        <w:t xml:space="preserve"> od</w:t>
      </w:r>
      <w:r w:rsidR="0086205C" w:rsidRPr="00F36E68">
        <w:t xml:space="preserve"> minimalno</w:t>
      </w:r>
      <w:r w:rsidRPr="00F36E68">
        <w:t xml:space="preserve"> </w:t>
      </w:r>
      <w:r w:rsidR="00523845" w:rsidRPr="00F36E68">
        <w:t>2</w:t>
      </w:r>
      <w:r w:rsidR="00FD68FF" w:rsidRPr="00F36E68">
        <w:t xml:space="preserve">0 % </w:t>
      </w:r>
      <w:r w:rsidR="00B20D79">
        <w:t>zaokruž</w:t>
      </w:r>
      <w:r w:rsidR="76A983B7">
        <w:t>ujući</w:t>
      </w:r>
      <w:r w:rsidR="00F57636" w:rsidRPr="00F36E68">
        <w:t xml:space="preserve"> na veću vrijednost</w:t>
      </w:r>
    </w:p>
    <w:p w14:paraId="56BF7205" w14:textId="7D2AA608" w:rsidR="00564206" w:rsidRPr="00F36E68" w:rsidRDefault="00564206" w:rsidP="004A5B0C">
      <w:pPr>
        <w:pStyle w:val="ListParagraph"/>
        <w:numPr>
          <w:ilvl w:val="0"/>
          <w:numId w:val="20"/>
        </w:numPr>
      </w:pPr>
      <w:r w:rsidRPr="00F36E68">
        <w:t>Broj pristupnih preklopnika na koje se spajaju bežične pristupne točke u pojedinom komunikacijskom razdjelniku mora biti najmanji mogući, uvažavajući prethodno navedene zahtjeve.</w:t>
      </w:r>
    </w:p>
    <w:p w14:paraId="5A045F81" w14:textId="6F1D5B1C" w:rsidR="001C664A" w:rsidRPr="00F36E68" w:rsidRDefault="001C664A" w:rsidP="004A5B0C">
      <w:pPr>
        <w:pStyle w:val="ListParagraph"/>
        <w:numPr>
          <w:ilvl w:val="0"/>
          <w:numId w:val="20"/>
        </w:numPr>
      </w:pPr>
      <w:r w:rsidRPr="00F36E68">
        <w:t xml:space="preserve">Za spajanje </w:t>
      </w:r>
      <w:r w:rsidR="00BB440F" w:rsidRPr="00F36E68">
        <w:t>žičnog d</w:t>
      </w:r>
      <w:r w:rsidR="00911C74" w:rsidRPr="00F36E68">
        <w:t xml:space="preserve">jela </w:t>
      </w:r>
      <w:r w:rsidR="00940E2E" w:rsidRPr="00F36E68">
        <w:t xml:space="preserve">lokalne mreže od pojedinog komunikacijskog razdjelnika </w:t>
      </w:r>
      <w:r w:rsidR="0031325C" w:rsidRPr="00F36E68">
        <w:t xml:space="preserve">do </w:t>
      </w:r>
      <w:r w:rsidR="006151D8" w:rsidRPr="00F36E68">
        <w:t xml:space="preserve">mrežnog </w:t>
      </w:r>
      <w:r w:rsidR="007F4979" w:rsidRPr="00F36E68">
        <w:t xml:space="preserve">priključka </w:t>
      </w:r>
      <w:r w:rsidR="0029029C" w:rsidRPr="00F36E68">
        <w:t xml:space="preserve">koriste se sljedeći </w:t>
      </w:r>
      <w:r w:rsidR="0052212B" w:rsidRPr="00F36E68">
        <w:t>tipovi pristupnih preklopnika:</w:t>
      </w:r>
    </w:p>
    <w:p w14:paraId="6044E05B" w14:textId="24099B01" w:rsidR="7F926021" w:rsidRPr="00F36E68" w:rsidRDefault="7F926021" w:rsidP="004A5B0C">
      <w:pPr>
        <w:pStyle w:val="ListParagraph"/>
        <w:numPr>
          <w:ilvl w:val="1"/>
          <w:numId w:val="20"/>
        </w:numPr>
      </w:pPr>
      <w:r w:rsidRPr="00F36E68">
        <w:t xml:space="preserve">Preklopnik TIP </w:t>
      </w:r>
      <w:r w:rsidR="1DC124D0" w:rsidRPr="00F36E68">
        <w:t>6</w:t>
      </w:r>
      <w:r w:rsidRPr="00F36E68">
        <w:t>: minimalno 8 x 1G RJ45 te minimalno 2 x 1G optičkih sučelja</w:t>
      </w:r>
    </w:p>
    <w:p w14:paraId="280C2346" w14:textId="0064D612" w:rsidR="7F926021" w:rsidRPr="00F36E68" w:rsidRDefault="7F926021" w:rsidP="004A5B0C">
      <w:pPr>
        <w:pStyle w:val="ListParagraph"/>
        <w:numPr>
          <w:ilvl w:val="1"/>
          <w:numId w:val="20"/>
        </w:numPr>
      </w:pPr>
      <w:r w:rsidRPr="00F36E68">
        <w:t xml:space="preserve">Preklopnik TIP </w:t>
      </w:r>
      <w:r w:rsidR="064B8E10" w:rsidRPr="00F36E68">
        <w:t>7</w:t>
      </w:r>
      <w:r w:rsidRPr="00F36E68">
        <w:t>: minimalno 24 x 1G RJ45 te minimalno 4 x 1G optičkih sučelja</w:t>
      </w:r>
    </w:p>
    <w:p w14:paraId="3543BBDD" w14:textId="22FCC317" w:rsidR="7F926021" w:rsidRPr="00F36E68" w:rsidRDefault="7F926021" w:rsidP="004A5B0C">
      <w:pPr>
        <w:pStyle w:val="ListParagraph"/>
        <w:numPr>
          <w:ilvl w:val="1"/>
          <w:numId w:val="20"/>
        </w:numPr>
      </w:pPr>
      <w:r w:rsidRPr="00F36E68">
        <w:t xml:space="preserve">Preklopnik TIP </w:t>
      </w:r>
      <w:r w:rsidR="52741E6B" w:rsidRPr="00F36E68">
        <w:t>8</w:t>
      </w:r>
      <w:r w:rsidRPr="00F36E68">
        <w:t>: minimalno 48 x 1G RJ45 te minimalno 4 x 1G optičkih sučelja</w:t>
      </w:r>
    </w:p>
    <w:p w14:paraId="1DEA13D9" w14:textId="357CB17F" w:rsidR="7F926021" w:rsidRPr="00F36E68" w:rsidRDefault="7F926021" w:rsidP="004A5B0C">
      <w:pPr>
        <w:pStyle w:val="ListParagraph"/>
        <w:numPr>
          <w:ilvl w:val="1"/>
          <w:numId w:val="20"/>
        </w:numPr>
      </w:pPr>
      <w:r w:rsidRPr="00F36E68">
        <w:t xml:space="preserve">Preklopnik TIP </w:t>
      </w:r>
      <w:r w:rsidR="1EBB81EE" w:rsidRPr="00F36E68">
        <w:t>9</w:t>
      </w:r>
      <w:r w:rsidRPr="00F36E68">
        <w:t>: minimalno 24 x 1G RJ45 te minimalno 4 x 10G optičkih sučelja</w:t>
      </w:r>
    </w:p>
    <w:p w14:paraId="29DBC45D" w14:textId="0C6B725F" w:rsidR="7F926021" w:rsidRPr="00F36E68" w:rsidRDefault="7F926021" w:rsidP="004A5B0C">
      <w:pPr>
        <w:pStyle w:val="ListParagraph"/>
        <w:numPr>
          <w:ilvl w:val="1"/>
          <w:numId w:val="20"/>
        </w:numPr>
      </w:pPr>
      <w:r w:rsidRPr="00F36E68">
        <w:t xml:space="preserve">Preklopnik TIP </w:t>
      </w:r>
      <w:r w:rsidR="7B63D929" w:rsidRPr="00F36E68">
        <w:t>10</w:t>
      </w:r>
      <w:r w:rsidRPr="00F36E68">
        <w:t>: minimalno 48 x 1G RJ45 te minimalno 4 x 10G optičkih sučelja</w:t>
      </w:r>
    </w:p>
    <w:p w14:paraId="7C08CA3E" w14:textId="77777777" w:rsidR="00D23C40" w:rsidRPr="00F36E68" w:rsidRDefault="00D23C40" w:rsidP="004A5B0C">
      <w:pPr>
        <w:pStyle w:val="ListParagraph"/>
        <w:numPr>
          <w:ilvl w:val="0"/>
          <w:numId w:val="20"/>
        </w:numPr>
      </w:pPr>
      <w:r w:rsidRPr="00F36E68">
        <w:t>Topologija žične mrežne infrastrukture mora biti optimalna uzevši u obzir sljedeće karakteristike:</w:t>
      </w:r>
    </w:p>
    <w:p w14:paraId="25D019D1" w14:textId="0B4B8BF6" w:rsidR="00D23C40" w:rsidRPr="00F36E68" w:rsidRDefault="00D23C40" w:rsidP="004A5B0C">
      <w:pPr>
        <w:pStyle w:val="ListParagraph"/>
        <w:numPr>
          <w:ilvl w:val="1"/>
          <w:numId w:val="20"/>
        </w:numPr>
      </w:pPr>
      <w:r w:rsidRPr="00F36E68">
        <w:lastRenderedPageBreak/>
        <w:t>Mogućnost kombiniranja tipova preklopnika (</w:t>
      </w:r>
      <w:r w:rsidR="3897B25E" w:rsidRPr="00F36E68">
        <w:t xml:space="preserve">Preklopnik TIP 1, Preklopnik TIP 2, </w:t>
      </w:r>
      <w:r w:rsidRPr="00F36E68">
        <w:t xml:space="preserve">Preklopnik TIP </w:t>
      </w:r>
      <w:r w:rsidR="3897B25E" w:rsidRPr="00F36E68">
        <w:t xml:space="preserve">3, Preklopnik TIP 4, Preklopnik TIP 5, </w:t>
      </w:r>
      <w:r w:rsidRPr="00F36E68">
        <w:t xml:space="preserve">Preklopnik TIP </w:t>
      </w:r>
      <w:r w:rsidR="0C845EDD" w:rsidRPr="00F36E68">
        <w:t>6</w:t>
      </w:r>
      <w:r w:rsidRPr="00F36E68">
        <w:t xml:space="preserve">, Preklopnik TIP </w:t>
      </w:r>
      <w:r w:rsidR="28D0B056" w:rsidRPr="00F36E68">
        <w:t>7</w:t>
      </w:r>
      <w:r w:rsidRPr="00F36E68">
        <w:t xml:space="preserve">, Preklopnik TIP </w:t>
      </w:r>
      <w:r w:rsidR="204430B7" w:rsidRPr="00F36E68">
        <w:t>8</w:t>
      </w:r>
      <w:r w:rsidR="4F061E72" w:rsidRPr="00F36E68">
        <w:t xml:space="preserve">, Preklopnik TIP </w:t>
      </w:r>
      <w:r w:rsidR="139C89BE" w:rsidRPr="00F36E68">
        <w:t>9</w:t>
      </w:r>
      <w:r w:rsidR="4F061E72" w:rsidRPr="00F36E68">
        <w:t xml:space="preserve">, Preklopnik TIP </w:t>
      </w:r>
      <w:r w:rsidR="093144E5" w:rsidRPr="00F36E68">
        <w:t>10</w:t>
      </w:r>
      <w:r w:rsidRPr="00F36E68">
        <w:t>)</w:t>
      </w:r>
    </w:p>
    <w:p w14:paraId="536EC0C3" w14:textId="2B80AA99" w:rsidR="00D23C40" w:rsidRPr="00F36E68" w:rsidRDefault="00D23C40" w:rsidP="004A5B0C">
      <w:pPr>
        <w:pStyle w:val="ListParagraph"/>
        <w:numPr>
          <w:ilvl w:val="1"/>
          <w:numId w:val="20"/>
        </w:numPr>
      </w:pPr>
      <w:r w:rsidRPr="00F36E68">
        <w:t xml:space="preserve">Zbirnu zalihost u vidu slobodnih </w:t>
      </w:r>
      <w:r w:rsidR="00C51677" w:rsidRPr="00F36E68">
        <w:t xml:space="preserve">RJ45 </w:t>
      </w:r>
      <w:r w:rsidRPr="00F36E68">
        <w:t>portova u pojedinom komunikacijskom razdjelniku od</w:t>
      </w:r>
      <w:r w:rsidR="0086205C" w:rsidRPr="00F36E68">
        <w:t xml:space="preserve"> minimalno</w:t>
      </w:r>
      <w:r w:rsidRPr="00F36E68">
        <w:t xml:space="preserve"> </w:t>
      </w:r>
      <w:r w:rsidR="00523845" w:rsidRPr="00F36E68">
        <w:t>3</w:t>
      </w:r>
      <w:r w:rsidRPr="00F36E68">
        <w:t xml:space="preserve">0 % </w:t>
      </w:r>
      <w:r>
        <w:t>zaokruž</w:t>
      </w:r>
      <w:r w:rsidR="3DE3B79F">
        <w:t>ujući</w:t>
      </w:r>
      <w:r w:rsidRPr="00F36E68">
        <w:t xml:space="preserve"> na veću vrijednost</w:t>
      </w:r>
    </w:p>
    <w:p w14:paraId="5DD20B8E" w14:textId="679C172F" w:rsidR="00EF6325" w:rsidRPr="00F36E68" w:rsidRDefault="00EF6325" w:rsidP="004A5B0C">
      <w:pPr>
        <w:pStyle w:val="ListParagraph"/>
        <w:numPr>
          <w:ilvl w:val="0"/>
          <w:numId w:val="20"/>
        </w:numPr>
      </w:pPr>
      <w:r w:rsidRPr="00F36E68">
        <w:t xml:space="preserve">Broj pristupnih preklopnika </w:t>
      </w:r>
      <w:r w:rsidR="00A211C1" w:rsidRPr="00F36E68">
        <w:t xml:space="preserve">za žični dio </w:t>
      </w:r>
      <w:r w:rsidR="00964480" w:rsidRPr="00F36E68">
        <w:t>pristupne mreže</w:t>
      </w:r>
      <w:r w:rsidRPr="00F36E68">
        <w:t xml:space="preserve"> u pojedinom komunikacijskom razdjelniku mora biti najmanji mogući, uvažavajući prethodno navedene zahtjeve.</w:t>
      </w:r>
    </w:p>
    <w:p w14:paraId="73446B26" w14:textId="68894DDE" w:rsidR="00E14A1C" w:rsidRPr="00F36E68" w:rsidRDefault="00BF3B6C" w:rsidP="004A5B0C">
      <w:pPr>
        <w:pStyle w:val="ListParagraph"/>
        <w:numPr>
          <w:ilvl w:val="0"/>
          <w:numId w:val="20"/>
        </w:numPr>
      </w:pPr>
      <w:r>
        <w:t>U BD/EBD komunikacijskom razdjelniku u svrhu</w:t>
      </w:r>
      <w:r w:rsidR="00961036">
        <w:t xml:space="preserve"> agre</w:t>
      </w:r>
      <w:r>
        <w:t>giranja</w:t>
      </w:r>
      <w:r w:rsidR="00F40826">
        <w:t xml:space="preserve"> </w:t>
      </w:r>
      <w:r>
        <w:t>veza od FD/EFD i/ili CD/ECD i/ili BD/EBD (druga zgrada) komunikacijskih razdjelnika</w:t>
      </w:r>
      <w:r w:rsidR="00C86ED4">
        <w:t xml:space="preserve"> pr</w:t>
      </w:r>
      <w:r w:rsidR="00A646A9">
        <w:t xml:space="preserve">ojektiraju </w:t>
      </w:r>
      <w:r w:rsidR="0086064B">
        <w:t xml:space="preserve">se </w:t>
      </w:r>
      <w:r w:rsidR="00252A85">
        <w:t>agregacijski preklopnici</w:t>
      </w:r>
      <w:r w:rsidR="00CC3960">
        <w:t>.</w:t>
      </w:r>
      <w:r w:rsidR="00A8074F">
        <w:t xml:space="preserve"> Svrha agregacijskih preklopnika je osiguravanje komunikacijske povezivosti prema pristupnim preklopnicima. </w:t>
      </w:r>
      <w:r w:rsidR="00E14A1C">
        <w:t>On je definiran kao:</w:t>
      </w:r>
    </w:p>
    <w:p w14:paraId="729C89B7" w14:textId="3B3C8294" w:rsidR="0025398B" w:rsidRPr="00F36E68" w:rsidRDefault="00E14A1C" w:rsidP="004A5B0C">
      <w:pPr>
        <w:pStyle w:val="ListParagraph"/>
        <w:numPr>
          <w:ilvl w:val="1"/>
          <w:numId w:val="20"/>
        </w:numPr>
      </w:pPr>
      <w:r w:rsidRPr="00F36E68">
        <w:t>Preklopnik TIP 1</w:t>
      </w:r>
      <w:r w:rsidR="7922E33E" w:rsidRPr="00F36E68">
        <w:t>1</w:t>
      </w:r>
      <w:r w:rsidRPr="00F36E68">
        <w:t xml:space="preserve">: minimalno </w:t>
      </w:r>
      <w:r w:rsidR="0031049B" w:rsidRPr="00F36E68">
        <w:t>8</w:t>
      </w:r>
      <w:r w:rsidRPr="00F36E68">
        <w:t xml:space="preserve"> x 10G optičkih sučelja</w:t>
      </w:r>
    </w:p>
    <w:p w14:paraId="40EF02D5" w14:textId="5EF97019" w:rsidR="00AE78AA" w:rsidRPr="00F36E68" w:rsidRDefault="0031049B" w:rsidP="004A5B0C">
      <w:pPr>
        <w:pStyle w:val="ListParagraph"/>
        <w:numPr>
          <w:ilvl w:val="1"/>
          <w:numId w:val="20"/>
        </w:numPr>
      </w:pPr>
      <w:r w:rsidRPr="00F36E68">
        <w:t xml:space="preserve">Preklopnik TIP </w:t>
      </w:r>
      <w:r w:rsidR="4D3FCA48" w:rsidRPr="00F36E68">
        <w:t>1</w:t>
      </w:r>
      <w:r w:rsidRPr="00F36E68">
        <w:t xml:space="preserve">2: minimalno </w:t>
      </w:r>
      <w:r w:rsidR="0025398B" w:rsidRPr="00F36E68">
        <w:t>16</w:t>
      </w:r>
      <w:r w:rsidRPr="00F36E68">
        <w:t xml:space="preserve"> x 10G optičkih sučelja</w:t>
      </w:r>
    </w:p>
    <w:p w14:paraId="1EB7A979" w14:textId="70CF38BE" w:rsidR="001460BD" w:rsidRPr="00F36E68" w:rsidRDefault="00696494" w:rsidP="004A5B0C">
      <w:pPr>
        <w:pStyle w:val="ListParagraph"/>
        <w:numPr>
          <w:ilvl w:val="0"/>
          <w:numId w:val="20"/>
        </w:numPr>
      </w:pPr>
      <w:r>
        <w:t xml:space="preserve">U BD/EBD komunikacijskom razdjelniku </w:t>
      </w:r>
      <w:r w:rsidR="00613A53">
        <w:t xml:space="preserve">u svrhu </w:t>
      </w:r>
      <w:r w:rsidR="002B0CB5">
        <w:t>gore spomenutog agregiranja v</w:t>
      </w:r>
      <w:r w:rsidR="00E25363">
        <w:t>e</w:t>
      </w:r>
      <w:r w:rsidR="002B0CB5">
        <w:t xml:space="preserve">ze </w:t>
      </w:r>
      <w:r w:rsidR="008C05F3">
        <w:t xml:space="preserve">mora </w:t>
      </w:r>
      <w:r w:rsidR="000D5CE7">
        <w:t>se osigurati</w:t>
      </w:r>
      <w:r w:rsidR="00853C4E">
        <w:t xml:space="preserve"> minimalno</w:t>
      </w:r>
      <w:r w:rsidR="000D5CE7">
        <w:t xml:space="preserve"> </w:t>
      </w:r>
      <w:r w:rsidR="006C234D">
        <w:t xml:space="preserve">po dva </w:t>
      </w:r>
      <w:r w:rsidR="000D5CE7">
        <w:t>optič</w:t>
      </w:r>
      <w:r w:rsidR="18D1B288">
        <w:t>k</w:t>
      </w:r>
      <w:r w:rsidR="00A16B76">
        <w:t>a</w:t>
      </w:r>
      <w:r w:rsidR="000D5CE7">
        <w:t xml:space="preserve"> </w:t>
      </w:r>
      <w:r w:rsidR="0E80561B">
        <w:t>sučelja</w:t>
      </w:r>
      <w:r w:rsidR="009A1F30">
        <w:t xml:space="preserve"> raspoređena na dva preklopnika</w:t>
      </w:r>
      <w:r w:rsidR="00420BBF">
        <w:t xml:space="preserve"> </w:t>
      </w:r>
      <w:r w:rsidR="004F6A5B">
        <w:t xml:space="preserve">za </w:t>
      </w:r>
      <w:r w:rsidR="00871D66">
        <w:t>pojedin</w:t>
      </w:r>
      <w:r w:rsidR="00AC26D8">
        <w:t>i komunikacijski razdjelnik</w:t>
      </w:r>
      <w:r w:rsidR="004C74C9">
        <w:t>.</w:t>
      </w:r>
      <w:r w:rsidR="00D67248">
        <w:t xml:space="preserve"> Za isto se može koristiti </w:t>
      </w:r>
      <w:r w:rsidR="00995432">
        <w:t>gore navedeni tipov</w:t>
      </w:r>
      <w:r w:rsidR="6811A9E5">
        <w:t>i</w:t>
      </w:r>
      <w:r w:rsidR="00995432">
        <w:t xml:space="preserve"> preklopnika</w:t>
      </w:r>
      <w:r w:rsidR="7742C303">
        <w:t xml:space="preserve"> </w:t>
      </w:r>
      <w:r w:rsidR="00D67248">
        <w:t xml:space="preserve">koji </w:t>
      </w:r>
      <w:r w:rsidR="7742C303">
        <w:t>podržavaju 10G opt</w:t>
      </w:r>
      <w:r w:rsidR="76B597F1">
        <w:t>i</w:t>
      </w:r>
      <w:r w:rsidR="7742C303">
        <w:t>čko sučelje</w:t>
      </w:r>
      <w:r w:rsidR="56C327AF">
        <w:t xml:space="preserve"> </w:t>
      </w:r>
      <w:r w:rsidR="00F62236">
        <w:t xml:space="preserve"> (</w:t>
      </w:r>
      <w:r w:rsidR="00352E5F">
        <w:t xml:space="preserve">preklopnici </w:t>
      </w:r>
      <w:r w:rsidR="00F62236">
        <w:t>za spajanje bežičnih pristupnih točaka</w:t>
      </w:r>
      <w:r w:rsidR="00EE78E3">
        <w:t>, za spajanje žičnih mrežnih priključaka</w:t>
      </w:r>
      <w:r w:rsidR="00924A3A">
        <w:t xml:space="preserve"> i za </w:t>
      </w:r>
      <w:r w:rsidR="00197260">
        <w:t>agre</w:t>
      </w:r>
      <w:r w:rsidR="00352E5F">
        <w:t>gaciju)</w:t>
      </w:r>
      <w:r w:rsidR="00995432">
        <w:t xml:space="preserve"> </w:t>
      </w:r>
      <w:r w:rsidR="00863949">
        <w:t xml:space="preserve">uz uvažavanje </w:t>
      </w:r>
      <w:r w:rsidR="00216795">
        <w:t>svih prethodno navedenih zahtjeva</w:t>
      </w:r>
      <w:r w:rsidR="00ED1F8D">
        <w:t>.</w:t>
      </w:r>
    </w:p>
    <w:p w14:paraId="1B589773" w14:textId="5573F0F6" w:rsidR="00D65C49" w:rsidRPr="00F36E68" w:rsidRDefault="00EA6170" w:rsidP="004A5B0C">
      <w:pPr>
        <w:pStyle w:val="ListParagraph"/>
        <w:numPr>
          <w:ilvl w:val="0"/>
          <w:numId w:val="20"/>
        </w:numPr>
      </w:pPr>
      <w:r w:rsidRPr="00F36E68">
        <w:t>U CD/ECD</w:t>
      </w:r>
      <w:r w:rsidR="00E57C15" w:rsidRPr="00F36E68">
        <w:t xml:space="preserve"> komunikacijsk</w:t>
      </w:r>
      <w:r w:rsidR="0071225E" w:rsidRPr="00F36E68">
        <w:t xml:space="preserve">om razdjelniku </w:t>
      </w:r>
      <w:r w:rsidR="008016D3" w:rsidRPr="00F36E68">
        <w:t>osigurati</w:t>
      </w:r>
      <w:r w:rsidR="009864CB" w:rsidRPr="00F36E68">
        <w:t xml:space="preserve"> preklopnik</w:t>
      </w:r>
      <w:r w:rsidR="0038232C" w:rsidRPr="00F36E68">
        <w:t xml:space="preserve"> za spajanje žičnog</w:t>
      </w:r>
      <w:r w:rsidR="00B2391C" w:rsidRPr="00F36E68">
        <w:t xml:space="preserve"> djela lokalne mreže </w:t>
      </w:r>
      <w:r w:rsidR="006A0CDA" w:rsidRPr="00F36E68">
        <w:t xml:space="preserve">onog kapaciteta </w:t>
      </w:r>
      <w:r w:rsidR="00933667" w:rsidRPr="00F36E68">
        <w:t>koji je potreban u računalnoj prostoriji/učionici</w:t>
      </w:r>
      <w:r w:rsidR="0039303E" w:rsidRPr="00F36E68">
        <w:t>.</w:t>
      </w:r>
    </w:p>
    <w:p w14:paraId="64AE603E" w14:textId="58C0CE74" w:rsidR="005F0FF7" w:rsidRPr="00F36E68" w:rsidRDefault="007C4DF2" w:rsidP="004A5B0C">
      <w:pPr>
        <w:pStyle w:val="ListParagraph"/>
        <w:numPr>
          <w:ilvl w:val="0"/>
          <w:numId w:val="20"/>
        </w:numPr>
      </w:pPr>
      <w:r>
        <w:t>U BD/EBD komunikacijske razdjelnike projektiraju se usmje</w:t>
      </w:r>
      <w:r w:rsidR="00B206BE">
        <w:t>rivači</w:t>
      </w:r>
      <w:r w:rsidR="008625D7">
        <w:t xml:space="preserve"> </w:t>
      </w:r>
      <w:r w:rsidR="1519303E">
        <w:t>ili vatrozid</w:t>
      </w:r>
      <w:r w:rsidR="21C8716D">
        <w:t>i</w:t>
      </w:r>
      <w:r w:rsidR="008625D7">
        <w:t xml:space="preserve"> </w:t>
      </w:r>
      <w:r>
        <w:t xml:space="preserve">, po jedan za svaku </w:t>
      </w:r>
      <w:r w:rsidR="001E7B16">
        <w:t xml:space="preserve">lokaciju </w:t>
      </w:r>
      <w:r>
        <w:t xml:space="preserve">Ustanovu. </w:t>
      </w:r>
      <w:r w:rsidR="00690B7D">
        <w:t xml:space="preserve">Naručitelj </w:t>
      </w:r>
      <w:r w:rsidR="00406CA6">
        <w:t>će</w:t>
      </w:r>
      <w:r w:rsidR="00D35B84">
        <w:t xml:space="preserve"> u </w:t>
      </w:r>
      <w:r w:rsidR="008437D9">
        <w:t>Tablic</w:t>
      </w:r>
      <w:r w:rsidR="00B9621B">
        <w:t>i</w:t>
      </w:r>
      <w:r w:rsidR="008437D9">
        <w:t xml:space="preserve"> 1. Popis lokacija ustanova </w:t>
      </w:r>
      <w:r w:rsidR="00290123">
        <w:t xml:space="preserve">definirati na </w:t>
      </w:r>
      <w:r w:rsidR="00357E8A">
        <w:t>kojim lokacijama</w:t>
      </w:r>
      <w:r w:rsidR="00E875FA">
        <w:t xml:space="preserve"> se projektira </w:t>
      </w:r>
      <w:r w:rsidR="00C10AE6">
        <w:t xml:space="preserve">usmjerivač </w:t>
      </w:r>
      <w:r w:rsidR="00C644C8">
        <w:t>, a na ko</w:t>
      </w:r>
      <w:r w:rsidR="00F839C1">
        <w:t xml:space="preserve">jim </w:t>
      </w:r>
      <w:r w:rsidR="025E750B">
        <w:t>vatrozid</w:t>
      </w:r>
      <w:r w:rsidR="008D7FDD">
        <w:t>.</w:t>
      </w:r>
      <w:r w:rsidR="00357E8A">
        <w:t xml:space="preserve"> </w:t>
      </w:r>
    </w:p>
    <w:p w14:paraId="753F4A70" w14:textId="5DEC8E3C" w:rsidR="000062E8" w:rsidRPr="00F36E68" w:rsidRDefault="007C4DF2" w:rsidP="004A5B0C">
      <w:pPr>
        <w:pStyle w:val="ListParagraph"/>
        <w:numPr>
          <w:ilvl w:val="0"/>
          <w:numId w:val="20"/>
        </w:numPr>
      </w:pPr>
      <w:r>
        <w:t>Svrha usmjer</w:t>
      </w:r>
      <w:r w:rsidR="00B206BE">
        <w:t>ivača</w:t>
      </w:r>
      <w:r w:rsidR="005F0FF7">
        <w:t xml:space="preserve"> </w:t>
      </w:r>
      <w:r>
        <w:t>je osiguravanje komunikacijske povezivosti prema CARNET kom</w:t>
      </w:r>
      <w:r w:rsidR="006236FB">
        <w:t>unikacijskoj mreži</w:t>
      </w:r>
      <w:r>
        <w:t>.</w:t>
      </w:r>
      <w:r w:rsidR="00125DA9">
        <w:t xml:space="preserve"> </w:t>
      </w:r>
      <w:r w:rsidR="5CF0A88F">
        <w:t>Naručitelj će odrediti koji tip usmjerivača će biti isporučen po pojedinoj lokaciji.</w:t>
      </w:r>
      <w:r w:rsidR="2AF01289">
        <w:t xml:space="preserve"> </w:t>
      </w:r>
      <w:r w:rsidR="009705C5">
        <w:t xml:space="preserve">Sukladno </w:t>
      </w:r>
      <w:r w:rsidR="007E7DE8">
        <w:t xml:space="preserve">napucima </w:t>
      </w:r>
      <w:r w:rsidR="00BF1343">
        <w:t xml:space="preserve">Naručitelja, </w:t>
      </w:r>
      <w:r w:rsidR="00304869">
        <w:t>Projektant će za realizaciju komunikacijske veze prema C</w:t>
      </w:r>
      <w:r w:rsidR="00576BC3">
        <w:t>ARNET</w:t>
      </w:r>
      <w:r w:rsidR="00304869">
        <w:t xml:space="preserve"> mreži </w:t>
      </w:r>
      <w:r w:rsidR="00576BC3">
        <w:t xml:space="preserve">koristiti jedan od </w:t>
      </w:r>
      <w:r w:rsidR="001115D6">
        <w:t>3 tipa usmjerivača:</w:t>
      </w:r>
    </w:p>
    <w:p w14:paraId="588E9E1D" w14:textId="21FB628B" w:rsidR="1B8CAFEC" w:rsidRPr="00F36E68" w:rsidRDefault="1B8CAFEC" w:rsidP="004A5B0C">
      <w:pPr>
        <w:pStyle w:val="ListParagraph"/>
        <w:numPr>
          <w:ilvl w:val="1"/>
          <w:numId w:val="20"/>
        </w:numPr>
      </w:pPr>
      <w:r>
        <w:t>Usmjerivač TIP 1: propusnost na L3 mrežnom sloju minimalno 1Gbps, minimalno 4 x 1G mrežna sučelja, te mogućnost Site-to-Site VPNa. Propusnost enkriptiranog tunela je minimalno 200 Mbps.</w:t>
      </w:r>
    </w:p>
    <w:p w14:paraId="37E8F87B" w14:textId="6EE41B57" w:rsidR="1B8CAFEC" w:rsidRPr="00F36E68" w:rsidRDefault="1B8CAFEC" w:rsidP="004A5B0C">
      <w:pPr>
        <w:pStyle w:val="ListParagraph"/>
        <w:numPr>
          <w:ilvl w:val="1"/>
          <w:numId w:val="20"/>
        </w:numPr>
      </w:pPr>
      <w:r>
        <w:t>Usmjerivač TIP 2: propusnost na L3 mrežnom sloju minimalno 1Gbps, minimalno 4 x 1G mrežna sučelja, minimalno 2 x 1G optičkih sučelja te mogućnost Site-to-Site VPNa. Propusnost enkriptiranog tunela je minimalno 500 Mbps.</w:t>
      </w:r>
    </w:p>
    <w:p w14:paraId="67DC4D08" w14:textId="70F7FF70" w:rsidR="1B8CAFEC" w:rsidRPr="00F36E68" w:rsidRDefault="1B8CAFEC" w:rsidP="004A5B0C">
      <w:pPr>
        <w:pStyle w:val="ListParagraph"/>
        <w:numPr>
          <w:ilvl w:val="1"/>
          <w:numId w:val="20"/>
        </w:numPr>
      </w:pPr>
      <w:r>
        <w:t>Usmjerivač TIP 3: propusnost na L3 mrežnom sloju minimalno 10Gbps, minimalno 4 x 10G sučelja i minimalno 2 x 1G mrežna sučelja, te mogućnost Site-to-Site VPNa. Propusnost enkriptiranog tunela je minimalno 1 Gbps.</w:t>
      </w:r>
    </w:p>
    <w:p w14:paraId="195B4661" w14:textId="48A84865" w:rsidR="00B92392" w:rsidRPr="00F36E68" w:rsidRDefault="00AC20ED" w:rsidP="004A5B0C">
      <w:pPr>
        <w:pStyle w:val="ListParagraph"/>
        <w:numPr>
          <w:ilvl w:val="0"/>
          <w:numId w:val="20"/>
        </w:numPr>
      </w:pPr>
      <w:r>
        <w:t xml:space="preserve">Svrha </w:t>
      </w:r>
      <w:r w:rsidR="147148A0">
        <w:t>vatrozida</w:t>
      </w:r>
      <w:r w:rsidR="00EE3F8D">
        <w:t xml:space="preserve"> </w:t>
      </w:r>
      <w:r w:rsidR="00F41A3D">
        <w:t>je osiguravanje komunikacijske povezivosti prema CARNET komunikacijskoj mreži</w:t>
      </w:r>
      <w:r w:rsidR="00614546">
        <w:t xml:space="preserve"> i</w:t>
      </w:r>
      <w:r w:rsidR="002D2138">
        <w:t xml:space="preserve"> napredna zaštita lokalne mreže</w:t>
      </w:r>
      <w:r w:rsidR="00F616F3">
        <w:t>.</w:t>
      </w:r>
      <w:r w:rsidR="00D55405">
        <w:t xml:space="preserve"> </w:t>
      </w:r>
      <w:r w:rsidR="4156A4E9">
        <w:t>Naručitelj će odrediti koji tip vatrozida će biti isporučen po pojedinoj lokaciji</w:t>
      </w:r>
      <w:r w:rsidR="297F9352">
        <w:t>.</w:t>
      </w:r>
      <w:r w:rsidR="00F616F3">
        <w:t xml:space="preserve"> </w:t>
      </w:r>
      <w:r w:rsidR="00B92392">
        <w:t>Sukladno napucima Naručitelja, Projektant će za realizaciju komunikacijske veze prema CARNET mreži koristiti jedan od 4 tipa vatrozida:</w:t>
      </w:r>
    </w:p>
    <w:p w14:paraId="1F38D7DB" w14:textId="7753489A" w:rsidR="4ACF6059" w:rsidRPr="00F36E68" w:rsidRDefault="210F4A4A" w:rsidP="004A5B0C">
      <w:pPr>
        <w:pStyle w:val="ListParagraph"/>
        <w:numPr>
          <w:ilvl w:val="1"/>
          <w:numId w:val="20"/>
        </w:numPr>
      </w:pPr>
      <w:r w:rsidRPr="00F36E68">
        <w:t>Vatrozid</w:t>
      </w:r>
      <w:r w:rsidR="4ACF6059" w:rsidRPr="00F36E68">
        <w:t xml:space="preserve"> TIP 1: minimalno 2 x 1G mrežna sučelja, minimalno 2 x 1G optičkih sučelja, te propusnost od minimalno 500 Mbit/s sa uključenim </w:t>
      </w:r>
      <w:r w:rsidR="53AADAE6">
        <w:t>zahtijevanim</w:t>
      </w:r>
      <w:r w:rsidR="4ACF6059" w:rsidRPr="00F36E68">
        <w:t xml:space="preserve"> sigurnosnim funkcijama </w:t>
      </w:r>
    </w:p>
    <w:p w14:paraId="499744DA" w14:textId="2443FC25" w:rsidR="4ACF6059" w:rsidRPr="00F36E68" w:rsidRDefault="3B7BC71C" w:rsidP="004A5B0C">
      <w:pPr>
        <w:pStyle w:val="ListParagraph"/>
        <w:numPr>
          <w:ilvl w:val="1"/>
          <w:numId w:val="20"/>
        </w:numPr>
      </w:pPr>
      <w:r>
        <w:t>Vatrozid</w:t>
      </w:r>
      <w:r w:rsidR="4ACF6059">
        <w:t xml:space="preserve"> TIP 2: minimalno 4 x 1G mrežna sučelja, minimalno 2 x 10G optičkih sučelja, te propusnost od minimalno 2 Gbit/s sa uključenim </w:t>
      </w:r>
      <w:r w:rsidR="1757111F">
        <w:t>zahtijevanim</w:t>
      </w:r>
      <w:r w:rsidR="4ACF6059">
        <w:t xml:space="preserve"> sigurnosnim funkcijama </w:t>
      </w:r>
    </w:p>
    <w:p w14:paraId="661D6246" w14:textId="55872908" w:rsidR="4ACF6059" w:rsidRPr="00F36E68" w:rsidRDefault="7AC00599" w:rsidP="004A5B0C">
      <w:pPr>
        <w:pStyle w:val="ListParagraph"/>
        <w:numPr>
          <w:ilvl w:val="1"/>
          <w:numId w:val="20"/>
        </w:numPr>
      </w:pPr>
      <w:r>
        <w:t>Vatrozid</w:t>
      </w:r>
      <w:r w:rsidR="4ACF6059">
        <w:t xml:space="preserve"> TIP 3: minimalno 4 x 1G mrežna sučelja, minimalno 4 x 10G optičkih sučelja, te propusnost od minimalno 5 Gbit/s sa uključenim </w:t>
      </w:r>
      <w:r w:rsidR="7B60D6A7">
        <w:t>zahtijevanim</w:t>
      </w:r>
      <w:r w:rsidR="4ACF6059">
        <w:t xml:space="preserve"> sigurnosnim funkcijama </w:t>
      </w:r>
    </w:p>
    <w:p w14:paraId="379753B6" w14:textId="510BACD0" w:rsidR="4ACF6059" w:rsidRPr="00F36E68" w:rsidRDefault="7E7A61C6" w:rsidP="004A5B0C">
      <w:pPr>
        <w:pStyle w:val="ListParagraph"/>
        <w:numPr>
          <w:ilvl w:val="1"/>
          <w:numId w:val="20"/>
        </w:numPr>
      </w:pPr>
      <w:r>
        <w:t>Vatrozid</w:t>
      </w:r>
      <w:r w:rsidR="4ACF6059">
        <w:t xml:space="preserve"> TIP 4: minimalno 4 x 1G mrežna sučelja, minimalno 4 x 10G optičkih sučelja, te propusnost od minimalno 10 Gbit/s sa uključenim </w:t>
      </w:r>
      <w:r w:rsidR="77DCE0CC">
        <w:t>zahtijevanim</w:t>
      </w:r>
      <w:r w:rsidR="4ACF6059">
        <w:t xml:space="preserve"> sigurnosnim funkcijama </w:t>
      </w:r>
    </w:p>
    <w:p w14:paraId="11EB8F8D" w14:textId="42D75638" w:rsidR="134E7BCF" w:rsidRPr="00F36E68" w:rsidRDefault="4ACF6059" w:rsidP="004A5B0C">
      <w:pPr>
        <w:pStyle w:val="ListParagraph"/>
        <w:numPr>
          <w:ilvl w:val="0"/>
          <w:numId w:val="20"/>
        </w:numPr>
      </w:pPr>
      <w:r>
        <w:t>Sigurnosne funkcije uključuju Statefull Firewall, Layer 7 Next Generation Firewall i Application Visibility, IDS, web filtering, Site-to-Site VPN</w:t>
      </w:r>
    </w:p>
    <w:p w14:paraId="671EBB12" w14:textId="77777777" w:rsidR="000062E8" w:rsidRPr="00F36E68" w:rsidRDefault="000062E8" w:rsidP="004A5B0C">
      <w:pPr>
        <w:pStyle w:val="ListParagraph"/>
        <w:numPr>
          <w:ilvl w:val="0"/>
          <w:numId w:val="20"/>
        </w:numPr>
      </w:pPr>
      <w:r w:rsidRPr="00F36E68">
        <w:lastRenderedPageBreak/>
        <w:t>Spajanje elemenata postojeće žične aktivne mrežne opreme Ustanove i žične aktivne mrežne opreme ugrađene u okviru ovog Projekta obavlja se u jednoj točci spajanja.</w:t>
      </w:r>
    </w:p>
    <w:p w14:paraId="015849BE" w14:textId="77777777" w:rsidR="000062E8" w:rsidRPr="00F36E68" w:rsidRDefault="000062E8" w:rsidP="004A5B0C">
      <w:pPr>
        <w:pStyle w:val="ListParagraph"/>
        <w:numPr>
          <w:ilvl w:val="0"/>
          <w:numId w:val="20"/>
        </w:numPr>
      </w:pPr>
      <w:r w:rsidRPr="00F36E68">
        <w:t>Predviđene brzine koje se moraju uzeti kod projektiranja aktivne i pasivne mrežne infrastrukture:</w:t>
      </w:r>
    </w:p>
    <w:p w14:paraId="505140C3" w14:textId="5A1D56D5" w:rsidR="000062E8" w:rsidRPr="00F36E68" w:rsidRDefault="000062E8" w:rsidP="004A5B0C">
      <w:pPr>
        <w:pStyle w:val="ListParagraph"/>
        <w:numPr>
          <w:ilvl w:val="1"/>
          <w:numId w:val="20"/>
        </w:numPr>
      </w:pPr>
      <w:r w:rsidRPr="00F36E68">
        <w:t>Svjetlovodna okosnica 10 Gb</w:t>
      </w:r>
      <w:r w:rsidR="003A0618" w:rsidRPr="00F36E68">
        <w:t>p</w:t>
      </w:r>
      <w:r w:rsidRPr="00F36E68">
        <w:t>s:</w:t>
      </w:r>
    </w:p>
    <w:p w14:paraId="241D7782" w14:textId="42F9A3A0" w:rsidR="000062E8" w:rsidRPr="00F36E68" w:rsidRDefault="000062E8" w:rsidP="004A5B0C">
      <w:pPr>
        <w:pStyle w:val="ListParagraph"/>
        <w:numPr>
          <w:ilvl w:val="2"/>
          <w:numId w:val="20"/>
        </w:numPr>
      </w:pPr>
      <w:r w:rsidRPr="00F36E68">
        <w:t>kada je rezultat projektiranja takav da su u FD/EFD</w:t>
      </w:r>
      <w:r w:rsidR="001A359B" w:rsidRPr="00F36E68">
        <w:t xml:space="preserve"> ili CD/ECD</w:t>
      </w:r>
      <w:r w:rsidRPr="00F36E68">
        <w:t xml:space="preserve"> mrežnom ormaru predviđeni isključivo preklopnici </w:t>
      </w:r>
      <w:r w:rsidR="00210E1D" w:rsidRPr="00F36E68">
        <w:t xml:space="preserve">koji ne podržavaju </w:t>
      </w:r>
      <w:r w:rsidR="00EF5B72" w:rsidRPr="00F36E68">
        <w:t>10</w:t>
      </w:r>
      <w:r w:rsidR="00207C47" w:rsidRPr="00F36E68">
        <w:t xml:space="preserve"> </w:t>
      </w:r>
      <w:r w:rsidR="00EF5B72" w:rsidRPr="00F36E68">
        <w:t>G</w:t>
      </w:r>
      <w:r w:rsidR="005505F6" w:rsidRPr="00F36E68">
        <w:t>bps</w:t>
      </w:r>
      <w:r w:rsidR="00EF5B72" w:rsidRPr="00F36E68">
        <w:t xml:space="preserve"> optička sučelja (</w:t>
      </w:r>
      <w:r w:rsidR="00BF7AAA" w:rsidRPr="00F36E68">
        <w:t>T</w:t>
      </w:r>
      <w:r w:rsidR="00F06688" w:rsidRPr="00F36E68">
        <w:t>IP 1, TIP 2, TIP 3, TIP 6, TIP 7</w:t>
      </w:r>
      <w:r w:rsidR="007A2C04" w:rsidRPr="00F36E68">
        <w:t xml:space="preserve"> i TIP 8</w:t>
      </w:r>
      <w:r w:rsidR="00EF5B72" w:rsidRPr="00F36E68">
        <w:t>)</w:t>
      </w:r>
      <w:r w:rsidR="002C3E9F" w:rsidRPr="00F36E68">
        <w:t xml:space="preserve"> ili </w:t>
      </w:r>
      <w:r w:rsidR="00D76A54" w:rsidRPr="00F36E68">
        <w:t xml:space="preserve">se u </w:t>
      </w:r>
      <w:r w:rsidR="00E10DB5" w:rsidRPr="00F36E68">
        <w:t xml:space="preserve">mrežnom ormaru ne predviđa </w:t>
      </w:r>
      <w:r w:rsidR="00CA0247" w:rsidRPr="00F36E68">
        <w:t xml:space="preserve">ugradnja </w:t>
      </w:r>
      <w:r w:rsidR="009D6764" w:rsidRPr="00F36E68">
        <w:t>aktivne opreme iz projekta</w:t>
      </w:r>
      <w:r w:rsidR="00144881" w:rsidRPr="00F36E68">
        <w:t xml:space="preserve"> za potrebu agregiranje bežičnih pristupnih točaka i/ili </w:t>
      </w:r>
      <w:r w:rsidR="00BE53F0" w:rsidRPr="00F36E68">
        <w:t xml:space="preserve">žičnog djela </w:t>
      </w:r>
      <w:r w:rsidR="009E20CB" w:rsidRPr="00F36E68">
        <w:t>mreže</w:t>
      </w:r>
      <w:r w:rsidRPr="00F36E68">
        <w:t xml:space="preserve">, tada je </w:t>
      </w:r>
      <w:r w:rsidR="00EF5B72" w:rsidRPr="00F36E68">
        <w:t>potrebno</w:t>
      </w:r>
      <w:r w:rsidR="001C3C21" w:rsidRPr="00F36E68">
        <w:t xml:space="preserve"> projektirati </w:t>
      </w:r>
      <w:r w:rsidR="00726FAF" w:rsidRPr="00F36E68">
        <w:t xml:space="preserve">minimalno jedan tip preklopnika koji podržava </w:t>
      </w:r>
      <w:r w:rsidR="002D16EE" w:rsidRPr="00F36E68">
        <w:t>10G optička sučelja</w:t>
      </w:r>
      <w:r w:rsidR="00C4120D" w:rsidRPr="00F36E68">
        <w:t xml:space="preserve">, a sve kako bi se zadovoljio uvjet </w:t>
      </w:r>
      <w:r w:rsidR="001B048B" w:rsidRPr="00F36E68">
        <w:t xml:space="preserve">10 Gbps </w:t>
      </w:r>
      <w:r w:rsidR="003A0618" w:rsidRPr="00F36E68">
        <w:t>okosnice.</w:t>
      </w:r>
      <w:r w:rsidRPr="00F36E68">
        <w:t xml:space="preserve"> </w:t>
      </w:r>
    </w:p>
    <w:p w14:paraId="14272080" w14:textId="7E070F15" w:rsidR="000062E8" w:rsidRPr="00F36E68" w:rsidRDefault="000062E8" w:rsidP="004A5B0C">
      <w:pPr>
        <w:pStyle w:val="ListParagraph"/>
        <w:numPr>
          <w:ilvl w:val="1"/>
          <w:numId w:val="20"/>
        </w:numPr>
      </w:pPr>
      <w:r w:rsidRPr="00F36E68">
        <w:t>Horizontalno kabliranje</w:t>
      </w:r>
      <w:r w:rsidR="00B75897" w:rsidRPr="00F36E68">
        <w:t xml:space="preserve"> minimalno</w:t>
      </w:r>
      <w:r w:rsidRPr="00F36E68">
        <w:t xml:space="preserve"> 1 Gb</w:t>
      </w:r>
      <w:r w:rsidR="00B75897" w:rsidRPr="00F36E68">
        <w:t>p</w:t>
      </w:r>
      <w:r w:rsidRPr="00F36E68">
        <w:t>s</w:t>
      </w:r>
    </w:p>
    <w:p w14:paraId="7DED181D" w14:textId="77777777" w:rsidR="00FD6BAF" w:rsidRPr="00F36E68" w:rsidRDefault="00FD6BAF" w:rsidP="004E7162">
      <w:pPr>
        <w:pStyle w:val="ListParagraph"/>
      </w:pPr>
    </w:p>
    <w:p w14:paraId="685330E5" w14:textId="77777777" w:rsidR="0073214E" w:rsidRPr="00F36E68" w:rsidRDefault="0073214E" w:rsidP="0073214E">
      <w:pPr>
        <w:rPr>
          <w:rFonts w:cs="Arial"/>
        </w:rPr>
      </w:pPr>
      <w:r w:rsidRPr="00F36E68">
        <w:rPr>
          <w:rFonts w:cs="Arial"/>
        </w:rPr>
        <w:t>Za potrebe projekta lokalne računalne mreže definirani su zahtjevi za minimalnom razinom horizontalnog žičnog djela lokalne mreže:</w:t>
      </w:r>
    </w:p>
    <w:p w14:paraId="5A87BF12" w14:textId="77777777" w:rsidR="0073214E" w:rsidRPr="00F36E68" w:rsidRDefault="0073214E" w:rsidP="004A5B0C">
      <w:pPr>
        <w:pStyle w:val="ListParagraph"/>
        <w:numPr>
          <w:ilvl w:val="0"/>
          <w:numId w:val="59"/>
        </w:numPr>
        <w:spacing w:after="0" w:line="240" w:lineRule="auto"/>
        <w:rPr>
          <w:rFonts w:cs="Arial"/>
        </w:rPr>
      </w:pPr>
      <w:r w:rsidRPr="00F36E68">
        <w:rPr>
          <w:rFonts w:cs="Arial"/>
        </w:rPr>
        <w:t>u svim prostorijama u kojima se održava nastava, prostorije tip „A“, treba osigurati:</w:t>
      </w:r>
    </w:p>
    <w:p w14:paraId="24B9F560" w14:textId="77777777" w:rsidR="0073214E" w:rsidRPr="00F36E68" w:rsidRDefault="0073214E" w:rsidP="004A5B0C">
      <w:pPr>
        <w:pStyle w:val="ListParagraph"/>
        <w:numPr>
          <w:ilvl w:val="1"/>
          <w:numId w:val="59"/>
        </w:numPr>
        <w:spacing w:after="0" w:line="240" w:lineRule="auto"/>
        <w:rPr>
          <w:rFonts w:cs="Arial"/>
        </w:rPr>
      </w:pPr>
      <w:r w:rsidRPr="00F36E68">
        <w:rPr>
          <w:rFonts w:cs="Arial"/>
        </w:rPr>
        <w:t>min. 2 mrežna priključka (simetrični bakreni kabel, min. kategorije 6A) po radnom mjestu predavača, poželjno na stolu ili na zidu uz radno mjesto predavača; </w:t>
      </w:r>
    </w:p>
    <w:p w14:paraId="0D072391" w14:textId="77777777" w:rsidR="0073214E" w:rsidRPr="00F36E68" w:rsidRDefault="0073214E" w:rsidP="004A5B0C">
      <w:pPr>
        <w:pStyle w:val="ListParagraph"/>
        <w:numPr>
          <w:ilvl w:val="1"/>
          <w:numId w:val="59"/>
        </w:numPr>
        <w:spacing w:after="0" w:line="240" w:lineRule="auto"/>
        <w:rPr>
          <w:rFonts w:cs="Arial"/>
        </w:rPr>
      </w:pPr>
      <w:r w:rsidRPr="00F36E68">
        <w:rPr>
          <w:rFonts w:cs="Arial"/>
        </w:rPr>
        <w:t>min. 1 mrežni priključak (simetrični bakreni kabel, min. kategorije 6A) po radnom mjestu studenta s potrebom za žičnim (LAN) priključkom za računalnu opremu (npr. u računalnim učionicama, laboratorijima i sl.);</w:t>
      </w:r>
    </w:p>
    <w:p w14:paraId="65EC3449" w14:textId="77777777" w:rsidR="0073214E" w:rsidRPr="00F36E68" w:rsidRDefault="0073214E" w:rsidP="004A5B0C">
      <w:pPr>
        <w:pStyle w:val="ListParagraph"/>
        <w:numPr>
          <w:ilvl w:val="0"/>
          <w:numId w:val="59"/>
        </w:numPr>
        <w:spacing w:after="0" w:line="240" w:lineRule="auto"/>
        <w:rPr>
          <w:rFonts w:cs="Arial"/>
        </w:rPr>
      </w:pPr>
      <w:r w:rsidRPr="00F36E68">
        <w:rPr>
          <w:rFonts w:cs="Arial"/>
        </w:rPr>
        <w:t>u prostorijama za nastavno i nenastavno (administrativno i tehničko) osoblje, prostorije tip „B“, treba osigurati: </w:t>
      </w:r>
    </w:p>
    <w:p w14:paraId="319EC0B8" w14:textId="77777777" w:rsidR="0073214E" w:rsidRPr="00F36E68" w:rsidRDefault="0073214E" w:rsidP="004A5B0C">
      <w:pPr>
        <w:pStyle w:val="ListParagraph"/>
        <w:numPr>
          <w:ilvl w:val="1"/>
          <w:numId w:val="59"/>
        </w:numPr>
        <w:spacing w:after="0" w:line="240" w:lineRule="auto"/>
        <w:rPr>
          <w:rFonts w:cs="Arial"/>
        </w:rPr>
      </w:pPr>
      <w:r w:rsidRPr="00F36E68">
        <w:rPr>
          <w:rFonts w:cs="Arial"/>
        </w:rPr>
        <w:t>min. 2 mrežna priključka EKMI (simetrični bakreni kabel, min. kategorije 6A) po radnom mjestu administrativnog i tehničkog osoblja sa žičnim (LAN) priključkom, poželjno na stolu ili na zidu uz radno mjesto osoblja.</w:t>
      </w:r>
    </w:p>
    <w:p w14:paraId="74C13A8E" w14:textId="6FDA9049" w:rsidR="009B329E" w:rsidRPr="00F36E68" w:rsidRDefault="0073214E" w:rsidP="0073214E">
      <w:pPr>
        <w:rPr>
          <w:rFonts w:cs="Arial"/>
        </w:rPr>
      </w:pPr>
      <w:r w:rsidRPr="00F36E68">
        <w:rPr>
          <w:rFonts w:cs="Arial"/>
        </w:rPr>
        <w:t>Projektant mora odrediti pozicije i količinu mrežnih priključnih utičnica s ciljem osiguravanja zadane kvalitete žične pristupne mreže.</w:t>
      </w:r>
    </w:p>
    <w:p w14:paraId="63A9F3B4" w14:textId="77777777" w:rsidR="000062E8" w:rsidRPr="00F36E68" w:rsidRDefault="000062E8" w:rsidP="0010266C"/>
    <w:p w14:paraId="2A6E1D12" w14:textId="52471ECC" w:rsidR="001666DA" w:rsidRPr="00F36E68" w:rsidRDefault="004B4C83" w:rsidP="0000621F">
      <w:pPr>
        <w:pStyle w:val="Heading2"/>
      </w:pPr>
      <w:bookmarkStart w:id="84" w:name="_Toc153966012"/>
      <w:r w:rsidRPr="00F36E68">
        <w:t>Izvođenje i s</w:t>
      </w:r>
      <w:r w:rsidR="00BC28BB" w:rsidRPr="00F36E68">
        <w:t>ustav generičkog kabliranja</w:t>
      </w:r>
      <w:bookmarkEnd w:id="84"/>
    </w:p>
    <w:p w14:paraId="5D5DFB60" w14:textId="77777777" w:rsidR="001666DA" w:rsidRPr="00F36E68" w:rsidRDefault="001666DA" w:rsidP="001666DA">
      <w:r w:rsidRPr="00F36E68">
        <w:t>Kabliranje elektroničke komunikacijske mreže s pripadajućom elektroničkom komunikacijskom infrastrukturom i povezanom opremom (u daljnjem tekstu: EKMI) čini dijelove infrastrukture zgrade te pri tome vrijedi:</w:t>
      </w:r>
    </w:p>
    <w:p w14:paraId="798188C8" w14:textId="77777777" w:rsidR="001666DA" w:rsidRPr="00F36E68" w:rsidRDefault="001666DA" w:rsidP="004A5B0C">
      <w:pPr>
        <w:pStyle w:val="ListParagraph"/>
        <w:numPr>
          <w:ilvl w:val="0"/>
          <w:numId w:val="68"/>
        </w:numPr>
      </w:pPr>
      <w:r w:rsidRPr="00F36E68">
        <w:t>kabliranje elektroničke komunikacijske mreže (u daljnjem tekstu: EKM) zgrade mora biti izvedeno generički glede skupa mrežnih IKT aplikacija koje podržava, što posebice uključuje neovisnost o vrsti i proizvođaču aktivne mrežne i terminalne opreme;</w:t>
      </w:r>
    </w:p>
    <w:p w14:paraId="79696AF9" w14:textId="46930C2F" w:rsidR="001666DA" w:rsidRPr="00F36E68" w:rsidRDefault="001666DA" w:rsidP="004A5B0C">
      <w:pPr>
        <w:pStyle w:val="ListParagraph"/>
        <w:numPr>
          <w:ilvl w:val="0"/>
          <w:numId w:val="68"/>
        </w:numPr>
      </w:pPr>
      <w:r w:rsidRPr="00F36E68">
        <w:t xml:space="preserve">sustav za vođenje kabela mora se </w:t>
      </w:r>
      <w:r w:rsidR="007A0F7F" w:rsidRPr="00F36E68">
        <w:t>izvesti</w:t>
      </w:r>
      <w:r w:rsidRPr="00F36E68">
        <w:t xml:space="preserve"> kao sustav za vođenje kabela </w:t>
      </w:r>
      <w:r w:rsidR="009C3171" w:rsidRPr="00F36E68">
        <w:t xml:space="preserve">sustava </w:t>
      </w:r>
      <w:r w:rsidRPr="00F36E68">
        <w:t>generičkog kabliranja odnosno kabliranja informacijske tehnologije</w:t>
      </w:r>
      <w:r w:rsidR="008D1BDC" w:rsidRPr="00F36E68">
        <w:t>.</w:t>
      </w:r>
    </w:p>
    <w:p w14:paraId="124750E1" w14:textId="282905E7" w:rsidR="008D1BDC" w:rsidRPr="00F36E68" w:rsidRDefault="008D1BDC" w:rsidP="008D1BDC">
      <w:r w:rsidRPr="00F36E68">
        <w:t>U Prilogu 2 TEHNIČKA SPECIFIKACIJA, Naručitelj je definirao detaljne Tablice Osnovnih tehničko-funkcionalnih zahtjeva pasivne mrežne infrastrukture (moraju sadržavati DA/NE odgovore na opis tehničke karakteristike i broj stranice Ponude gdje je priložena TEHNIČKA DOKUMENTACIJA PROIZVOĐAČA I/ILI POTVRDA PROIZVOĐAČA ili jednakovrijedan dokument kojim dokazuje sljedeće TEHNIČKO FUNKCIONALNE KARAKTERISTIKE ponuđenog proizvoda).</w:t>
      </w:r>
    </w:p>
    <w:p w14:paraId="5C92B295" w14:textId="7AE1CFA9" w:rsidR="002F6102" w:rsidRPr="00F36E68" w:rsidRDefault="002F6102" w:rsidP="002F6102">
      <w:pPr>
        <w:pStyle w:val="Heading3"/>
      </w:pPr>
      <w:bookmarkStart w:id="85" w:name="_Toc153966013"/>
      <w:r w:rsidRPr="00F36E68">
        <w:t>Postojeć</w:t>
      </w:r>
      <w:r w:rsidR="00023369" w:rsidRPr="00F36E68">
        <w:t>i sustavi</w:t>
      </w:r>
      <w:bookmarkEnd w:id="85"/>
    </w:p>
    <w:p w14:paraId="04775F80" w14:textId="5F434E19" w:rsidR="002F6102" w:rsidRPr="00F36E68" w:rsidRDefault="002F6102" w:rsidP="002F6102">
      <w:r w:rsidRPr="00F36E68">
        <w:t>Nema zahtjeva za modificiranjem postojećeg kabliranja i povezanih sustava osim ako je potrebno za postizanje uspješnog spajanja starog kabliranja s radovima na ovom Projektu.</w:t>
      </w:r>
    </w:p>
    <w:p w14:paraId="43227BB3" w14:textId="1FC0D675" w:rsidR="002F6102" w:rsidRPr="00F36E68" w:rsidRDefault="002F6102" w:rsidP="00023369">
      <w:r w:rsidRPr="00F36E68">
        <w:t xml:space="preserve">Zatečeni sustavi na Ustanovi bit će zadržani osim ako postoji razlog za zamjenu dijela sustava koja će </w:t>
      </w:r>
      <w:r w:rsidR="0054120A" w:rsidRPr="00F36E68">
        <w:t>s</w:t>
      </w:r>
      <w:r w:rsidRPr="00F36E68">
        <w:t xml:space="preserve">e provesti nadogradnjom ili </w:t>
      </w:r>
      <w:r w:rsidR="00023369" w:rsidRPr="00F36E68">
        <w:t xml:space="preserve">novom instalacijom. </w:t>
      </w:r>
      <w:r w:rsidR="00BF103A" w:rsidRPr="00F36E68">
        <w:t xml:space="preserve">Nova instalacija mora biti </w:t>
      </w:r>
      <w:r w:rsidR="1C18006A">
        <w:t>kompatibilna</w:t>
      </w:r>
      <w:r w:rsidR="0DBD967A">
        <w:t xml:space="preserve"> </w:t>
      </w:r>
      <w:r w:rsidR="0075094C" w:rsidRPr="00F36E68">
        <w:t xml:space="preserve"> s postojeć</w:t>
      </w:r>
      <w:r w:rsidR="00A87269" w:rsidRPr="00F36E68">
        <w:t>im sustavom.</w:t>
      </w:r>
    </w:p>
    <w:p w14:paraId="7F01F2D2" w14:textId="4BE4D2DD" w:rsidR="002F6102" w:rsidRPr="00F36E68" w:rsidRDefault="00127A2E" w:rsidP="00127A2E">
      <w:pPr>
        <w:pStyle w:val="Heading3"/>
      </w:pPr>
      <w:bookmarkStart w:id="86" w:name="_Toc153966014"/>
      <w:r w:rsidRPr="00F36E68">
        <w:lastRenderedPageBreak/>
        <w:t>Horizontalno kabliranje</w:t>
      </w:r>
      <w:bookmarkEnd w:id="86"/>
    </w:p>
    <w:p w14:paraId="013E0964" w14:textId="77777777" w:rsidR="00CC655C" w:rsidRPr="00F36E68" w:rsidRDefault="00CC655C" w:rsidP="004E7162">
      <w:pPr>
        <w:pStyle w:val="Heading4"/>
        <w:numPr>
          <w:ilvl w:val="3"/>
          <w:numId w:val="0"/>
        </w:numPr>
        <w:ind w:left="864" w:hanging="864"/>
      </w:pPr>
    </w:p>
    <w:p w14:paraId="5ADD3A1F" w14:textId="1B78B82B" w:rsidR="00B077A7" w:rsidRPr="00F36E68" w:rsidRDefault="00B077A7" w:rsidP="004E7162">
      <w:pPr>
        <w:pStyle w:val="Heading4"/>
      </w:pPr>
      <w:bookmarkStart w:id="87" w:name="_Toc153966015"/>
      <w:r w:rsidRPr="00F36E68">
        <w:t>Bežič</w:t>
      </w:r>
      <w:r w:rsidR="00CC655C" w:rsidRPr="00F36E68">
        <w:t>ne pristupne točke</w:t>
      </w:r>
      <w:bookmarkEnd w:id="87"/>
    </w:p>
    <w:p w14:paraId="632FC76C" w14:textId="04C41C90" w:rsidR="00D26F9C" w:rsidRPr="00F36E68" w:rsidRDefault="00D26F9C" w:rsidP="00D26F9C">
      <w:bookmarkStart w:id="88" w:name="_Hlk153452086"/>
      <w:r w:rsidRPr="00F36E68">
        <w:t>Sljedeći instalacijski kriteriji primjenjivat će se na sve servisne utičnice instalirane za bežične pristupne točke:</w:t>
      </w:r>
    </w:p>
    <w:p w14:paraId="3B026F20" w14:textId="1DF003F5" w:rsidR="00D26F9C" w:rsidRPr="00F36E68" w:rsidRDefault="00D26F9C" w:rsidP="004A5B0C">
      <w:pPr>
        <w:pStyle w:val="ListParagraph"/>
        <w:numPr>
          <w:ilvl w:val="0"/>
          <w:numId w:val="26"/>
        </w:numPr>
      </w:pPr>
      <w:r w:rsidRPr="00F36E68">
        <w:t>Bežične pristupne točke (WAP)</w:t>
      </w:r>
      <w:r w:rsidR="00127A2E" w:rsidRPr="00F36E68">
        <w:t xml:space="preserve"> i pripadajuće utičnice </w:t>
      </w:r>
      <w:r w:rsidRPr="00F36E68">
        <w:t xml:space="preserve">mogu se instalirati samo u skladu </w:t>
      </w:r>
      <w:r w:rsidR="00127A2E" w:rsidRPr="00F36E68">
        <w:t>s projektnom dokumentacijom</w:t>
      </w:r>
      <w:r w:rsidR="00225CD6" w:rsidRPr="00F36E68">
        <w:t>;</w:t>
      </w:r>
    </w:p>
    <w:p w14:paraId="252DD12C" w14:textId="1BD49078" w:rsidR="00D26F9C" w:rsidRPr="00F36E68" w:rsidRDefault="00D26F9C" w:rsidP="004A5B0C">
      <w:pPr>
        <w:pStyle w:val="ListParagraph"/>
        <w:numPr>
          <w:ilvl w:val="0"/>
          <w:numId w:val="26"/>
        </w:numPr>
      </w:pPr>
      <w:r w:rsidRPr="00F36E68">
        <w:t>WAP-ovi moraju biti instalirani unutar radijusa od 600 mm od mjesta označenog na</w:t>
      </w:r>
      <w:r w:rsidR="00127A2E" w:rsidRPr="00F36E68">
        <w:t xml:space="preserve"> projektu</w:t>
      </w:r>
      <w:r w:rsidR="00225CD6" w:rsidRPr="00F36E68">
        <w:t>;</w:t>
      </w:r>
    </w:p>
    <w:p w14:paraId="612CD70C" w14:textId="02D9DFDE" w:rsidR="00D26F9C" w:rsidRPr="00F36E68" w:rsidRDefault="00D26F9C" w:rsidP="004A5B0C">
      <w:pPr>
        <w:pStyle w:val="ListParagraph"/>
        <w:numPr>
          <w:ilvl w:val="0"/>
          <w:numId w:val="26"/>
        </w:numPr>
      </w:pPr>
      <w:r>
        <w:t>WAP-ovi montirani na strop postavljaju se na donju stranu uklonjivih stropnih ploča</w:t>
      </w:r>
      <w:r w:rsidR="00127A2E">
        <w:t xml:space="preserve"> a utičnice su</w:t>
      </w:r>
      <w:r>
        <w:t xml:space="preserve"> smještenim </w:t>
      </w:r>
      <w:r w:rsidR="00127A2E">
        <w:t>ispod ploče u šupljini</w:t>
      </w:r>
      <w:r>
        <w:t xml:space="preserve">. </w:t>
      </w:r>
      <w:r w:rsidR="00127A2E">
        <w:t>Kod fiksnog stropa utičnice moraju</w:t>
      </w:r>
      <w:r>
        <w:t xml:space="preserve"> biti smješten</w:t>
      </w:r>
      <w:r w:rsidR="00127A2E">
        <w:t>e</w:t>
      </w:r>
      <w:r>
        <w:t xml:space="preserve"> uz svaki AP s vidljiv</w:t>
      </w:r>
      <w:r w:rsidR="0054120A">
        <w:t>im prespojnim kabelom.</w:t>
      </w:r>
    </w:p>
    <w:p w14:paraId="13C0A506" w14:textId="5CB1DB58" w:rsidR="00127A2E" w:rsidRPr="00F36E68" w:rsidRDefault="00127A2E" w:rsidP="00127A2E">
      <w:r w:rsidRPr="00F36E68">
        <w:t>Kabliranje se neće:</w:t>
      </w:r>
    </w:p>
    <w:p w14:paraId="2E38A001" w14:textId="3C0DBF95" w:rsidR="00127A2E" w:rsidRPr="00F36E68" w:rsidRDefault="00127A2E" w:rsidP="004A5B0C">
      <w:pPr>
        <w:pStyle w:val="ListParagraph"/>
        <w:numPr>
          <w:ilvl w:val="0"/>
          <w:numId w:val="27"/>
        </w:numPr>
      </w:pPr>
      <w:r w:rsidRPr="00F36E68">
        <w:t>Vezati na nosače spuštenog stropa</w:t>
      </w:r>
      <w:r w:rsidR="00225CD6" w:rsidRPr="00F36E68">
        <w:t>;</w:t>
      </w:r>
    </w:p>
    <w:p w14:paraId="2C40CE53" w14:textId="7B72C2E9" w:rsidR="00127A2E" w:rsidRPr="00F36E68" w:rsidRDefault="00127A2E" w:rsidP="004A5B0C">
      <w:pPr>
        <w:pStyle w:val="ListParagraph"/>
        <w:numPr>
          <w:ilvl w:val="0"/>
          <w:numId w:val="27"/>
        </w:numPr>
      </w:pPr>
      <w:r w:rsidRPr="00F36E68">
        <w:t>Gužvati/savijati</w:t>
      </w:r>
      <w:r w:rsidR="00225CD6" w:rsidRPr="00F36E68">
        <w:t>;</w:t>
      </w:r>
    </w:p>
    <w:p w14:paraId="6261542E" w14:textId="7B6DE817" w:rsidR="00127A2E" w:rsidRPr="00F36E68" w:rsidRDefault="00127A2E" w:rsidP="004A5B0C">
      <w:pPr>
        <w:pStyle w:val="ListParagraph"/>
        <w:numPr>
          <w:ilvl w:val="0"/>
          <w:numId w:val="27"/>
        </w:numPr>
      </w:pPr>
      <w:r w:rsidRPr="00F36E68">
        <w:t>Stavljati u „počešljane“ snopove</w:t>
      </w:r>
      <w:r w:rsidR="00225CD6" w:rsidRPr="00F36E68">
        <w:t>;</w:t>
      </w:r>
    </w:p>
    <w:p w14:paraId="346D9C38" w14:textId="395C23F4" w:rsidR="00127A2E" w:rsidRPr="00F36E68" w:rsidRDefault="00127A2E" w:rsidP="004A5B0C">
      <w:pPr>
        <w:pStyle w:val="ListParagraph"/>
        <w:numPr>
          <w:ilvl w:val="0"/>
          <w:numId w:val="27"/>
        </w:numPr>
      </w:pPr>
      <w:r w:rsidRPr="00F36E68">
        <w:t>Učvršćivati najlonskim kabelskim vezicama, stezaljkama, čavlima, vijcima ili sličnim</w:t>
      </w:r>
      <w:r w:rsidR="00225CD6" w:rsidRPr="00F36E68">
        <w:t>.</w:t>
      </w:r>
    </w:p>
    <w:p w14:paraId="1EDC1C63" w14:textId="426DAD26" w:rsidR="00225CD6" w:rsidRPr="00F36E68" w:rsidRDefault="00225CD6" w:rsidP="00225CD6">
      <w:r>
        <w:t xml:space="preserve">Svi kabeli moraju završavati na prespojnim panelima u komunikacijskim razdjelnicima s viškom duljine od pet (5) metara za optička vlakna i ne manje od pola (0,5) metra za bakrene kabele. Kabeli koji završavaju u razdjelnicima moraju biti uredno postavljeni unutar </w:t>
      </w:r>
      <w:r w:rsidR="0054120A">
        <w:t>razdjelnika,</w:t>
      </w:r>
      <w:r>
        <w:t xml:space="preserve"> koristeći sustav upravljanja kabelom. Kabeli koji se nalaze unutar zidnih ormara grupiraju se u skupinama od najviše 12, kako bi se omogućilo dovoljno prostora za montažu aktivne mrežne opreme.</w:t>
      </w:r>
    </w:p>
    <w:p w14:paraId="4AADAF85" w14:textId="0D74995C" w:rsidR="00094256" w:rsidRPr="00F36E68" w:rsidRDefault="00094256" w:rsidP="00094256">
      <w:r w:rsidRPr="00F36E68">
        <w:t>Izvođač radova dužan je osigurati prijenos proizvođačkog jamstva na krajnjeg korisnika za sve elemente strukturnog kabliranja za izvedene „Channel link“ instalirane veze u trajanju od minimalno 25 godina.</w:t>
      </w:r>
      <w:bookmarkEnd w:id="88"/>
    </w:p>
    <w:p w14:paraId="61ABFAE7" w14:textId="4ECEF11E" w:rsidR="00CC655C" w:rsidRPr="00F36E68" w:rsidRDefault="00CC655C" w:rsidP="00C10843">
      <w:pPr>
        <w:pStyle w:val="Heading4"/>
      </w:pPr>
      <w:bookmarkStart w:id="89" w:name="_Toc153966016"/>
      <w:r w:rsidRPr="00F36E68">
        <w:t>Žičn</w:t>
      </w:r>
      <w:r w:rsidR="00C10843" w:rsidRPr="00F36E68">
        <w:t>i mrežni priključci</w:t>
      </w:r>
      <w:bookmarkEnd w:id="89"/>
    </w:p>
    <w:p w14:paraId="2734E16F" w14:textId="7404F9F7" w:rsidR="00AE7761" w:rsidRPr="00F36E68" w:rsidRDefault="00AE7761" w:rsidP="00AE7761">
      <w:r w:rsidRPr="00F36E68">
        <w:t xml:space="preserve">Sljedeći instalacijski kriteriji primjenjivat će se na sve servisne utičnice instalirane za </w:t>
      </w:r>
      <w:r w:rsidR="003A710B" w:rsidRPr="00F36E68">
        <w:t>žične mrežne priključke</w:t>
      </w:r>
      <w:r w:rsidRPr="00F36E68">
        <w:t>:</w:t>
      </w:r>
    </w:p>
    <w:p w14:paraId="32B92682" w14:textId="7DF67269" w:rsidR="00AE7761" w:rsidRPr="00F36E68" w:rsidRDefault="00D873C4" w:rsidP="004A5B0C">
      <w:pPr>
        <w:pStyle w:val="ListParagraph"/>
        <w:numPr>
          <w:ilvl w:val="0"/>
          <w:numId w:val="42"/>
        </w:numPr>
      </w:pPr>
      <w:r w:rsidRPr="00F36E68">
        <w:t>P</w:t>
      </w:r>
      <w:r w:rsidR="00AE7761" w:rsidRPr="00F36E68">
        <w:t>ripadajuće</w:t>
      </w:r>
      <w:r w:rsidR="004B055B" w:rsidRPr="00F36E68">
        <w:t xml:space="preserve"> mrežne</w:t>
      </w:r>
      <w:r w:rsidR="00AE7761" w:rsidRPr="00F36E68">
        <w:t xml:space="preserve"> utičnice mogu se instalirati samo u skladu s projektnom dokumentacijom;</w:t>
      </w:r>
    </w:p>
    <w:p w14:paraId="04071223" w14:textId="729025BF" w:rsidR="00AE7761" w:rsidRPr="00F36E68" w:rsidRDefault="004B055B" w:rsidP="004A5B0C">
      <w:pPr>
        <w:pStyle w:val="ListParagraph"/>
        <w:numPr>
          <w:ilvl w:val="0"/>
          <w:numId w:val="42"/>
        </w:numPr>
      </w:pPr>
      <w:r w:rsidRPr="00F36E68">
        <w:t>Mrežne utičnice</w:t>
      </w:r>
      <w:r w:rsidR="00AE7761" w:rsidRPr="00F36E68">
        <w:t xml:space="preserve"> moraju biti instalirani unutar radijusa od 600 mm od mjesta označenog na projektu;</w:t>
      </w:r>
    </w:p>
    <w:p w14:paraId="5E353DF4" w14:textId="77777777" w:rsidR="00D07F3E" w:rsidRPr="00F36E68" w:rsidRDefault="00D07F3E" w:rsidP="004E7162">
      <w:pPr>
        <w:pStyle w:val="ListParagraph"/>
      </w:pPr>
    </w:p>
    <w:p w14:paraId="68D826EE" w14:textId="77777777" w:rsidR="00AE7761" w:rsidRPr="00F36E68" w:rsidRDefault="00AE7761" w:rsidP="00AE7761">
      <w:r w:rsidRPr="00F36E68">
        <w:t>Kabliranje se neće:</w:t>
      </w:r>
    </w:p>
    <w:p w14:paraId="475A651B" w14:textId="77777777" w:rsidR="00AE7761" w:rsidRPr="00F36E68" w:rsidRDefault="00AE7761" w:rsidP="004A5B0C">
      <w:pPr>
        <w:pStyle w:val="ListParagraph"/>
        <w:numPr>
          <w:ilvl w:val="0"/>
          <w:numId w:val="43"/>
        </w:numPr>
      </w:pPr>
      <w:r w:rsidRPr="00F36E68">
        <w:t>Vezati na nosače spuštenog stropa;</w:t>
      </w:r>
    </w:p>
    <w:p w14:paraId="71E5A52E" w14:textId="77777777" w:rsidR="00AE7761" w:rsidRPr="00F36E68" w:rsidRDefault="00AE7761" w:rsidP="004A5B0C">
      <w:pPr>
        <w:pStyle w:val="ListParagraph"/>
        <w:numPr>
          <w:ilvl w:val="0"/>
          <w:numId w:val="43"/>
        </w:numPr>
      </w:pPr>
      <w:r w:rsidRPr="00F36E68">
        <w:t>Gužvati/savijati;</w:t>
      </w:r>
    </w:p>
    <w:p w14:paraId="11FED6E4" w14:textId="6F1DAFC0" w:rsidR="00AE7761" w:rsidRPr="00F36E68" w:rsidRDefault="00AE7761" w:rsidP="004A5B0C">
      <w:pPr>
        <w:pStyle w:val="ListParagraph"/>
        <w:numPr>
          <w:ilvl w:val="0"/>
          <w:numId w:val="43"/>
        </w:numPr>
      </w:pPr>
      <w:r w:rsidRPr="00F36E68">
        <w:t>Stavljati u „</w:t>
      </w:r>
      <w:r w:rsidR="38049E86">
        <w:t>počešljane</w:t>
      </w:r>
      <w:r w:rsidRPr="00F36E68">
        <w:t>“ snopove;</w:t>
      </w:r>
    </w:p>
    <w:p w14:paraId="7886A1FF" w14:textId="77777777" w:rsidR="00AE7761" w:rsidRPr="00F36E68" w:rsidRDefault="00AE7761" w:rsidP="004A5B0C">
      <w:pPr>
        <w:pStyle w:val="ListParagraph"/>
        <w:numPr>
          <w:ilvl w:val="0"/>
          <w:numId w:val="43"/>
        </w:numPr>
      </w:pPr>
      <w:r w:rsidRPr="00F36E68">
        <w:t>Učvršćivati najlonskim kabelskim vezicama, stezaljkama, čavlima, vijcima ili sličnim.</w:t>
      </w:r>
    </w:p>
    <w:p w14:paraId="6001A42D" w14:textId="77777777" w:rsidR="00AE7761" w:rsidRPr="00F36E68" w:rsidRDefault="00AE7761" w:rsidP="00AE7761">
      <w:r>
        <w:t>Svi kabeli moraju završavati na prespojnim panelima u komunikacijskim razdjelnicima s viškom duljine od pet (5) metara za optička vlakna i ne manje od pola (0,5) metra za bakrene kabele. Kabeli koji završavaju u razdjelnicima moraju biti uredno postavljeni unutar razdjelnika, koristeći sustav upravljanja kabelom. Kabeli koji se nalaze unutar zidnih ormara grupiraju se u skupinama od najviše 12, kako bi se omogućilo dovoljno prostora za montažu aktivne mrežne opreme.</w:t>
      </w:r>
    </w:p>
    <w:p w14:paraId="6671ED66" w14:textId="339D6B80" w:rsidR="00D208E7" w:rsidRPr="00F36E68" w:rsidRDefault="00AE7761" w:rsidP="00AE7761">
      <w:pPr>
        <w:rPr>
          <w:highlight w:val="yellow"/>
        </w:rPr>
      </w:pPr>
      <w:r w:rsidRPr="00F36E68">
        <w:t>Izvođač radova dužan je osigurati prijenos proizvođačkog jamstva na krajnjeg korisnika za sve elemente strukturnog kabliranja za izvedene „Channel link“ instalirane veze u trajanju od minimalno 25 godin</w:t>
      </w:r>
      <w:r w:rsidR="00DE0D68" w:rsidRPr="00F36E68">
        <w:t>a.</w:t>
      </w:r>
    </w:p>
    <w:p w14:paraId="6A847818" w14:textId="3931E1B8" w:rsidR="00C10843" w:rsidRPr="00F36E68" w:rsidRDefault="00C10843" w:rsidP="00C10843"/>
    <w:p w14:paraId="405DE2BA" w14:textId="27D25AFA" w:rsidR="007A0F7F" w:rsidRPr="00F36E68" w:rsidRDefault="007A0F7F" w:rsidP="007A0F7F">
      <w:pPr>
        <w:pStyle w:val="Heading3"/>
      </w:pPr>
      <w:bookmarkStart w:id="90" w:name="_Toc153966017"/>
      <w:r w:rsidRPr="00F36E68">
        <w:t>Označavanje</w:t>
      </w:r>
      <w:bookmarkEnd w:id="90"/>
    </w:p>
    <w:p w14:paraId="53644299" w14:textId="3367150D" w:rsidR="00094256" w:rsidRPr="00F36E68" w:rsidRDefault="00087E38" w:rsidP="00094256">
      <w:r>
        <w:t xml:space="preserve">Označavanje mora biti logično i dosljedno, na svim mjestima, u skladu s projektnom dokumentacijom. Shema označavanja mora identificirati povezane fizičke lokacije (zgrada, soba, ormar, port i sl.). </w:t>
      </w:r>
      <w:r w:rsidR="00094256">
        <w:t>Trajne oznake sustav</w:t>
      </w:r>
      <w:r w:rsidR="2497B1B2">
        <w:t>a</w:t>
      </w:r>
      <w:r w:rsidR="00094256">
        <w:t xml:space="preserve"> </w:t>
      </w:r>
      <w:r w:rsidR="00094256">
        <w:lastRenderedPageBreak/>
        <w:t xml:space="preserve">označavanja EKMI elemenata su trajno pričvršćene na komponentu na način koji onemogućuje njihovo oštećenje ill slučajno uklanjanje. Materijal i tekstualni ispis su otporni na utjecaje okoline (vlaga, </w:t>
      </w:r>
      <w:r w:rsidR="3EEA6CDE">
        <w:t xml:space="preserve">prašina, </w:t>
      </w:r>
      <w:r w:rsidR="00094256">
        <w:t>plijesan, temperatura, ultraljubičasto zračenje i sl.) te</w:t>
      </w:r>
      <w:r w:rsidR="00567350">
        <w:t xml:space="preserve"> </w:t>
      </w:r>
      <w:r w:rsidR="00094256">
        <w:t>duljeg deklariranog životnog vijeka nego komponente koje označavaju. Za oznake se mogu rabiti naljepnice, označne pločice i privjesci</w:t>
      </w:r>
      <w:r w:rsidR="00865A4E">
        <w:t>.</w:t>
      </w:r>
      <w:r w:rsidR="00094256">
        <w:t xml:space="preserve"> </w:t>
      </w:r>
    </w:p>
    <w:p w14:paraId="38AF4093" w14:textId="1C286080" w:rsidR="007A0F7F" w:rsidRPr="00F36E68" w:rsidRDefault="007A0F7F" w:rsidP="00094256">
      <w:r w:rsidRPr="00F36E68">
        <w:t>Označavaju se minimalno:</w:t>
      </w:r>
    </w:p>
    <w:p w14:paraId="6C9FBD8F" w14:textId="43B2F21F" w:rsidR="007A0F7F" w:rsidRPr="00F36E68" w:rsidRDefault="007A0F7F" w:rsidP="004A5B0C">
      <w:pPr>
        <w:pStyle w:val="ListParagraph"/>
        <w:numPr>
          <w:ilvl w:val="0"/>
          <w:numId w:val="22"/>
        </w:numPr>
      </w:pPr>
      <w:r w:rsidRPr="00F36E68">
        <w:t>dijelovi i sadržaj kabelske kanalizacije (kabelski zdenci, spojnice/kazete, kabeli</w:t>
      </w:r>
      <w:r w:rsidR="004B4C83" w:rsidRPr="00F36E68">
        <w:t xml:space="preserve"> i </w:t>
      </w:r>
      <w:r w:rsidRPr="00F36E68">
        <w:t xml:space="preserve">sl.) </w:t>
      </w:r>
    </w:p>
    <w:p w14:paraId="0B71BF7B" w14:textId="43FCE9D2" w:rsidR="007A0F7F" w:rsidRPr="00F36E68" w:rsidRDefault="007A0F7F" w:rsidP="004A5B0C">
      <w:pPr>
        <w:pStyle w:val="ListParagraph"/>
        <w:numPr>
          <w:ilvl w:val="0"/>
          <w:numId w:val="22"/>
        </w:numPr>
      </w:pPr>
      <w:r w:rsidRPr="00F36E68">
        <w:t>razdjelnici na vrhu i dnu s prednje i stražnje (ukoliko se ne naslanjaju na zid) strane;</w:t>
      </w:r>
    </w:p>
    <w:p w14:paraId="3DCE5DA9" w14:textId="7AD13DA0" w:rsidR="007A0F7F" w:rsidRPr="00F36E68" w:rsidRDefault="007A0F7F" w:rsidP="004A5B0C">
      <w:pPr>
        <w:pStyle w:val="ListParagraph"/>
        <w:numPr>
          <w:ilvl w:val="0"/>
          <w:numId w:val="22"/>
        </w:numPr>
      </w:pPr>
      <w:r w:rsidRPr="00F36E68">
        <w:t>korisnički priključci</w:t>
      </w:r>
      <w:r w:rsidR="004B4C83" w:rsidRPr="00F36E68">
        <w:t>;</w:t>
      </w:r>
      <w:r w:rsidRPr="00F36E68">
        <w:t xml:space="preserve"> </w:t>
      </w:r>
    </w:p>
    <w:p w14:paraId="046FA728" w14:textId="5EE50B79" w:rsidR="007A0F7F" w:rsidRPr="00F36E68" w:rsidRDefault="007A0F7F" w:rsidP="004A5B0C">
      <w:pPr>
        <w:pStyle w:val="ListParagraph"/>
        <w:numPr>
          <w:ilvl w:val="0"/>
          <w:numId w:val="22"/>
        </w:numPr>
      </w:pPr>
      <w:r w:rsidRPr="00F36E68">
        <w:t>kabel</w:t>
      </w:r>
      <w:r w:rsidR="004B4C83" w:rsidRPr="00F36E68">
        <w:t>i;</w:t>
      </w:r>
    </w:p>
    <w:p w14:paraId="4478FBE1" w14:textId="13F60238" w:rsidR="007A0F7F" w:rsidRPr="00F36E68" w:rsidRDefault="007A0F7F" w:rsidP="004A5B0C">
      <w:pPr>
        <w:pStyle w:val="ListParagraph"/>
        <w:numPr>
          <w:ilvl w:val="0"/>
          <w:numId w:val="22"/>
        </w:numPr>
      </w:pPr>
      <w:r w:rsidRPr="00F36E68">
        <w:t>aktivna mrežna oprema</w:t>
      </w:r>
      <w:r w:rsidR="004B4C83" w:rsidRPr="00F36E68">
        <w:t>.</w:t>
      </w:r>
    </w:p>
    <w:p w14:paraId="70FD6A12" w14:textId="77777777" w:rsidR="00094256" w:rsidRPr="00F36E68" w:rsidRDefault="00094256" w:rsidP="004E7162">
      <w:pPr>
        <w:pStyle w:val="Heading3"/>
        <w:numPr>
          <w:ilvl w:val="2"/>
          <w:numId w:val="0"/>
        </w:numPr>
        <w:ind w:left="426"/>
      </w:pPr>
    </w:p>
    <w:p w14:paraId="2D5F9CAA" w14:textId="06A9EBD9" w:rsidR="002B5738" w:rsidRPr="00F36E68" w:rsidRDefault="004B4C83" w:rsidP="002B5738">
      <w:pPr>
        <w:pStyle w:val="Heading2"/>
      </w:pPr>
      <w:bookmarkStart w:id="91" w:name="_Toc153966018"/>
      <w:r w:rsidRPr="00F36E68">
        <w:t xml:space="preserve">Izvođenje i oprema </w:t>
      </w:r>
      <w:r w:rsidR="0093234D" w:rsidRPr="00F36E68">
        <w:t>podatkovne mreže</w:t>
      </w:r>
      <w:bookmarkEnd w:id="91"/>
    </w:p>
    <w:p w14:paraId="7DEAF7B1" w14:textId="77777777" w:rsidR="00B844C2" w:rsidRPr="00F36E68" w:rsidRDefault="00B844C2" w:rsidP="00B844C2">
      <w:r w:rsidRPr="00F36E68">
        <w:t>U Prilogu 2 TEHNIČKA SPECIFIKACIJA, Naručitelj je definirao detaljne Tablice Osnovnih tehničko-funkcionalnih zahtjeva aktivne mrežne infrastrukture (moraju sadržavati DA/NE odgovore na opis tehničke karakteristike i broj stranice Ponude gdje je priložena TEHNIČKA DOKUMENTACIJA PROIZVOĐAČA I/ILI POTVRDA PROIZVOĐAČA ili jednakovrijedan dokument kojim dokazuje sljedeće TEHNIČKO FUNKCIONALNE KARAKTERISTIKE ponuđenog proizvoda), a u nastavku osnove tehničke specifikacije.</w:t>
      </w:r>
    </w:p>
    <w:p w14:paraId="3A2D4D0B" w14:textId="77777777" w:rsidR="00B844C2" w:rsidRPr="00F36E68" w:rsidRDefault="00B844C2" w:rsidP="00B844C2">
      <w:r w:rsidRPr="00F36E68">
        <w:t>U sklopu ove nabave je i nabava aktivne mrežne opreme u ustanovama, a opisana je kroz nekoliko različitih aktivnosti, koje uključuju:</w:t>
      </w:r>
    </w:p>
    <w:p w14:paraId="76F16FB1" w14:textId="5516995E" w:rsidR="00B844C2" w:rsidRPr="00F36E68" w:rsidRDefault="00B844C2" w:rsidP="004A5B0C">
      <w:pPr>
        <w:pStyle w:val="ListParagraph"/>
        <w:numPr>
          <w:ilvl w:val="0"/>
          <w:numId w:val="32"/>
        </w:numPr>
        <w:suppressAutoHyphens/>
        <w:spacing w:before="120" w:after="0" w:line="240" w:lineRule="auto"/>
        <w:jc w:val="left"/>
      </w:pPr>
      <w:r w:rsidRPr="00F36E68">
        <w:t xml:space="preserve">Nabavu i implementaciju </w:t>
      </w:r>
      <w:r w:rsidR="6E07A5EE" w:rsidRPr="00F36E68">
        <w:t>vatrozida</w:t>
      </w:r>
      <w:r w:rsidRPr="00F36E68">
        <w:t>,</w:t>
      </w:r>
    </w:p>
    <w:p w14:paraId="4D7A37DE" w14:textId="5F06A043" w:rsidR="00937A78" w:rsidRPr="00F36E68" w:rsidRDefault="00831504" w:rsidP="004A5B0C">
      <w:pPr>
        <w:pStyle w:val="ListParagraph"/>
        <w:numPr>
          <w:ilvl w:val="0"/>
          <w:numId w:val="32"/>
        </w:numPr>
        <w:suppressAutoHyphens/>
        <w:spacing w:before="120" w:after="0" w:line="240" w:lineRule="auto"/>
        <w:jc w:val="left"/>
      </w:pPr>
      <w:r w:rsidRPr="00F36E68">
        <w:t>Nabavu i implementaciju mrežnih usmjerivača,</w:t>
      </w:r>
    </w:p>
    <w:p w14:paraId="2756CB32" w14:textId="723C8659" w:rsidR="00B844C2" w:rsidRPr="00F36E68" w:rsidRDefault="00B844C2" w:rsidP="004A5B0C">
      <w:pPr>
        <w:pStyle w:val="ListParagraph"/>
        <w:numPr>
          <w:ilvl w:val="0"/>
          <w:numId w:val="32"/>
        </w:numPr>
        <w:suppressAutoHyphens/>
        <w:spacing w:before="120" w:after="0" w:line="240" w:lineRule="auto"/>
        <w:jc w:val="left"/>
      </w:pPr>
      <w:r w:rsidRPr="00F36E68">
        <w:t>Nabavu i implementaciju mrežnih preklopnika,</w:t>
      </w:r>
    </w:p>
    <w:p w14:paraId="47BDF43C" w14:textId="7478AD0B" w:rsidR="00B844C2" w:rsidRPr="00F36E68" w:rsidRDefault="00B844C2" w:rsidP="004A5B0C">
      <w:pPr>
        <w:pStyle w:val="ListParagraph"/>
        <w:numPr>
          <w:ilvl w:val="0"/>
          <w:numId w:val="32"/>
        </w:numPr>
        <w:suppressAutoHyphens/>
        <w:spacing w:before="120" w:after="0" w:line="240" w:lineRule="auto"/>
        <w:jc w:val="left"/>
      </w:pPr>
      <w:r w:rsidRPr="00F36E68">
        <w:t xml:space="preserve">Nabavu i implementaciju bežičnih pristupnih točaka, </w:t>
      </w:r>
    </w:p>
    <w:p w14:paraId="5D4F8F0A" w14:textId="400CF080" w:rsidR="00B844C2" w:rsidRPr="00F36E68" w:rsidRDefault="00B844C2" w:rsidP="004A5B0C">
      <w:pPr>
        <w:pStyle w:val="ListParagraph"/>
        <w:numPr>
          <w:ilvl w:val="0"/>
          <w:numId w:val="32"/>
        </w:numPr>
        <w:suppressAutoHyphens/>
        <w:spacing w:before="120" w:after="0" w:line="240" w:lineRule="auto"/>
        <w:jc w:val="left"/>
      </w:pPr>
      <w:r w:rsidRPr="00F36E68">
        <w:t>Nabavu i implementaciju sustava za upravljanje i nadzor mreže,</w:t>
      </w:r>
    </w:p>
    <w:p w14:paraId="502F6C64" w14:textId="18E6ABBF" w:rsidR="00B844C2" w:rsidRPr="00F36E68" w:rsidRDefault="00B844C2" w:rsidP="004A5B0C">
      <w:pPr>
        <w:pStyle w:val="ListParagraph"/>
        <w:numPr>
          <w:ilvl w:val="0"/>
          <w:numId w:val="32"/>
        </w:numPr>
        <w:suppressAutoHyphens/>
        <w:spacing w:before="120" w:after="0" w:line="240" w:lineRule="auto"/>
        <w:jc w:val="left"/>
      </w:pPr>
      <w:r w:rsidRPr="00F36E68">
        <w:t>Edukaciju korisnika,</w:t>
      </w:r>
    </w:p>
    <w:p w14:paraId="465E1889" w14:textId="58220D2C" w:rsidR="00B844C2" w:rsidRPr="00F36E68" w:rsidRDefault="00B844C2" w:rsidP="004A5B0C">
      <w:pPr>
        <w:pStyle w:val="ListParagraph"/>
        <w:numPr>
          <w:ilvl w:val="0"/>
          <w:numId w:val="32"/>
        </w:numPr>
        <w:suppressAutoHyphens/>
        <w:spacing w:before="120" w:after="0" w:line="240" w:lineRule="auto"/>
        <w:jc w:val="left"/>
      </w:pPr>
      <w:r w:rsidRPr="00F36E68">
        <w:t>Integraciju postojeće mrežne opreme instalirane u ustanovama s novo implementiranom mrežnom</w:t>
      </w:r>
      <w:r w:rsidR="00831504" w:rsidRPr="00F36E68">
        <w:t xml:space="preserve"> </w:t>
      </w:r>
      <w:r w:rsidRPr="00F36E68">
        <w:t>infrastrukturom,</w:t>
      </w:r>
    </w:p>
    <w:p w14:paraId="22E0224D" w14:textId="5F85593C" w:rsidR="00B844C2" w:rsidRPr="00F36E68" w:rsidRDefault="00B844C2" w:rsidP="004A5B0C">
      <w:pPr>
        <w:pStyle w:val="ListParagraph"/>
        <w:numPr>
          <w:ilvl w:val="0"/>
          <w:numId w:val="32"/>
        </w:numPr>
        <w:suppressAutoHyphens/>
        <w:spacing w:before="120" w:after="0" w:line="240" w:lineRule="auto"/>
        <w:jc w:val="left"/>
      </w:pPr>
      <w:r w:rsidRPr="00F36E68">
        <w:t>Nabavu naljepnica koje uključuju oznake vidljivosti (dalje u tekstu: naljepnice),</w:t>
      </w:r>
    </w:p>
    <w:p w14:paraId="0B90B858" w14:textId="0A40B110" w:rsidR="00B844C2" w:rsidRPr="00F36E68" w:rsidRDefault="00B844C2" w:rsidP="004A5B0C">
      <w:pPr>
        <w:pStyle w:val="ListParagraph"/>
        <w:numPr>
          <w:ilvl w:val="0"/>
          <w:numId w:val="32"/>
        </w:numPr>
        <w:suppressAutoHyphens/>
        <w:spacing w:before="120" w:after="0" w:line="240" w:lineRule="auto"/>
        <w:jc w:val="left"/>
      </w:pPr>
      <w:r w:rsidRPr="00F36E68">
        <w:t>Lijepljenje naljepnica na nabavljenu opremu.</w:t>
      </w:r>
    </w:p>
    <w:p w14:paraId="49FCCFAD" w14:textId="77777777" w:rsidR="00B844C2" w:rsidRPr="00F36E68" w:rsidRDefault="00B844C2" w:rsidP="00B844C2"/>
    <w:p w14:paraId="02B7F32C" w14:textId="77BD14AD" w:rsidR="00B844C2" w:rsidRPr="00F36E68" w:rsidRDefault="00B844C2" w:rsidP="00B844C2">
      <w:r w:rsidRPr="00F36E68">
        <w:t xml:space="preserve">Odabrani Ponuditelj jamči ispravan rad isporučene opreme i sustava navedenih pod točkama a) – </w:t>
      </w:r>
      <w:r w:rsidR="32383858">
        <w:t>e</w:t>
      </w:r>
      <w:r w:rsidRPr="00F36E68">
        <w:t>) tijekom jamstvenog roka.</w:t>
      </w:r>
    </w:p>
    <w:p w14:paraId="65F891DC" w14:textId="11E666C7" w:rsidR="00B844C2" w:rsidRPr="00F36E68" w:rsidRDefault="00B844C2" w:rsidP="00B844C2">
      <w:r w:rsidRPr="00F36E68">
        <w:t xml:space="preserve">Implementacija projekta uključuje isporuku i uspostavu cjelovite funkcionalnosti koja uključuje aktivnu mrežnu infrastrukturu te povezivanje opreme na centralni sustav Naručitelja. U sklopu projekta sustav će se implementirati na lokacijama definiranim u </w:t>
      </w:r>
      <w:r w:rsidR="008F05FD" w:rsidRPr="00F36E68">
        <w:t>Tablic</w:t>
      </w:r>
      <w:r w:rsidR="00B9621B" w:rsidRPr="00F36E68">
        <w:t>i</w:t>
      </w:r>
      <w:r w:rsidR="008F05FD" w:rsidRPr="00F36E68">
        <w:t xml:space="preserve"> 1. Popis lokacija ustanova</w:t>
      </w:r>
      <w:r w:rsidRPr="00F36E68">
        <w:t>.</w:t>
      </w:r>
    </w:p>
    <w:p w14:paraId="0C008B94" w14:textId="77777777" w:rsidR="00B844C2" w:rsidRPr="00F36E68" w:rsidRDefault="00B844C2" w:rsidP="00B844C2">
      <w:r w:rsidRPr="00F36E68">
        <w:t>Implementaciju opisanog u predmetu nabave potrebno je isporučiti kao cjelovit projekt kroz uspostavu cjelokupne funkcionalnosti aktivne mrežne infrastrukture te povezivanje sa središnjom mrežom Naručitelja, a sve prema zahtjevima Naručitelja opisanim u nastavku dokumenta. Sve aktivnosti obuhvaćene predmetom nabave potrebno je izvršiti pridržavajući se pozitivnih propisa.</w:t>
      </w:r>
    </w:p>
    <w:p w14:paraId="1DE39F0E" w14:textId="77777777" w:rsidR="001A0DF5" w:rsidRPr="00F36E68" w:rsidRDefault="001A0DF5" w:rsidP="00B844C2"/>
    <w:p w14:paraId="2EC63E95" w14:textId="77777777" w:rsidR="00B844C2" w:rsidRPr="00F36E68" w:rsidRDefault="00B844C2" w:rsidP="00B844C2">
      <w:pPr>
        <w:pStyle w:val="Heading3"/>
      </w:pPr>
      <w:bookmarkStart w:id="92" w:name="_Toc153778153"/>
      <w:bookmarkStart w:id="93" w:name="_Toc153780015"/>
      <w:bookmarkStart w:id="94" w:name="_Toc153799752"/>
      <w:bookmarkStart w:id="95" w:name="_Toc153800598"/>
      <w:bookmarkStart w:id="96" w:name="_Toc153874379"/>
      <w:bookmarkStart w:id="97" w:name="_Toc153960411"/>
      <w:bookmarkStart w:id="98" w:name="_Toc151133620"/>
      <w:bookmarkStart w:id="99" w:name="_Toc153966019"/>
      <w:bookmarkEnd w:id="92"/>
      <w:bookmarkEnd w:id="93"/>
      <w:bookmarkEnd w:id="94"/>
      <w:bookmarkEnd w:id="95"/>
      <w:bookmarkEnd w:id="96"/>
      <w:bookmarkEnd w:id="97"/>
      <w:r w:rsidRPr="00F36E68">
        <w:t>Opis mrežnog rješenja</w:t>
      </w:r>
      <w:bookmarkEnd w:id="98"/>
      <w:bookmarkEnd w:id="99"/>
    </w:p>
    <w:p w14:paraId="065B9C85" w14:textId="2758E174" w:rsidR="00B844C2" w:rsidRPr="00F36E68" w:rsidRDefault="00B844C2" w:rsidP="00B844C2">
      <w:r w:rsidRPr="00F36E68">
        <w:t>Za potrebe povezivanja klijenata na bežičnu lokalnu mrežu potrebno je izgraditi sustav bežične mreže zasnovan na aplikacijskoj normi IEEE 80</w:t>
      </w:r>
      <w:r w:rsidR="407FF4DE" w:rsidRPr="00F36E68">
        <w:t>2</w:t>
      </w:r>
      <w:r w:rsidRPr="00F36E68">
        <w:t>.11: 80</w:t>
      </w:r>
      <w:r w:rsidR="1BDBF269" w:rsidRPr="00F36E68">
        <w:t>2</w:t>
      </w:r>
      <w:r w:rsidRPr="00F36E68">
        <w:t>.11a, 80</w:t>
      </w:r>
      <w:r w:rsidR="3F407D61" w:rsidRPr="00F36E68">
        <w:t>2</w:t>
      </w:r>
      <w:r w:rsidRPr="00F36E68">
        <w:t>.11b, 80</w:t>
      </w:r>
      <w:r w:rsidR="3A18D2B6" w:rsidRPr="00F36E68">
        <w:t>2</w:t>
      </w:r>
      <w:r w:rsidRPr="00F36E68">
        <w:t>.11g, 80</w:t>
      </w:r>
      <w:r w:rsidR="4DC84CFB" w:rsidRPr="00F36E68">
        <w:t>2</w:t>
      </w:r>
      <w:r w:rsidRPr="00F36E68">
        <w:t>.11n, 80</w:t>
      </w:r>
      <w:r w:rsidR="21ADE0BB" w:rsidRPr="00F36E68">
        <w:t>2</w:t>
      </w:r>
      <w:r w:rsidRPr="00F36E68">
        <w:t>.11ac, 801.11ax  normama ili jednakovrijedno, a koje će omogućiti istovremeni pristup i aktivno korištenje bežične mreže velikom broju korisnika.</w:t>
      </w:r>
    </w:p>
    <w:p w14:paraId="51A37AD0" w14:textId="77777777" w:rsidR="00B844C2" w:rsidRPr="00F36E68" w:rsidRDefault="00B844C2" w:rsidP="00B844C2">
      <w:pPr>
        <w:rPr>
          <w:highlight w:val="green"/>
        </w:rPr>
      </w:pPr>
      <w:r w:rsidRPr="00F36E68">
        <w:lastRenderedPageBreak/>
        <w:t xml:space="preserve">Ovom nabavom fokus je stavljen na izgradnju mrežne okosnice ustanova te bežične infrastrukture ustanova. Žična infrastruktura je planirana kako bi se omogućilo pozicioniranje bežičnih pristupnih točaka i ostvarili gore navedeni zahtjevi. Za ustanove obuhvaćene ovom nabavom, obavljena je snimka stanja postojeće mrežne infrastrukture na svim lokacijama. Na temelju Dokumentacije snimke stanja potrebno je u ustanovama izvršiti projektiranje, te isporučiti i implementirati mrežno rješenje koristeći aktivnu mrežnu opremu koja udovoljava specifikacijama navedenim u ovoj Dokumentaciji o nabavi, uključujući i </w:t>
      </w:r>
      <w:bookmarkStart w:id="100" w:name="_Hlk151406739"/>
      <w:r w:rsidRPr="00F36E68">
        <w:t>Prilogu 2 TEHNIČKA SPECIFIKACIJA</w:t>
      </w:r>
      <w:bookmarkEnd w:id="100"/>
      <w:r w:rsidRPr="00F36E68">
        <w:t>.</w:t>
      </w:r>
    </w:p>
    <w:p w14:paraId="07AB6FFB" w14:textId="77777777" w:rsidR="00B844C2" w:rsidRPr="00F36E68" w:rsidRDefault="00B844C2" w:rsidP="00B844C2"/>
    <w:p w14:paraId="56F3B1AB" w14:textId="77777777" w:rsidR="00B844C2" w:rsidRPr="00F36E68" w:rsidRDefault="00B844C2" w:rsidP="00B844C2">
      <w:pPr>
        <w:pStyle w:val="Heading3"/>
      </w:pPr>
      <w:bookmarkStart w:id="101" w:name="_Toc151133621"/>
      <w:bookmarkStart w:id="102" w:name="_Toc153966020"/>
      <w:r w:rsidRPr="00F36E68">
        <w:t>Mrežno povezivanje ustanova</w:t>
      </w:r>
      <w:bookmarkEnd w:id="101"/>
      <w:bookmarkEnd w:id="102"/>
    </w:p>
    <w:p w14:paraId="707A2B1E" w14:textId="77777777" w:rsidR="00B844C2" w:rsidRPr="00F36E68" w:rsidRDefault="00B844C2" w:rsidP="00B844C2">
      <w:r>
        <w:t>Za potrebe povezivanja klijenata na bežičnu lokalnu mrežu potrebno je izgraditi sustav koji će omogućiti istovremeni pristup i aktivno korištenje bežične mreže velikom broju korisnika. Sustav treba izgraditi poštujući sva pravila za izgradnju bežičnih mreža na lokacijama s velikom gustoćom korisnika (</w:t>
      </w:r>
      <w:r w:rsidRPr="5EB56765">
        <w:rPr>
          <w:i/>
          <w:iCs/>
        </w:rPr>
        <w:t>High Density</w:t>
      </w:r>
      <w:r>
        <w:t xml:space="preserve"> Wi-Fi) u kojem je naglasak na propusnosti mreže.</w:t>
      </w:r>
    </w:p>
    <w:p w14:paraId="19D50BD2" w14:textId="77777777" w:rsidR="00B844C2" w:rsidRPr="00F36E68" w:rsidRDefault="00B844C2" w:rsidP="00B844C2">
      <w:r w:rsidRPr="00F36E68">
        <w:t xml:space="preserve">S obzirom na velik broj lokacija na kojima će se implementirati mrežno rješenje, kao i velik broj korisnika, ponuđeno mrežno rješenje mora osim povezivanja korisnika na mrežu omogućiti centralizirano upravljanje i nadzor mrežnog sustava instaliranog u ustanovama. </w:t>
      </w:r>
    </w:p>
    <w:p w14:paraId="1D333CC0" w14:textId="77777777" w:rsidR="00B844C2" w:rsidRPr="00F36E68" w:rsidRDefault="00B844C2" w:rsidP="00B844C2">
      <w:r>
        <w:t xml:space="preserve">Ponuditelj mora ponuditi jednokomponentno ili višekomponentno rješenje u kojem se mrežnom opremom instaliranom u sklopu ovog projekta, upravlja putem središnjeg sustava za upravljanje i nadzor mreže. </w:t>
      </w:r>
    </w:p>
    <w:p w14:paraId="51AE53D6" w14:textId="77777777" w:rsidR="00B844C2" w:rsidRPr="00F36E68" w:rsidRDefault="00B844C2" w:rsidP="00B844C2">
      <w:r>
        <w:t>U jednokomponentnom modelu, različitim slojevima lokalne mreže upravlja se i nadzire korištenjem jedne komponente nadzorno upravljačkog sloja. U višekomponentnom modelu, različitim slojevima lokalne mreže upravlja se i nadzire korištenjem različitih komponenti nadzorno upravljačkog sloja.</w:t>
      </w:r>
    </w:p>
    <w:p w14:paraId="68AD6217" w14:textId="3AB671A8" w:rsidR="00B844C2" w:rsidRPr="00F36E68" w:rsidRDefault="00B844C2" w:rsidP="00B844C2">
      <w:r w:rsidRPr="00F36E68">
        <w:t>U nastavku teksta opisane su karakteristike i zahtjevi za svaki element žično-bežične mreže.</w:t>
      </w:r>
      <w:r w:rsidR="004412B8" w:rsidRPr="00F36E68">
        <w:t xml:space="preserve"> </w:t>
      </w:r>
      <w:r w:rsidRPr="00F36E68">
        <w:t>Sve aktivne mrežne komponente ustanove čine logičku cjelinu pristupnog sloja, a sastoje se od:</w:t>
      </w:r>
    </w:p>
    <w:p w14:paraId="5E98FD45" w14:textId="4F958F31" w:rsidR="00B844C2" w:rsidRPr="00F36E68" w:rsidRDefault="00B844C2" w:rsidP="004A5B0C">
      <w:pPr>
        <w:pStyle w:val="ListParagraph"/>
        <w:numPr>
          <w:ilvl w:val="0"/>
          <w:numId w:val="9"/>
        </w:numPr>
      </w:pPr>
      <w:r>
        <w:t xml:space="preserve">Mrežnog usmjerivača </w:t>
      </w:r>
      <w:r w:rsidR="11CB7BDF">
        <w:t>ili vatrozida</w:t>
      </w:r>
      <w:r w:rsidR="6F8CCA95">
        <w:t xml:space="preserve"> </w:t>
      </w:r>
      <w:r>
        <w:t>(žični pristup</w:t>
      </w:r>
      <w:r w:rsidR="6F8CCA95">
        <w:t>),</w:t>
      </w:r>
    </w:p>
    <w:p w14:paraId="2E393601" w14:textId="77777777" w:rsidR="00B844C2" w:rsidRPr="00F36E68" w:rsidRDefault="00B844C2" w:rsidP="004A5B0C">
      <w:pPr>
        <w:pStyle w:val="ListParagraph"/>
        <w:numPr>
          <w:ilvl w:val="0"/>
          <w:numId w:val="9"/>
        </w:numPr>
      </w:pPr>
      <w:r w:rsidRPr="00F36E68">
        <w:t>Mrežnih preklopnika (žični pristup),</w:t>
      </w:r>
    </w:p>
    <w:p w14:paraId="63D99A74" w14:textId="77777777" w:rsidR="00B844C2" w:rsidRPr="00F36E68" w:rsidRDefault="00B844C2" w:rsidP="004A5B0C">
      <w:pPr>
        <w:pStyle w:val="ListParagraph"/>
        <w:numPr>
          <w:ilvl w:val="0"/>
          <w:numId w:val="9"/>
        </w:numPr>
      </w:pPr>
      <w:r w:rsidRPr="00F36E68">
        <w:t>Bežičnih pristupnih točaka (bežični pristup).</w:t>
      </w:r>
    </w:p>
    <w:p w14:paraId="2E074908" w14:textId="77777777" w:rsidR="00B844C2" w:rsidRPr="00F36E68" w:rsidRDefault="00B844C2" w:rsidP="00B844C2">
      <w:r w:rsidRPr="00F36E68">
        <w:t>Prema prethodno opisanim funkcionalnostima koje se zahtijevaju od sustava, u sklopu aktivnosti implementacije aktivnog dijela mreže, potrebno je ponuditi sustav koji će se sastojati od sljedećih komponenti:</w:t>
      </w:r>
    </w:p>
    <w:p w14:paraId="6889792B" w14:textId="77777777" w:rsidR="00B844C2" w:rsidRPr="00F36E68" w:rsidRDefault="00B844C2" w:rsidP="004A5B0C">
      <w:pPr>
        <w:pStyle w:val="ListParagraph"/>
        <w:numPr>
          <w:ilvl w:val="0"/>
          <w:numId w:val="28"/>
        </w:numPr>
      </w:pPr>
      <w:r w:rsidRPr="00F36E68">
        <w:t>Sustav za upravljanje i nadzor mreže,</w:t>
      </w:r>
    </w:p>
    <w:p w14:paraId="7CFA4879" w14:textId="17CDED72" w:rsidR="00B844C2" w:rsidRPr="00F36E68" w:rsidRDefault="6F8CCA95" w:rsidP="004A5B0C">
      <w:pPr>
        <w:pStyle w:val="ListParagraph"/>
        <w:numPr>
          <w:ilvl w:val="0"/>
          <w:numId w:val="28"/>
        </w:numPr>
      </w:pPr>
      <w:r>
        <w:t>Mrežni usmjerivač</w:t>
      </w:r>
      <w:r w:rsidR="76C6FC8F">
        <w:t xml:space="preserve"> </w:t>
      </w:r>
      <w:r w:rsidR="04EF00CF">
        <w:t>ili vatrozid</w:t>
      </w:r>
      <w:r>
        <w:t>,</w:t>
      </w:r>
    </w:p>
    <w:p w14:paraId="28BB52B4" w14:textId="77777777" w:rsidR="00B844C2" w:rsidRPr="00F36E68" w:rsidRDefault="00B844C2" w:rsidP="004A5B0C">
      <w:pPr>
        <w:pStyle w:val="ListParagraph"/>
        <w:numPr>
          <w:ilvl w:val="0"/>
          <w:numId w:val="28"/>
        </w:numPr>
      </w:pPr>
      <w:r w:rsidRPr="00F36E68">
        <w:t>Mrežni preklopnici,</w:t>
      </w:r>
    </w:p>
    <w:p w14:paraId="356089E6" w14:textId="77777777" w:rsidR="00B844C2" w:rsidRPr="00F36E68" w:rsidRDefault="00B844C2" w:rsidP="004A5B0C">
      <w:pPr>
        <w:pStyle w:val="ListParagraph"/>
        <w:numPr>
          <w:ilvl w:val="0"/>
          <w:numId w:val="28"/>
        </w:numPr>
      </w:pPr>
      <w:r w:rsidRPr="00F36E68">
        <w:t>Bežične pristupne točke.</w:t>
      </w:r>
    </w:p>
    <w:p w14:paraId="53971378" w14:textId="2A6A7F49" w:rsidR="00B844C2" w:rsidRPr="00F36E68" w:rsidRDefault="00B844C2" w:rsidP="00B844C2">
      <w:r w:rsidRPr="00F36E68">
        <w:t>Sustav za upravljanje i nadzor mreže je sustav koji se sastoji od jedne ili više komponenti, fizički smješten na centralnoj lokaciji (podatkovni centar</w:t>
      </w:r>
      <w:r w:rsidR="00FA7BE9" w:rsidRPr="00F36E68">
        <w:t xml:space="preserve"> </w:t>
      </w:r>
      <w:r w:rsidR="42A73C13">
        <w:t>osiguran</w:t>
      </w:r>
      <w:r w:rsidR="00FA7BE9" w:rsidRPr="00F36E68">
        <w:t xml:space="preserve"> od strane</w:t>
      </w:r>
      <w:r w:rsidRPr="00F36E68">
        <w:t xml:space="preserve"> </w:t>
      </w:r>
      <w:r w:rsidR="009F1784" w:rsidRPr="00F36E68">
        <w:t xml:space="preserve">ponuditelja </w:t>
      </w:r>
      <w:r w:rsidRPr="00F36E68">
        <w:t>ili u vanjskim podatkovnim centrima, ako se radi o javnom oblaku).</w:t>
      </w:r>
    </w:p>
    <w:p w14:paraId="65D2D768" w14:textId="16C801F1" w:rsidR="00B844C2" w:rsidRPr="00F36E68" w:rsidRDefault="00B844C2" w:rsidP="00B844C2">
      <w:r w:rsidRPr="00F36E68">
        <w:t>Svaka ustanova bit će povezana na CARNET mrežu kroz koju će klijenti ostvariti pristup do potrebnih servisa i Interneta. Povezanost na CARNET mrežu bit će ostvarena korištenjem CARNET-ovog CPE uređaja. Na CARNET-ov CPE uređaj se povezuje aktivna mrežna oprema obuhvaćena ovim predmetom nabave, te se sastoji od mrežnog usmjerivača</w:t>
      </w:r>
      <w:r w:rsidR="00440E0F" w:rsidRPr="00F36E68">
        <w:t xml:space="preserve"> ili </w:t>
      </w:r>
      <w:r w:rsidR="7E776855" w:rsidRPr="00F36E68">
        <w:t>vatrozida</w:t>
      </w:r>
      <w:r w:rsidRPr="00F36E68">
        <w:t>, mrežnih preklopnika i bežičnih pristupnih točaka. Na mrežni usmjerivač</w:t>
      </w:r>
      <w:r w:rsidR="005E7B92" w:rsidRPr="00F36E68">
        <w:t xml:space="preserve"> ili </w:t>
      </w:r>
      <w:r w:rsidR="7F73A26F" w:rsidRPr="00F36E68">
        <w:t>vatrozid</w:t>
      </w:r>
      <w:r w:rsidRPr="00F36E68">
        <w:t xml:space="preserve"> bit će povezani mrežni preklopnici, a na njih će biti povezane bežične pristupne točke.</w:t>
      </w:r>
    </w:p>
    <w:p w14:paraId="649E9170" w14:textId="09B484C1" w:rsidR="00B844C2" w:rsidRPr="00F36E68" w:rsidRDefault="00B844C2" w:rsidP="00B844C2">
      <w:r>
        <w:t>U sklopu ovog projekta definirani su tipovi usmjerivača,</w:t>
      </w:r>
      <w:r w:rsidR="001945B9">
        <w:t xml:space="preserve"> t</w:t>
      </w:r>
      <w:r w:rsidR="00A36D6C">
        <w:t>i</w:t>
      </w:r>
      <w:r w:rsidR="00223B0E">
        <w:t xml:space="preserve">povi </w:t>
      </w:r>
      <w:r w:rsidR="42F49D40">
        <w:t xml:space="preserve"> vatrozida</w:t>
      </w:r>
      <w:r w:rsidR="00E27889">
        <w:t>,</w:t>
      </w:r>
      <w:r>
        <w:t xml:space="preserve"> tipovi preklopnika i bežična pristupna točka.</w:t>
      </w:r>
    </w:p>
    <w:p w14:paraId="323E5BAB" w14:textId="77777777" w:rsidR="00B844C2" w:rsidRPr="00F36E68" w:rsidRDefault="00B844C2" w:rsidP="00B844C2">
      <w:pPr>
        <w:jc w:val="center"/>
      </w:pPr>
      <w:r w:rsidRPr="00F36E68">
        <w:rPr>
          <w:noProof/>
          <w:color w:val="2B579A"/>
          <w:shd w:val="clear" w:color="auto" w:fill="E6E6E6"/>
        </w:rPr>
        <w:lastRenderedPageBreak/>
        <w:drawing>
          <wp:inline distT="0" distB="0" distL="0" distR="0" wp14:anchorId="607A724F" wp14:editId="54802C98">
            <wp:extent cx="3648075" cy="4457700"/>
            <wp:effectExtent l="0" t="0" r="0" b="0"/>
            <wp:docPr id="1235197851" name="Picture 123519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0" cstate="print">
                      <a:extLst>
                        <a:ext uri="{28A0092B-C50C-407E-A947-70E740481C1C}">
                          <a14:useLocalDpi xmlns:a14="http://schemas.microsoft.com/office/drawing/2010/main" val="0"/>
                        </a:ext>
                      </a:extLst>
                    </a:blip>
                    <a:srcRect t="-1458" b="3958"/>
                    <a:stretch/>
                  </pic:blipFill>
                  <pic:spPr bwMode="auto">
                    <a:xfrm>
                      <a:off x="0" y="0"/>
                      <a:ext cx="3648075" cy="4457700"/>
                    </a:xfrm>
                    <a:prstGeom prst="rect">
                      <a:avLst/>
                    </a:prstGeom>
                    <a:ln>
                      <a:noFill/>
                    </a:ln>
                    <a:extLst>
                      <a:ext uri="{53640926-AAD7-44D8-BBD7-CCE9431645EC}">
                        <a14:shadowObscured xmlns:a14="http://schemas.microsoft.com/office/drawing/2010/main"/>
                      </a:ext>
                    </a:extLst>
                  </pic:spPr>
                </pic:pic>
              </a:graphicData>
            </a:graphic>
          </wp:inline>
        </w:drawing>
      </w:r>
    </w:p>
    <w:p w14:paraId="1D4F6AC4" w14:textId="77777777" w:rsidR="00B844C2" w:rsidRPr="00F36E68" w:rsidRDefault="00B844C2" w:rsidP="00B844C2">
      <w:pPr>
        <w:jc w:val="left"/>
        <w:rPr>
          <w:rFonts w:asciiTheme="minorHAnsi" w:hAnsiTheme="minorHAnsi"/>
          <w:b/>
        </w:rPr>
      </w:pPr>
      <w:r w:rsidRPr="00F36E68">
        <w:t xml:space="preserve">                                                    </w:t>
      </w:r>
      <w:r w:rsidRPr="58B4D9D7">
        <w:rPr>
          <w:rFonts w:asciiTheme="minorHAnsi" w:hAnsiTheme="minorHAnsi"/>
          <w:b/>
        </w:rPr>
        <w:t>Ustanova 1                                             Ustanova N</w:t>
      </w:r>
    </w:p>
    <w:p w14:paraId="0ABFAB29" w14:textId="77777777" w:rsidR="00B844C2" w:rsidRPr="00F36E68" w:rsidRDefault="00B844C2" w:rsidP="00B844C2">
      <w:pPr>
        <w:jc w:val="center"/>
      </w:pPr>
      <w:r>
        <w:t>Slika 1. Shema cjelokupnog sustava sa sastavnim blokovima – Jednokomponentni  sustav</w:t>
      </w:r>
    </w:p>
    <w:p w14:paraId="76160215" w14:textId="76814625" w:rsidR="00B844C2" w:rsidRPr="00F36E68" w:rsidRDefault="00B844C2" w:rsidP="00B844C2">
      <w:r>
        <w:t>Slika 1. prikazuje shemu cjelokupnog sustava sa sastavnim blokovima kako je to predviđeno u slučaju jednokomponentnog rješenja. U svakoj ustanovi je instalirana oprema koja čini pristupni sloj (mrežni usmjerivač</w:t>
      </w:r>
      <w:r w:rsidR="000474F2">
        <w:t xml:space="preserve"> </w:t>
      </w:r>
      <w:r w:rsidR="004E532F">
        <w:t xml:space="preserve">ili </w:t>
      </w:r>
      <w:r w:rsidR="56CACA5B">
        <w:t>vatrozid</w:t>
      </w:r>
      <w:r>
        <w:t>, mrežni preklopnici i bežične pristupne točke). Na središnjoj lokaciji u središnjem upravljačkom sloju nalazi se jednokomponentni sustav za upravljanje i nadzor mreže.</w:t>
      </w:r>
    </w:p>
    <w:p w14:paraId="455AD6B1" w14:textId="77777777" w:rsidR="00B844C2" w:rsidRPr="00F36E68" w:rsidRDefault="00B844C2" w:rsidP="00B844C2">
      <w:pPr>
        <w:jc w:val="center"/>
      </w:pPr>
      <w:r w:rsidRPr="00F36E68">
        <w:rPr>
          <w:noProof/>
          <w:color w:val="2B579A"/>
          <w:shd w:val="clear" w:color="auto" w:fill="E6E6E6"/>
        </w:rPr>
        <w:lastRenderedPageBreak/>
        <w:drawing>
          <wp:inline distT="0" distB="0" distL="0" distR="0" wp14:anchorId="543BB2A3" wp14:editId="1140F4E1">
            <wp:extent cx="3429000" cy="4429125"/>
            <wp:effectExtent l="0" t="0" r="0" b="9525"/>
            <wp:docPr id="1617056762" name="Picture 161705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21" cstate="print">
                      <a:extLst>
                        <a:ext uri="{28A0092B-C50C-407E-A947-70E740481C1C}">
                          <a14:useLocalDpi xmlns:a14="http://schemas.microsoft.com/office/drawing/2010/main" val="0"/>
                        </a:ext>
                      </a:extLst>
                    </a:blip>
                    <a:srcRect b="3125"/>
                    <a:stretch/>
                  </pic:blipFill>
                  <pic:spPr bwMode="auto">
                    <a:xfrm>
                      <a:off x="0" y="0"/>
                      <a:ext cx="3429000" cy="4429125"/>
                    </a:xfrm>
                    <a:prstGeom prst="rect">
                      <a:avLst/>
                    </a:prstGeom>
                    <a:ln>
                      <a:noFill/>
                    </a:ln>
                    <a:extLst>
                      <a:ext uri="{53640926-AAD7-44D8-BBD7-CCE9431645EC}">
                        <a14:shadowObscured xmlns:a14="http://schemas.microsoft.com/office/drawing/2010/main"/>
                      </a:ext>
                    </a:extLst>
                  </pic:spPr>
                </pic:pic>
              </a:graphicData>
            </a:graphic>
          </wp:inline>
        </w:drawing>
      </w:r>
    </w:p>
    <w:p w14:paraId="48EB0FE7" w14:textId="77777777" w:rsidR="00B844C2" w:rsidRPr="00F36E68" w:rsidRDefault="00B844C2" w:rsidP="00B844C2">
      <w:pPr>
        <w:jc w:val="left"/>
        <w:rPr>
          <w:rFonts w:asciiTheme="minorHAnsi" w:hAnsiTheme="minorHAnsi"/>
          <w:b/>
        </w:rPr>
      </w:pPr>
      <w:r w:rsidRPr="00F36E68">
        <w:t xml:space="preserve">                                                    </w:t>
      </w:r>
      <w:r w:rsidRPr="58B4D9D7">
        <w:rPr>
          <w:rFonts w:asciiTheme="minorHAnsi" w:hAnsiTheme="minorHAnsi"/>
          <w:b/>
        </w:rPr>
        <w:t>Ustanova 1                                             Ustanova N</w:t>
      </w:r>
    </w:p>
    <w:p w14:paraId="7CCDF552" w14:textId="77777777" w:rsidR="00B844C2" w:rsidRPr="00F36E68" w:rsidRDefault="00B844C2" w:rsidP="00B844C2">
      <w:pPr>
        <w:jc w:val="center"/>
      </w:pPr>
      <w:r w:rsidRPr="00F36E68">
        <w:t>Slika 2. Shema cjelokupnog sustava sa sastavnim blokovima – Višekomponentni sustav</w:t>
      </w:r>
    </w:p>
    <w:p w14:paraId="044933EB" w14:textId="5B767CE6" w:rsidR="00B844C2" w:rsidRPr="00F36E68" w:rsidRDefault="00B844C2" w:rsidP="00B844C2">
      <w:r w:rsidRPr="00F36E68">
        <w:t>Slika 2. prikazuje shemu cjelokupnog sustava sa sastavnim blokovima kako je to predviđeno u višekomponentnom modelu. U svakoj ustanovi je instalirana oprema koja čini pristupni sloj (mrežni usmjerivač</w:t>
      </w:r>
      <w:r w:rsidR="004A46ED" w:rsidRPr="00F36E68">
        <w:t xml:space="preserve"> ili </w:t>
      </w:r>
      <w:r w:rsidR="020C45AD" w:rsidRPr="00F36E68">
        <w:t>vatrozid</w:t>
      </w:r>
      <w:r w:rsidRPr="00F36E68">
        <w:t>, mrežni preklopnici i bežične pristupne točke). Na središnjoj lokaciji u središnjem upravljačkom sloju se nalazi višekomponentni sustav za upravljanje i nadzor mreže. Sustav se sastoji od dvije ili više komponenata za upravljanje pristupnim slojem: upravljanje usmjerivačima,</w:t>
      </w:r>
      <w:r w:rsidR="006A19E9" w:rsidRPr="00F36E68">
        <w:t xml:space="preserve"> upravljanje </w:t>
      </w:r>
      <w:r w:rsidR="14F7AA84" w:rsidRPr="00F36E68">
        <w:t>vatrozid</w:t>
      </w:r>
      <w:r w:rsidR="37BE48D9" w:rsidRPr="00F36E68">
        <w:t>ima</w:t>
      </w:r>
      <w:r w:rsidR="006A19E9" w:rsidRPr="00F36E68">
        <w:t>,</w:t>
      </w:r>
      <w:r w:rsidRPr="00F36E68">
        <w:t xml:space="preserve"> upravljanje preklopnicima i upravljanje bežičnim pristupnim točkama.</w:t>
      </w:r>
    </w:p>
    <w:p w14:paraId="07596BDB" w14:textId="77777777" w:rsidR="00B844C2" w:rsidRPr="00F36E68" w:rsidRDefault="00B844C2" w:rsidP="00B844C2"/>
    <w:p w14:paraId="0C8B6DDA" w14:textId="77777777" w:rsidR="00B844C2" w:rsidRPr="00F36E68" w:rsidRDefault="00B844C2" w:rsidP="00B844C2">
      <w:pPr>
        <w:pStyle w:val="Heading3"/>
      </w:pPr>
      <w:bookmarkStart w:id="103" w:name="_Toc151133622"/>
      <w:bookmarkStart w:id="104" w:name="_Toc153966021"/>
      <w:r w:rsidRPr="00F36E68">
        <w:t>Opis mrežnih komponenti u ustanovama</w:t>
      </w:r>
      <w:bookmarkEnd w:id="103"/>
      <w:bookmarkEnd w:id="104"/>
    </w:p>
    <w:p w14:paraId="5C020E00" w14:textId="77777777" w:rsidR="00B844C2" w:rsidRPr="00F36E68" w:rsidRDefault="00B844C2" w:rsidP="00B844C2">
      <w:r>
        <w:t>Ponuditelj mora ponuditi mrežno rješenje s jednokomponentnim ili višekomponentnim sustavom za upravljanje i nadzor mrežnih uređaja u LAN-u ustanove. Sustav za upravljanje i nadzor mrežnih uređaja može biti upravljiv iz javnog i/ili privatnog oblaka.</w:t>
      </w:r>
    </w:p>
    <w:p w14:paraId="55DFEC9E" w14:textId="77777777" w:rsidR="00B844C2" w:rsidRPr="00F36E68" w:rsidRDefault="00B844C2" w:rsidP="00B844C2">
      <w:pPr>
        <w:pStyle w:val="Heading4"/>
      </w:pPr>
      <w:bookmarkStart w:id="105" w:name="_Toc151133623"/>
      <w:bookmarkStart w:id="106" w:name="_Toc153966022"/>
      <w:r w:rsidRPr="00F36E68">
        <w:t>Sustav za upravljanje i nadzor mreže</w:t>
      </w:r>
      <w:bookmarkEnd w:id="105"/>
      <w:bookmarkEnd w:id="106"/>
    </w:p>
    <w:p w14:paraId="0A854258" w14:textId="77777777" w:rsidR="00B844C2" w:rsidRPr="00F36E68" w:rsidRDefault="00B844C2" w:rsidP="00B844C2">
      <w:r w:rsidRPr="00F36E68">
        <w:t>Kroz Web sučelje sustav za upravljanje i nadzor mora omogućiti administraciju i upravljanje nad cjelokupnim mrežnim rješenjem za ustanove. Takav sustav mora omogućiti sljedeće:</w:t>
      </w:r>
    </w:p>
    <w:p w14:paraId="354ECE63" w14:textId="700C52BD" w:rsidR="00B844C2" w:rsidRPr="00F36E68" w:rsidRDefault="00B844C2" w:rsidP="004A5B0C">
      <w:pPr>
        <w:pStyle w:val="ListParagraph"/>
        <w:numPr>
          <w:ilvl w:val="0"/>
          <w:numId w:val="10"/>
        </w:numPr>
      </w:pPr>
      <w:r>
        <w:t>Upravljanje, konfiguraciju i nadzor kompletne mrežne infrastrukture instalirane u lokalnoj mreži ustanove (mrežni usmjerivači</w:t>
      </w:r>
      <w:r w:rsidR="289798E2">
        <w:t>, vatrozidi</w:t>
      </w:r>
      <w:r>
        <w:t>, mrežni preklopnici i bežične pristupne točke),</w:t>
      </w:r>
    </w:p>
    <w:p w14:paraId="2B506A15" w14:textId="77AC3FD8" w:rsidR="00B844C2" w:rsidRPr="00F36E68" w:rsidRDefault="00B844C2" w:rsidP="004A5B0C">
      <w:pPr>
        <w:pStyle w:val="ListParagraph"/>
        <w:numPr>
          <w:ilvl w:val="0"/>
          <w:numId w:val="10"/>
        </w:numPr>
      </w:pPr>
      <w:r>
        <w:t>Instalacij</w:t>
      </w:r>
      <w:r w:rsidR="008C1792">
        <w:t>a</w:t>
      </w:r>
      <w:r>
        <w:t xml:space="preserve"> </w:t>
      </w:r>
      <w:r w:rsidR="008C1792">
        <w:t>bežičnih pristupnih točak</w:t>
      </w:r>
      <w:r w:rsidR="003E390A">
        <w:t xml:space="preserve">a, </w:t>
      </w:r>
      <w:r w:rsidR="00526440">
        <w:t>prek</w:t>
      </w:r>
      <w:r w:rsidR="38DDF5B0">
        <w:t>l</w:t>
      </w:r>
      <w:r w:rsidR="00526440">
        <w:t>opnika</w:t>
      </w:r>
      <w:r>
        <w:t xml:space="preserve"> i spajanje na sustav za upravljanje i nadzor bez prethodnog spajanja na uređaj i promjene tvorničkih postavki uređaja (Zero Touch Deployment),</w:t>
      </w:r>
    </w:p>
    <w:p w14:paraId="4702715C" w14:textId="77777777" w:rsidR="00B844C2" w:rsidRPr="00F36E68" w:rsidRDefault="00B844C2" w:rsidP="004A5B0C">
      <w:pPr>
        <w:pStyle w:val="ListParagraph"/>
        <w:numPr>
          <w:ilvl w:val="0"/>
          <w:numId w:val="10"/>
        </w:numPr>
      </w:pPr>
      <w:r w:rsidRPr="00F36E68">
        <w:t>Konfiguraciju svih podržanih funkcionalnosti mrežnih uređaja implementiranih u lokalnoj mreži ustanove,</w:t>
      </w:r>
    </w:p>
    <w:p w14:paraId="43C3A612" w14:textId="77777777" w:rsidR="00B844C2" w:rsidRPr="00F36E68" w:rsidRDefault="00B844C2" w:rsidP="004A5B0C">
      <w:pPr>
        <w:pStyle w:val="ListParagraph"/>
        <w:numPr>
          <w:ilvl w:val="0"/>
          <w:numId w:val="10"/>
        </w:numPr>
      </w:pPr>
      <w:r w:rsidRPr="00F36E68">
        <w:lastRenderedPageBreak/>
        <w:t>Odvojenost kontrolne razine od podatkovne razine sustava što omogućuje da samo kontrolni promet komunicira direktno sa serverima u podatkovnom centru, dok se klijentski promet usmjerava direktno na CARNET mrežu, te ne prolazi kroz sustav za upravljanje i nadzor mreže,</w:t>
      </w:r>
    </w:p>
    <w:p w14:paraId="43C6DD9A" w14:textId="46447683" w:rsidR="00B844C2" w:rsidRPr="00F36E68" w:rsidRDefault="00B844C2" w:rsidP="004A5B0C">
      <w:pPr>
        <w:pStyle w:val="ListParagraph"/>
        <w:numPr>
          <w:ilvl w:val="0"/>
          <w:numId w:val="10"/>
        </w:numPr>
      </w:pPr>
      <w:r>
        <w:t>Integraciju mrežnog rješenja s autentikacijskom infrastrukturom</w:t>
      </w:r>
      <w:r w:rsidR="56434A11">
        <w:t xml:space="preserve"> putem sustava za upravljanje identitetima (I</w:t>
      </w:r>
      <w:r w:rsidR="4BE3AB6B">
        <w:t>d</w:t>
      </w:r>
      <w:r w:rsidR="56434A11">
        <w:t xml:space="preserve">P) koji je povezan na </w:t>
      </w:r>
      <w:r w:rsidR="001E5B71">
        <w:t>AAI@Edu.hr</w:t>
      </w:r>
      <w:r w:rsidR="7BD2804C">
        <w:t xml:space="preserve"> sustav</w:t>
      </w:r>
      <w:r>
        <w:t xml:space="preserve">, u svrhu autentikacije </w:t>
      </w:r>
      <w:r w:rsidR="737ABCC3">
        <w:t xml:space="preserve">i autorizacije </w:t>
      </w:r>
      <w:r>
        <w:t>na sam sustav za upravljanje i nadzor, kao i u svrhu autentikacije prilikom klijentskog pristupa mreži,</w:t>
      </w:r>
    </w:p>
    <w:p w14:paraId="3F302759" w14:textId="77777777" w:rsidR="00B844C2" w:rsidRPr="00F36E68" w:rsidRDefault="00B844C2" w:rsidP="004A5B0C">
      <w:pPr>
        <w:pStyle w:val="ListParagraph"/>
        <w:numPr>
          <w:ilvl w:val="0"/>
          <w:numId w:val="10"/>
        </w:numPr>
      </w:pPr>
      <w:r w:rsidRPr="00F36E68">
        <w:t>Podjelu sustava za upravljanje i nadzor na više neovisnih organizacijskih cjelina, kako bi svaka ustanova mogla biti neovisan logički segment unutar sustava za upravljanje i nadzor,</w:t>
      </w:r>
    </w:p>
    <w:p w14:paraId="35626955" w14:textId="77777777" w:rsidR="00B844C2" w:rsidRPr="00F36E68" w:rsidRDefault="00B844C2" w:rsidP="004A5B0C">
      <w:pPr>
        <w:pStyle w:val="ListParagraph"/>
        <w:numPr>
          <w:ilvl w:val="0"/>
          <w:numId w:val="10"/>
        </w:numPr>
      </w:pPr>
      <w:r w:rsidRPr="00F36E68">
        <w:t>Pristup jednoj ili više organizacijskih cjelina imenovanim administratorima sustava za upravljanje i nadzor,</w:t>
      </w:r>
    </w:p>
    <w:p w14:paraId="1B6FC037" w14:textId="77777777" w:rsidR="00B844C2" w:rsidRPr="00F36E68" w:rsidRDefault="00B844C2" w:rsidP="004A5B0C">
      <w:pPr>
        <w:pStyle w:val="ListParagraph"/>
        <w:numPr>
          <w:ilvl w:val="0"/>
          <w:numId w:val="10"/>
        </w:numPr>
      </w:pPr>
      <w:r w:rsidRPr="00F36E68">
        <w:t>Dijagnostiku mreže, udaljeni nadzor mreže, te generiranje redovitih izvještaja o statusu mreže i ponašanju korisnika spojenih na mrežu,</w:t>
      </w:r>
    </w:p>
    <w:p w14:paraId="292DCBC2" w14:textId="17DEBC4E" w:rsidR="00B844C2" w:rsidRPr="00F36E68" w:rsidRDefault="00B844C2" w:rsidP="004A5B0C">
      <w:pPr>
        <w:pStyle w:val="ListParagraph"/>
        <w:numPr>
          <w:ilvl w:val="0"/>
          <w:numId w:val="10"/>
        </w:numPr>
      </w:pPr>
      <w:r w:rsidRPr="00F36E68">
        <w:t>Visoku dostupnost sustava za upravljanje i nadzor</w:t>
      </w:r>
      <w:r w:rsidR="61AB3F85" w:rsidRPr="00F36E68">
        <w:t xml:space="preserve"> </w:t>
      </w:r>
      <w:r w:rsidR="2C56889B" w:rsidRPr="00F36E68">
        <w:t>čiji</w:t>
      </w:r>
      <w:r w:rsidR="20DE8645" w:rsidRPr="00F36E68">
        <w:t xml:space="preserve"> </w:t>
      </w:r>
      <w:r w:rsidR="2C56889B" w:rsidRPr="00F36E68">
        <w:t>smještaj</w:t>
      </w:r>
      <w:r w:rsidR="61AB3F85" w:rsidRPr="00F36E68">
        <w:t xml:space="preserve"> mora </w:t>
      </w:r>
      <w:r w:rsidR="2C56889B" w:rsidRPr="00F36E68">
        <w:t>osigurati</w:t>
      </w:r>
      <w:r w:rsidR="61AB3F85" w:rsidRPr="00F36E68">
        <w:t xml:space="preserve"> ponuditelj</w:t>
      </w:r>
      <w:r w:rsidRPr="00F36E68">
        <w:t>.</w:t>
      </w:r>
    </w:p>
    <w:p w14:paraId="5CEE99C8" w14:textId="77777777" w:rsidR="00B844C2" w:rsidRPr="00F36E68" w:rsidRDefault="00B844C2" w:rsidP="00B844C2">
      <w:pPr>
        <w:rPr>
          <w:highlight w:val="green"/>
        </w:rPr>
      </w:pPr>
    </w:p>
    <w:p w14:paraId="4209C76C" w14:textId="79D72A1D" w:rsidR="002A128B" w:rsidRPr="00F36E68" w:rsidRDefault="002A128B" w:rsidP="002A128B">
      <w:r w:rsidRPr="00F36E68">
        <w:t>Ponuditelj mora osigurati tehničko rješenje koje zadovoljava niže opisane zahtjeve za visokom dostupnošću sustava za upravljanje i nadzor te se pridržavati pozitivnih propisa kojima se uređuje zaštita osobnih podataka.</w:t>
      </w:r>
    </w:p>
    <w:p w14:paraId="18AF8CBD" w14:textId="77777777" w:rsidR="00B844C2" w:rsidRPr="00F36E68" w:rsidRDefault="00B844C2" w:rsidP="00B844C2">
      <w:pPr>
        <w:rPr>
          <w:i/>
        </w:rPr>
      </w:pPr>
      <w:r w:rsidRPr="00F36E68">
        <w:rPr>
          <w:i/>
        </w:rPr>
        <w:t>Konfiguracija mrežnih uređaja</w:t>
      </w:r>
    </w:p>
    <w:p w14:paraId="21B6E67C" w14:textId="600BBA77" w:rsidR="00B844C2" w:rsidRPr="00F36E68" w:rsidRDefault="00B844C2" w:rsidP="00B844C2">
      <w:r>
        <w:t>Radi upravljanja i nadzora mrežnih komponenti lokalne mreže ustanove (mrežni usmjerivač</w:t>
      </w:r>
      <w:r w:rsidR="3BEE884B">
        <w:t xml:space="preserve"> ili vatrozid</w:t>
      </w:r>
      <w:r>
        <w:t>, mrežni preklopnici i bežične pristupne točke), upravljanje i nadzor mora biti moguće obavljati kroz prethodno opisan sustav za upravljanje i nadzor. Između ostalog kroz sustav za upravljanje i nadzor mora biti moguće konfigurirati IP adrese, NAT, VLAN-ove, postavke DHCP servera, sigurnosne postavke (ACL, DHCP snooping), te SSID-ove na bežičnim pristupnim točkama. Detaljan popis traženih funkcionalnosti nalazi se u Prilog 2</w:t>
      </w:r>
      <w:r w:rsidR="2338B1FE">
        <w:t>.</w:t>
      </w:r>
      <w:r>
        <w:t xml:space="preserve"> TEHNIČKA SPECIFIKACIJA.</w:t>
      </w:r>
    </w:p>
    <w:p w14:paraId="00B4E2E4" w14:textId="505BDB7C" w:rsidR="00B844C2" w:rsidRPr="00F36E68" w:rsidRDefault="00B844C2" w:rsidP="00B844C2">
      <w:r>
        <w:t xml:space="preserve">Radi jednostavnosti upravljanja te kasnijeg održavanja mreže koje se sastoji i od fizičke zamjene pokvarenih uređaja, </w:t>
      </w:r>
      <w:r w:rsidR="3B27AAB1">
        <w:t>preklopnici i bežične pristupne točke</w:t>
      </w:r>
      <w:r>
        <w:t xml:space="preserve"> moraju podržavati automatsku instalaciju uređaja na lokaciji bez potrebe za bilo kakvom dodatnom konfiguracijom uređaja na lokaciji (Zero Touch Deployment).</w:t>
      </w:r>
    </w:p>
    <w:p w14:paraId="3670EF03" w14:textId="77777777" w:rsidR="00B844C2" w:rsidRPr="00F36E68" w:rsidRDefault="00B844C2" w:rsidP="00B844C2">
      <w:pPr>
        <w:rPr>
          <w:i/>
        </w:rPr>
      </w:pPr>
      <w:r w:rsidRPr="00F36E68">
        <w:rPr>
          <w:i/>
        </w:rPr>
        <w:t>Nadzor mreže</w:t>
      </w:r>
    </w:p>
    <w:p w14:paraId="258E2A0C" w14:textId="77777777" w:rsidR="00B844C2" w:rsidRPr="00F36E68" w:rsidRDefault="00B844C2" w:rsidP="00B844C2">
      <w:r w:rsidRPr="00F36E68">
        <w:t>Budući da će sustav za upravljanje i nadzor biti centralni dio mreže važno je da sustav može prikazati informacije vezane za mrežnu infrastrukturu u ustanovama poput:</w:t>
      </w:r>
    </w:p>
    <w:p w14:paraId="59EFD923" w14:textId="77777777" w:rsidR="00B844C2" w:rsidRPr="00F36E68" w:rsidRDefault="00B844C2" w:rsidP="004A5B0C">
      <w:pPr>
        <w:pStyle w:val="ListParagraph"/>
        <w:numPr>
          <w:ilvl w:val="0"/>
          <w:numId w:val="11"/>
        </w:numPr>
      </w:pPr>
      <w:r w:rsidRPr="00F36E68">
        <w:t>Trenutnog mrežnog opterećenja na Internet sučelju,</w:t>
      </w:r>
    </w:p>
    <w:p w14:paraId="6169F831" w14:textId="77777777" w:rsidR="00B844C2" w:rsidRPr="00F36E68" w:rsidRDefault="00B844C2" w:rsidP="004A5B0C">
      <w:pPr>
        <w:pStyle w:val="ListParagraph"/>
        <w:numPr>
          <w:ilvl w:val="0"/>
          <w:numId w:val="11"/>
        </w:numPr>
      </w:pPr>
      <w:r w:rsidRPr="00F36E68">
        <w:t>Najčešće aplikacije korištene u bežičnoj mreži,</w:t>
      </w:r>
    </w:p>
    <w:p w14:paraId="39635FE5" w14:textId="77777777" w:rsidR="00B844C2" w:rsidRPr="00F36E68" w:rsidRDefault="00B844C2" w:rsidP="004A5B0C">
      <w:pPr>
        <w:pStyle w:val="ListParagraph"/>
        <w:numPr>
          <w:ilvl w:val="0"/>
          <w:numId w:val="11"/>
        </w:numPr>
      </w:pPr>
      <w:r w:rsidRPr="00F36E68">
        <w:t>Klijenata koji najviše opterećuju mrežu po količini mrežnog prometa u određenom vremenskom periodu,</w:t>
      </w:r>
    </w:p>
    <w:p w14:paraId="3462A3D7" w14:textId="77777777" w:rsidR="00B844C2" w:rsidRPr="00F36E68" w:rsidRDefault="00B844C2" w:rsidP="004A5B0C">
      <w:pPr>
        <w:pStyle w:val="ListParagraph"/>
        <w:numPr>
          <w:ilvl w:val="0"/>
          <w:numId w:val="11"/>
        </w:numPr>
      </w:pPr>
      <w:r w:rsidRPr="00F36E68">
        <w:t>Prikaza svih klijenata spojenih na mrežu u određenom vremenskom periodu s informacijama o mrežnom uređaju na koji su klijenti spojeni, IP i MAC adresi klijentskog uređaja.</w:t>
      </w:r>
    </w:p>
    <w:p w14:paraId="47344C2B" w14:textId="77777777" w:rsidR="00B844C2" w:rsidRPr="00F36E68" w:rsidRDefault="00B844C2" w:rsidP="5EB56765">
      <w:pPr>
        <w:rPr>
          <w:i/>
          <w:iCs/>
        </w:rPr>
      </w:pPr>
      <w:r w:rsidRPr="5EB56765">
        <w:rPr>
          <w:i/>
          <w:iCs/>
        </w:rPr>
        <w:t>Autentikacija na sustav i segmentacija prava</w:t>
      </w:r>
    </w:p>
    <w:p w14:paraId="3C5AD807" w14:textId="77777777" w:rsidR="00B844C2" w:rsidRPr="00F36E68" w:rsidRDefault="00B844C2" w:rsidP="00B844C2">
      <w:r w:rsidRPr="00F36E68">
        <w:t>Pristup sustavu za upravljanje i nadzor mreže imat će ovlaštene osobe – administratori sustava:</w:t>
      </w:r>
    </w:p>
    <w:p w14:paraId="041E462F" w14:textId="6F0002C1" w:rsidR="00B844C2" w:rsidRPr="00F36E68" w:rsidRDefault="00B11EB6" w:rsidP="004A5B0C">
      <w:pPr>
        <w:pStyle w:val="ListParagraph"/>
        <w:numPr>
          <w:ilvl w:val="0"/>
          <w:numId w:val="12"/>
        </w:numPr>
      </w:pPr>
      <w:r w:rsidRPr="00F36E68">
        <w:t>Stručno-tehničko osoblje</w:t>
      </w:r>
      <w:r w:rsidR="00B844C2" w:rsidRPr="00F36E68">
        <w:t>, administratori resursa – osobe zadužene za nadzor, upravljanje i održavanje mreže ustanove. Imaju pristup samo na dio sustava koji se odnosi na jednu ili više ustanova.</w:t>
      </w:r>
    </w:p>
    <w:p w14:paraId="1877310C" w14:textId="77777777" w:rsidR="00B844C2" w:rsidRPr="00F36E68" w:rsidRDefault="00B844C2" w:rsidP="004A5B0C">
      <w:pPr>
        <w:pStyle w:val="ListParagraph"/>
        <w:numPr>
          <w:ilvl w:val="0"/>
          <w:numId w:val="12"/>
        </w:numPr>
      </w:pPr>
      <w:r w:rsidRPr="00F36E68">
        <w:t>Globalni administratori – ovlašteni djelatnici Naručitelja i odabranog Ponuditelja koji imaju pristup cijelom sustavu.</w:t>
      </w:r>
    </w:p>
    <w:p w14:paraId="2FA16723" w14:textId="77777777" w:rsidR="00B844C2" w:rsidRPr="00F36E68" w:rsidRDefault="00B844C2" w:rsidP="00B844C2"/>
    <w:p w14:paraId="5DFE7205" w14:textId="77777777" w:rsidR="00B844C2" w:rsidRPr="00F36E68" w:rsidRDefault="00B844C2" w:rsidP="00B844C2">
      <w:r w:rsidRPr="00F36E68">
        <w:t xml:space="preserve">U sustavu za upravljanje i nadzor svaka ustanova mora biti zasebna logička cjelina kako bi se na taj način mogle realizirati konfiguracijske specifičnosti sustava svake ustanove. Kroz sustav mora biti moguće konfigurirati sve tražene mogućnosti mrežnih uređaja instaliranih u ustanovama u sklopu ovog projekta. Sustav treba putem Web sučelja omogućiti administraciju, konfiguraciju i nadzor svih traženih mogućnosti. </w:t>
      </w:r>
    </w:p>
    <w:p w14:paraId="05690E86" w14:textId="038E38B9" w:rsidR="00B844C2" w:rsidRPr="00F36E68" w:rsidRDefault="00B844C2" w:rsidP="00B844C2">
      <w:r>
        <w:lastRenderedPageBreak/>
        <w:t>Administratori sustava posjeduju ili će posjedovati korisnički račun u AAI@EduHr sustavu pa je nužno osigurati integraciju sustava za upravljanje i nadzor mreže s navedenim sustavom (pristup baziran na SAML2, LDAP, RADIUS ili OAuth2 protokolu). Osim autentikacijskog dijela, od sustava za upravljanje i nadzor mrežom se očekuje da u ovisnosti o vrijednosti pojedinog atributa vraćenog u SAML tokenu, LDAP atributu, RADIUS atributu ili OAuth2 atributu, autenticiranom korisniku dodijeli određena prava pristupa (npr. mogućnost čitanja konfiguracije jednoj skupini korisnika (read only), mogućnost mijenjanja konfiguracije drugoj skupini korisnika, administratoru ustanove pristup samo sustavu ustanove u kojoj je imenovan kao stručnjak tehničke podrške</w:t>
      </w:r>
      <w:r w:rsidR="7FC64FB8">
        <w:t xml:space="preserve"> </w:t>
      </w:r>
      <w:r w:rsidR="00E10DB1">
        <w:t>stručno-tehničko osoblje</w:t>
      </w:r>
      <w:r>
        <w:t xml:space="preserve"> ili administrator resursa i slično). </w:t>
      </w:r>
    </w:p>
    <w:p w14:paraId="2A5EE2F4" w14:textId="77777777" w:rsidR="00B844C2" w:rsidRPr="00F36E68" w:rsidRDefault="00B844C2" w:rsidP="5EB56765">
      <w:pPr>
        <w:rPr>
          <w:i/>
          <w:iCs/>
        </w:rPr>
      </w:pPr>
      <w:r w:rsidRPr="5EB56765">
        <w:rPr>
          <w:i/>
          <w:iCs/>
        </w:rPr>
        <w:t>Dijagnostika i sistemsko logiranje</w:t>
      </w:r>
    </w:p>
    <w:p w14:paraId="15356DEE" w14:textId="77777777" w:rsidR="00B844C2" w:rsidRPr="00F36E68" w:rsidRDefault="00B844C2" w:rsidP="00B844C2">
      <w:r w:rsidRPr="00F36E68">
        <w:t>U sklopu nadzora mreže, unutar sustava za upravljanje i nadzor moraju biti omogućene sljedeće funkcionalnosti:</w:t>
      </w:r>
    </w:p>
    <w:p w14:paraId="3DC6FB48" w14:textId="6CD8FB37" w:rsidR="00B844C2" w:rsidRPr="00F36E68" w:rsidRDefault="00B844C2" w:rsidP="004A5B0C">
      <w:pPr>
        <w:pStyle w:val="ListParagraph"/>
        <w:numPr>
          <w:ilvl w:val="0"/>
          <w:numId w:val="13"/>
        </w:numPr>
      </w:pPr>
      <w:r>
        <w:t>Integracija s vanjskim syslog serverom na kojeg će se slati syslog zapisi,</w:t>
      </w:r>
      <w:r w:rsidR="00F73EDE">
        <w:t xml:space="preserve"> korištenjem standardno formatiranih syslog poruka</w:t>
      </w:r>
      <w:r w:rsidR="004F19B0">
        <w:t>,</w:t>
      </w:r>
    </w:p>
    <w:p w14:paraId="15A2DF5D" w14:textId="77777777" w:rsidR="00B844C2" w:rsidRPr="00F36E68" w:rsidRDefault="00B844C2" w:rsidP="004A5B0C">
      <w:pPr>
        <w:pStyle w:val="ListParagraph"/>
        <w:numPr>
          <w:ilvl w:val="0"/>
          <w:numId w:val="13"/>
        </w:numPr>
      </w:pPr>
      <w:r>
        <w:t>Logiranje sistemskih događaja sa svih uređaja instaliranih u sklopu mrežnog rješenja,</w:t>
      </w:r>
    </w:p>
    <w:p w14:paraId="245F9CF9" w14:textId="77777777" w:rsidR="00B844C2" w:rsidRPr="00F36E68" w:rsidRDefault="00B844C2" w:rsidP="004A5B0C">
      <w:pPr>
        <w:pStyle w:val="ListParagraph"/>
        <w:numPr>
          <w:ilvl w:val="0"/>
          <w:numId w:val="13"/>
        </w:numPr>
      </w:pPr>
      <w:r>
        <w:t xml:space="preserve">Logiranje zapisa o mrežnim sesijama vezanih za NAT logiranje. </w:t>
      </w:r>
    </w:p>
    <w:p w14:paraId="0315BA0D" w14:textId="77777777" w:rsidR="00B844C2" w:rsidRPr="00F36E68" w:rsidRDefault="00B844C2" w:rsidP="00B844C2">
      <w:pPr>
        <w:rPr>
          <w:i/>
        </w:rPr>
      </w:pPr>
      <w:r w:rsidRPr="00F36E68">
        <w:rPr>
          <w:i/>
        </w:rPr>
        <w:t>Visoka dostupnost sustava</w:t>
      </w:r>
    </w:p>
    <w:p w14:paraId="738F4409" w14:textId="77777777" w:rsidR="00B844C2" w:rsidRPr="00F36E68" w:rsidRDefault="00B844C2" w:rsidP="00B844C2">
      <w:r w:rsidRPr="00F36E68">
        <w:t>Cijeli sustav za upravljanje i nadzor mreže mora biti visoko dostupan te redundantan.</w:t>
      </w:r>
    </w:p>
    <w:p w14:paraId="5A31F9C4" w14:textId="77777777" w:rsidR="00B844C2" w:rsidRPr="00F36E68" w:rsidRDefault="00B844C2" w:rsidP="00B844C2">
      <w:r w:rsidRPr="00F36E68">
        <w:t xml:space="preserve">U slučaju ponude javnog oblaka, ono mora osigurati visoku dostupnost od 99.99% te biti smješteno u minimalno dva različita podatkovna centra na tlu Europske unije. Sustav također mora biti usklađen s pozitivnim propisima kojima se uređuje zaštita osobnih podataka. </w:t>
      </w:r>
    </w:p>
    <w:p w14:paraId="40EE6580" w14:textId="3C02C629" w:rsidR="00A4350D" w:rsidRPr="00F36E68" w:rsidRDefault="00B844C2" w:rsidP="00B844C2">
      <w:r w:rsidRPr="00F36E68">
        <w:t>U slučaju ponude privatnog oblaka, ono mora osigurati visoku dostupnost, što se osigurava na način da je sva serverska infrastruktura i njene komponente redundantn</w:t>
      </w:r>
      <w:r w:rsidR="00C81C2F" w:rsidRPr="00F36E68">
        <w:t>e</w:t>
      </w:r>
      <w:r w:rsidRPr="00F36E68">
        <w:t xml:space="preserve">. Sva serverska infrastruktura na kojoj će biti implementiran sustav za upravljanje i nadzor </w:t>
      </w:r>
      <w:r w:rsidR="006B5EE8" w:rsidRPr="00F36E68">
        <w:t>mora b</w:t>
      </w:r>
      <w:r w:rsidR="00DE153F" w:rsidRPr="00F36E68">
        <w:t xml:space="preserve">iti </w:t>
      </w:r>
      <w:r w:rsidRPr="00F36E68">
        <w:t xml:space="preserve">instalirana u </w:t>
      </w:r>
      <w:r w:rsidR="00DE153F" w:rsidRPr="00F36E68">
        <w:t>dva podatkovna centra na tlu Europske unije</w:t>
      </w:r>
      <w:r w:rsidRPr="00F36E68">
        <w:t xml:space="preserve">. </w:t>
      </w:r>
    </w:p>
    <w:p w14:paraId="4A47C5B8" w14:textId="5178E2C4" w:rsidR="00B844C2" w:rsidRPr="00F36E68" w:rsidRDefault="00B844C2" w:rsidP="00B844C2">
      <w:r>
        <w:t>Ponuditelj je u sklopu sustava za upravljanje i nadzor obvezan isporučiti rješenje koje omogućuje visokodostupan rad sustava za upravljanje i nadzor.</w:t>
      </w:r>
    </w:p>
    <w:p w14:paraId="3E7904CD" w14:textId="77777777" w:rsidR="00B844C2" w:rsidRPr="00F36E68" w:rsidRDefault="00B844C2" w:rsidP="004E7162">
      <w:pPr>
        <w:rPr>
          <w:i/>
        </w:rPr>
      </w:pPr>
      <w:r w:rsidRPr="00F36E68">
        <w:rPr>
          <w:i/>
        </w:rPr>
        <w:t>API (Aplikacijsko programsko sučelje) podrška</w:t>
      </w:r>
    </w:p>
    <w:p w14:paraId="3C6844CE" w14:textId="2AB3B80D" w:rsidR="004F1096" w:rsidRPr="00F36E68" w:rsidRDefault="008378C8" w:rsidP="00B844C2">
      <w:pPr>
        <w:pStyle w:val="CommentText"/>
        <w:rPr>
          <w:sz w:val="22"/>
          <w:szCs w:val="22"/>
        </w:rPr>
      </w:pPr>
      <w:r w:rsidRPr="00F36E68">
        <w:rPr>
          <w:sz w:val="22"/>
          <w:szCs w:val="22"/>
        </w:rPr>
        <w:t>Sustav za upravljanje i nadzor mreže mora podržavati</w:t>
      </w:r>
      <w:r w:rsidR="00286777" w:rsidRPr="00F36E68">
        <w:rPr>
          <w:sz w:val="22"/>
          <w:szCs w:val="22"/>
        </w:rPr>
        <w:t xml:space="preserve"> rad s API upitima</w:t>
      </w:r>
      <w:r w:rsidR="002149CB" w:rsidRPr="00F36E68">
        <w:rPr>
          <w:sz w:val="22"/>
          <w:szCs w:val="22"/>
        </w:rPr>
        <w:t>.</w:t>
      </w:r>
    </w:p>
    <w:p w14:paraId="1949AB49" w14:textId="77777777" w:rsidR="00B844C2" w:rsidRPr="00F36E68" w:rsidRDefault="00B844C2" w:rsidP="00B844C2">
      <w:r w:rsidRPr="00F36E68">
        <w:t>Uslijed skaliranja mrežnog rješenja za ustanove, sustav za upravljanje i nadzor ima nepromijenjene performanse za prihvat u kontinuitetu minimalno 2 API poziva u sekundi po svakoj ustanovi.</w:t>
      </w:r>
    </w:p>
    <w:p w14:paraId="3A3CBFA0" w14:textId="77777777" w:rsidR="00B844C2" w:rsidRPr="00F36E68" w:rsidRDefault="00B844C2" w:rsidP="00B844C2">
      <w:r w:rsidRPr="00F36E68">
        <w:t>Za sve API pozive Ponuditelj je obvezan osigurati sljedeće zahtjeve:</w:t>
      </w:r>
    </w:p>
    <w:p w14:paraId="47902821" w14:textId="1ED06C7F" w:rsidR="00B844C2" w:rsidRPr="00F36E68" w:rsidRDefault="00B844C2" w:rsidP="004A5B0C">
      <w:pPr>
        <w:pStyle w:val="ListParagraph"/>
        <w:numPr>
          <w:ilvl w:val="0"/>
          <w:numId w:val="13"/>
        </w:numPr>
      </w:pPr>
      <w:r>
        <w:t xml:space="preserve">Sa svih komponenti sustava moguć je transfer podataka (dohvaćanje i slanje podataka) korištenjem RESTful API-a. Transfer podataka kroz API se mora obavljati korištenjem HTTPS-a. Očekivani formati podataka su: XML ili JSON. </w:t>
      </w:r>
    </w:p>
    <w:p w14:paraId="00604D03" w14:textId="3CDF1223" w:rsidR="00B844C2" w:rsidRPr="00F36E68" w:rsidRDefault="00B844C2" w:rsidP="004A5B0C">
      <w:pPr>
        <w:pStyle w:val="ListParagraph"/>
        <w:numPr>
          <w:ilvl w:val="0"/>
          <w:numId w:val="13"/>
        </w:numPr>
      </w:pPr>
      <w:r w:rsidRPr="00F36E68">
        <w:t>Sve komponente sustava za upravljanje i nadzor mreže podržavaju dohvaćanje podataka i konfiguracije, te promjenu konfiguracijskih parametara</w:t>
      </w:r>
      <w:r w:rsidR="003562E8" w:rsidRPr="00F36E68">
        <w:t>.</w:t>
      </w:r>
    </w:p>
    <w:p w14:paraId="75280AAA" w14:textId="77777777" w:rsidR="00B844C2" w:rsidRPr="00F36E68" w:rsidRDefault="00B844C2" w:rsidP="00B844C2">
      <w:pPr>
        <w:rPr>
          <w:highlight w:val="green"/>
        </w:rPr>
      </w:pPr>
    </w:p>
    <w:p w14:paraId="74B59034" w14:textId="1EC33049" w:rsidR="00E82A14" w:rsidRPr="00F36E68" w:rsidRDefault="5E373A64" w:rsidP="00E82A14">
      <w:pPr>
        <w:pStyle w:val="Heading4"/>
      </w:pPr>
      <w:bookmarkStart w:id="107" w:name="_Toc153966023"/>
      <w:r w:rsidRPr="00F36E68">
        <w:t>Vatrozid</w:t>
      </w:r>
      <w:bookmarkEnd w:id="107"/>
    </w:p>
    <w:p w14:paraId="42C056BC" w14:textId="7C277063" w:rsidR="00E82A14" w:rsidRPr="00F36E68" w:rsidRDefault="5E373A64" w:rsidP="2377F3CD">
      <w:r>
        <w:t>Vatrozidi će imati nekoliko ključnih funkcionalnosti:</w:t>
      </w:r>
    </w:p>
    <w:p w14:paraId="3579FA0B" w14:textId="77777777" w:rsidR="00E82A14" w:rsidRPr="00F36E68" w:rsidRDefault="5E373A64" w:rsidP="004A5B0C">
      <w:pPr>
        <w:pStyle w:val="ListParagraph"/>
        <w:numPr>
          <w:ilvl w:val="0"/>
          <w:numId w:val="14"/>
        </w:numPr>
      </w:pPr>
      <w:r w:rsidRPr="00F36E68">
        <w:t>Povezivanje na CPE opremu, odnosno na CARNET mrežu,</w:t>
      </w:r>
    </w:p>
    <w:p w14:paraId="4492DFE2" w14:textId="77777777" w:rsidR="00E82A14" w:rsidRPr="00F36E68" w:rsidRDefault="5E373A64" w:rsidP="004A5B0C">
      <w:pPr>
        <w:pStyle w:val="ListParagraph"/>
        <w:numPr>
          <w:ilvl w:val="0"/>
          <w:numId w:val="14"/>
        </w:numPr>
      </w:pPr>
      <w:r w:rsidRPr="00F36E68">
        <w:t>Usmjeravanje prometa (IPv4/IPv6),</w:t>
      </w:r>
    </w:p>
    <w:p w14:paraId="5AD77F2D" w14:textId="77777777" w:rsidR="00E82A14" w:rsidRPr="00F36E68" w:rsidRDefault="5E373A64" w:rsidP="004A5B0C">
      <w:pPr>
        <w:pStyle w:val="ListParagraph"/>
        <w:numPr>
          <w:ilvl w:val="0"/>
          <w:numId w:val="14"/>
        </w:numPr>
      </w:pPr>
      <w:r w:rsidRPr="00F36E68">
        <w:t>Segmentiranje lokalne mreže (IPv4/IPv6),</w:t>
      </w:r>
    </w:p>
    <w:p w14:paraId="133948F5" w14:textId="77777777" w:rsidR="00E82A14" w:rsidRPr="00F36E68" w:rsidRDefault="5E373A64" w:rsidP="004A5B0C">
      <w:pPr>
        <w:pStyle w:val="ListParagraph"/>
        <w:numPr>
          <w:ilvl w:val="0"/>
          <w:numId w:val="14"/>
        </w:numPr>
      </w:pPr>
      <w:r w:rsidRPr="00F36E68">
        <w:t>Translaciju privatnih IPv4 adresa u jednu ili više javnih IPv4 adresa,</w:t>
      </w:r>
    </w:p>
    <w:p w14:paraId="539A41DE" w14:textId="77777777" w:rsidR="00E82A14" w:rsidRPr="00F36E68" w:rsidRDefault="5E373A64" w:rsidP="004A5B0C">
      <w:pPr>
        <w:pStyle w:val="ListParagraph"/>
        <w:numPr>
          <w:ilvl w:val="0"/>
          <w:numId w:val="14"/>
        </w:numPr>
      </w:pPr>
      <w:r w:rsidRPr="00F36E68">
        <w:lastRenderedPageBreak/>
        <w:t>Definiranje L3/L4 sigurnosnih pravila (IPv4/IPv6),</w:t>
      </w:r>
    </w:p>
    <w:p w14:paraId="1F643578" w14:textId="77777777" w:rsidR="00E82A14" w:rsidRPr="00F36E68" w:rsidRDefault="5E373A64" w:rsidP="004A5B0C">
      <w:pPr>
        <w:pStyle w:val="ListParagraph"/>
        <w:numPr>
          <w:ilvl w:val="0"/>
          <w:numId w:val="14"/>
        </w:numPr>
      </w:pPr>
      <w:r>
        <w:t>Osiguravanje kvalitete usluge (QoS).</w:t>
      </w:r>
    </w:p>
    <w:p w14:paraId="74EE8B31" w14:textId="3B23575F" w:rsidR="00E82A14" w:rsidRPr="00F36E68" w:rsidRDefault="5E373A64" w:rsidP="004A5B0C">
      <w:pPr>
        <w:pStyle w:val="ListParagraph"/>
        <w:numPr>
          <w:ilvl w:val="0"/>
          <w:numId w:val="14"/>
        </w:numPr>
      </w:pPr>
      <w:r w:rsidRPr="00F36E68">
        <w:t xml:space="preserve">Osiguravanje zaštite mreže ustanove koristeći </w:t>
      </w:r>
      <w:r w:rsidR="63C45B87" w:rsidRPr="00F36E68">
        <w:t>zahtijevane</w:t>
      </w:r>
      <w:r w:rsidRPr="00F36E68">
        <w:t xml:space="preserve"> sigurnosne funkcije</w:t>
      </w:r>
    </w:p>
    <w:p w14:paraId="0875732C" w14:textId="64561A27" w:rsidR="00E82A14" w:rsidRPr="00F36E68" w:rsidRDefault="5E373A64" w:rsidP="2377F3CD">
      <w:r w:rsidRPr="00F36E68">
        <w:t xml:space="preserve">Nužno je da </w:t>
      </w:r>
      <w:r w:rsidR="0B3C7272" w:rsidRPr="00F36E68">
        <w:t>vatrozid</w:t>
      </w:r>
      <w:r w:rsidRPr="00F36E68">
        <w:t xml:space="preserve"> bude upravljiv putem središnjeg sustava za upravljanje i nadzor mreže.</w:t>
      </w:r>
    </w:p>
    <w:p w14:paraId="1F929137" w14:textId="1C25AA01" w:rsidR="00E82A14" w:rsidRPr="00F36E68" w:rsidRDefault="5E373A64" w:rsidP="2377F3CD">
      <w:r>
        <w:t>Definirana su četiri tipa vatrozida:</w:t>
      </w:r>
    </w:p>
    <w:p w14:paraId="43A81429" w14:textId="1971BD07" w:rsidR="00E82A14" w:rsidRPr="00F36E68" w:rsidRDefault="5E373A64" w:rsidP="004A5B0C">
      <w:pPr>
        <w:pStyle w:val="ListParagraph"/>
        <w:numPr>
          <w:ilvl w:val="1"/>
          <w:numId w:val="20"/>
        </w:numPr>
      </w:pPr>
      <w:r>
        <w:t xml:space="preserve">Vatrozid TIP 1: minimalno 2 x 1G mrežna sučelja, minimalno 2 x 1G optičkih sučelja, te propusnost od minimalno 500 Mbit/s sa uključenim </w:t>
      </w:r>
      <w:r w:rsidR="5ED410B7">
        <w:t>zahtijevanim</w:t>
      </w:r>
      <w:r>
        <w:t xml:space="preserve"> sigurnosnim funkcijama </w:t>
      </w:r>
    </w:p>
    <w:p w14:paraId="472C4EF0" w14:textId="668892FC" w:rsidR="00E82A14" w:rsidRPr="00F36E68" w:rsidRDefault="5E373A64" w:rsidP="004A5B0C">
      <w:pPr>
        <w:pStyle w:val="ListParagraph"/>
        <w:numPr>
          <w:ilvl w:val="1"/>
          <w:numId w:val="20"/>
        </w:numPr>
      </w:pPr>
      <w:r>
        <w:t xml:space="preserve">Vatrozid TIP 2: minimalno 4 x 1G mrežna sučelja, minimalno 2 x 10G optičkih sučelja, te propusnost od minimalno 2 Gbit/s sa uključenim </w:t>
      </w:r>
      <w:r w:rsidR="0B1F5B66">
        <w:t>zahtijevanim</w:t>
      </w:r>
      <w:r>
        <w:t xml:space="preserve"> sigurnosnim funkcijama </w:t>
      </w:r>
    </w:p>
    <w:p w14:paraId="54CA6825" w14:textId="32A705D2" w:rsidR="00E82A14" w:rsidRPr="00F36E68" w:rsidRDefault="5E373A64" w:rsidP="004A5B0C">
      <w:pPr>
        <w:pStyle w:val="ListParagraph"/>
        <w:numPr>
          <w:ilvl w:val="1"/>
          <w:numId w:val="20"/>
        </w:numPr>
      </w:pPr>
      <w:r>
        <w:t xml:space="preserve">Vatrozid TIP 3: minimalno 4 x 1G mrežna sučelja, minimalno 4 x 10G optičkih sučelja, te propusnost od minimalno 5 Gbit/s sa uključenim </w:t>
      </w:r>
      <w:r w:rsidR="524B9589">
        <w:t>zahtijevanim</w:t>
      </w:r>
      <w:r>
        <w:t xml:space="preserve"> sigurnosnim funkcijama </w:t>
      </w:r>
    </w:p>
    <w:p w14:paraId="67366CB5" w14:textId="07903EC2" w:rsidR="00E82A14" w:rsidRPr="00F36E68" w:rsidRDefault="5E373A64" w:rsidP="004A5B0C">
      <w:pPr>
        <w:pStyle w:val="ListParagraph"/>
        <w:numPr>
          <w:ilvl w:val="1"/>
          <w:numId w:val="20"/>
        </w:numPr>
      </w:pPr>
      <w:r>
        <w:t xml:space="preserve">Vatrozid TIP 4: minimalno 4 x 1G mrežna sučelja, minimalno 4 x 10G optičkih sučelja, te propusnost od minimalno 10 Gbit/s sa uključenim </w:t>
      </w:r>
      <w:r w:rsidR="4B5F37B6">
        <w:t>zahtijevanim</w:t>
      </w:r>
      <w:r>
        <w:t xml:space="preserve"> sigurnosnim funkcijama  </w:t>
      </w:r>
    </w:p>
    <w:p w14:paraId="41510D68" w14:textId="318E2816" w:rsidR="00E82A14" w:rsidRPr="00F36E68" w:rsidRDefault="5E373A64" w:rsidP="58B4D9D7">
      <w:r>
        <w:t>Sigurnosne funkcije uključuju Statefull Firewall, Layer 7 Next Generation Firewall i Application Visibility, IDS, web filtering, Site-to-Site VPN</w:t>
      </w:r>
    </w:p>
    <w:p w14:paraId="5F2B78A4" w14:textId="2E7234A2" w:rsidR="00AB47DF" w:rsidRPr="00F36E68" w:rsidRDefault="65401CBE" w:rsidP="37CFAE51">
      <w:r w:rsidRPr="00F36E68">
        <w:t>Detaljan popis traženih funkcionalnosti se nalazi u Prilogu 2. TEHNIČKA SPECIFIKACIJA.</w:t>
      </w:r>
    </w:p>
    <w:p w14:paraId="3DEDC91C" w14:textId="77777777" w:rsidR="00E82A14" w:rsidRPr="00F36E68" w:rsidRDefault="00E82A14" w:rsidP="00B844C2"/>
    <w:p w14:paraId="2CDD019B" w14:textId="77777777" w:rsidR="00B844C2" w:rsidRPr="00F36E68" w:rsidRDefault="00B844C2" w:rsidP="00B844C2">
      <w:pPr>
        <w:pStyle w:val="Heading4"/>
      </w:pPr>
      <w:bookmarkStart w:id="108" w:name="_Toc151133624"/>
      <w:bookmarkStart w:id="109" w:name="_Toc153966024"/>
      <w:r w:rsidRPr="00F36E68">
        <w:t>Mrežni usmjerivač</w:t>
      </w:r>
      <w:bookmarkEnd w:id="108"/>
      <w:bookmarkEnd w:id="109"/>
    </w:p>
    <w:p w14:paraId="71B3CFA4" w14:textId="77777777" w:rsidR="00B844C2" w:rsidRPr="00F36E68" w:rsidRDefault="00B844C2" w:rsidP="00B844C2">
      <w:r w:rsidRPr="00F36E68">
        <w:t>Mrežni usmjerivači imat će nekoliko ključnih funkcionalnosti:</w:t>
      </w:r>
    </w:p>
    <w:p w14:paraId="1A31C210" w14:textId="77777777" w:rsidR="00B844C2" w:rsidRPr="00F36E68" w:rsidRDefault="00B844C2" w:rsidP="004A5B0C">
      <w:pPr>
        <w:pStyle w:val="ListParagraph"/>
        <w:numPr>
          <w:ilvl w:val="0"/>
          <w:numId w:val="14"/>
        </w:numPr>
      </w:pPr>
      <w:r w:rsidRPr="00F36E68">
        <w:t>Povezivanje na CPE opremu, odnosno na CARNET mrežu,</w:t>
      </w:r>
    </w:p>
    <w:p w14:paraId="01EEA07B" w14:textId="77777777" w:rsidR="00B844C2" w:rsidRPr="00F36E68" w:rsidRDefault="00B844C2" w:rsidP="004A5B0C">
      <w:pPr>
        <w:pStyle w:val="ListParagraph"/>
        <w:numPr>
          <w:ilvl w:val="0"/>
          <w:numId w:val="14"/>
        </w:numPr>
      </w:pPr>
      <w:r w:rsidRPr="00F36E68">
        <w:t>Usmjeravanje prometa (IPv4/IPv6),</w:t>
      </w:r>
    </w:p>
    <w:p w14:paraId="3A8F38CB" w14:textId="77777777" w:rsidR="00B844C2" w:rsidRPr="00F36E68" w:rsidRDefault="00B844C2" w:rsidP="004A5B0C">
      <w:pPr>
        <w:pStyle w:val="ListParagraph"/>
        <w:numPr>
          <w:ilvl w:val="0"/>
          <w:numId w:val="14"/>
        </w:numPr>
      </w:pPr>
      <w:r w:rsidRPr="00F36E68">
        <w:t>Segmentiranje lokalne mreže (IPv4/IPv6),</w:t>
      </w:r>
    </w:p>
    <w:p w14:paraId="2382A0BD" w14:textId="77777777" w:rsidR="00B844C2" w:rsidRPr="00F36E68" w:rsidRDefault="00B844C2" w:rsidP="004A5B0C">
      <w:pPr>
        <w:pStyle w:val="ListParagraph"/>
        <w:numPr>
          <w:ilvl w:val="0"/>
          <w:numId w:val="14"/>
        </w:numPr>
      </w:pPr>
      <w:r w:rsidRPr="00F36E68">
        <w:t>Translaciju privatnih IPv4 adresa u jednu ili više javnih IPv4 adresa,</w:t>
      </w:r>
    </w:p>
    <w:p w14:paraId="655D26BC" w14:textId="77777777" w:rsidR="00B844C2" w:rsidRPr="00F36E68" w:rsidRDefault="00B844C2" w:rsidP="004A5B0C">
      <w:pPr>
        <w:pStyle w:val="ListParagraph"/>
        <w:numPr>
          <w:ilvl w:val="0"/>
          <w:numId w:val="14"/>
        </w:numPr>
      </w:pPr>
      <w:r w:rsidRPr="00F36E68">
        <w:t>Definiranje L3/L4 sigurnosnih pravila (IPv4/IPv6),</w:t>
      </w:r>
    </w:p>
    <w:p w14:paraId="41A3DD5A" w14:textId="77777777" w:rsidR="00B844C2" w:rsidRPr="00F36E68" w:rsidRDefault="00B844C2" w:rsidP="004A5B0C">
      <w:pPr>
        <w:pStyle w:val="ListParagraph"/>
        <w:numPr>
          <w:ilvl w:val="0"/>
          <w:numId w:val="14"/>
        </w:numPr>
      </w:pPr>
      <w:r>
        <w:t>Osiguravanje kvalitete usluge (QoS).</w:t>
      </w:r>
    </w:p>
    <w:p w14:paraId="466FA47B" w14:textId="048005A9" w:rsidR="00B844C2" w:rsidRPr="00F36E68" w:rsidRDefault="00B844C2" w:rsidP="00B844C2">
      <w:r w:rsidRPr="00F36E68">
        <w:t>Nužno je da mrežni usmjerivač bude upravljiv putem središnjeg sustava za upravljanje i nadzor mreže.</w:t>
      </w:r>
    </w:p>
    <w:p w14:paraId="3E65E31C" w14:textId="342FE7BF" w:rsidR="006F6965" w:rsidRPr="00F36E68" w:rsidRDefault="006F6965" w:rsidP="00B844C2">
      <w:r w:rsidRPr="00F36E68">
        <w:t>Definirana su tri tipa usmjerivača:</w:t>
      </w:r>
    </w:p>
    <w:p w14:paraId="616ED457" w14:textId="0D48190A" w:rsidR="6A15C48E" w:rsidRPr="00F36E68" w:rsidRDefault="6A15C48E" w:rsidP="004A5B0C">
      <w:pPr>
        <w:pStyle w:val="ListParagraph"/>
        <w:numPr>
          <w:ilvl w:val="1"/>
          <w:numId w:val="31"/>
        </w:numPr>
      </w:pPr>
      <w:r>
        <w:t>Usmjerivač TIP 1: propusnost na L3 mrežnom sloju minimalno 1Gbps, minimalno 4 x 1G mrežna sučelja, te mogućnost Site-to-Site VPNa. Propusnost enkriptiranog tunela je minimalno 200 Mbps.</w:t>
      </w:r>
    </w:p>
    <w:p w14:paraId="28427DC6" w14:textId="6EE41B57" w:rsidR="6A15C48E" w:rsidRPr="00F36E68" w:rsidRDefault="6A15C48E" w:rsidP="004A5B0C">
      <w:pPr>
        <w:pStyle w:val="ListParagraph"/>
        <w:numPr>
          <w:ilvl w:val="1"/>
          <w:numId w:val="31"/>
        </w:numPr>
      </w:pPr>
      <w:r>
        <w:t>Usmjerivač TIP 2: propusnost na L3 mrežnom sloju minimalno 1Gbps, minimalno 4 x 1G mrežna sučelja, minimalno 2 x 1G optičkih sučelja te mogućnost Site-to-Site VPNa. Propusnost enkriptiranog tunela je minimalno 500 Mbps.</w:t>
      </w:r>
    </w:p>
    <w:p w14:paraId="6FC72BD1" w14:textId="0AB68EB6" w:rsidR="084F74DD" w:rsidRPr="00F36E68" w:rsidRDefault="6A15C48E" w:rsidP="004A5B0C">
      <w:pPr>
        <w:pStyle w:val="ListParagraph"/>
        <w:numPr>
          <w:ilvl w:val="1"/>
          <w:numId w:val="31"/>
        </w:numPr>
      </w:pPr>
      <w:r>
        <w:t>Usmjerivač TIP 3: propusnost na L3 mrežnom sloju minimalno 10Gbps, minimalno 4 x 10G sučelja i minimalno 2 x 1G mrežna sučelja, te mogućnost Site-to-Site VPNa. Propusnost enkriptiranog tunela je minimalno 1 Gbps.</w:t>
      </w:r>
    </w:p>
    <w:p w14:paraId="4405D3E8" w14:textId="77777777" w:rsidR="00B844C2" w:rsidRPr="00F36E68" w:rsidRDefault="00B844C2" w:rsidP="00B844C2">
      <w:r w:rsidRPr="00F36E68">
        <w:t>Detaljan popis traženih funkcionalnosti se nalazi u Prilogu 2. TEHNIČKA SPECIFIKACIJA.</w:t>
      </w:r>
    </w:p>
    <w:p w14:paraId="2E9F413A" w14:textId="77777777" w:rsidR="00B844C2" w:rsidRPr="00F36E68" w:rsidRDefault="00B844C2" w:rsidP="00B844C2">
      <w:pPr>
        <w:rPr>
          <w:i/>
        </w:rPr>
      </w:pPr>
      <w:r w:rsidRPr="00F36E68">
        <w:rPr>
          <w:i/>
        </w:rPr>
        <w:t>Osiguravanje kvalitete usluge</w:t>
      </w:r>
    </w:p>
    <w:p w14:paraId="2E960EA9" w14:textId="77777777" w:rsidR="00B844C2" w:rsidRPr="00F36E68" w:rsidRDefault="00B844C2" w:rsidP="00B844C2">
      <w:r>
        <w:t xml:space="preserve">Osiguravanje kvalitete usluge (QoS) je jedan od ključnih servisa koji omogućuje ravnomjerno korištenje usluge svim korisnicima i sprječava monopolizaciju korištenja resursa od strane jednog ili nekolicine korisnika. Cilj je osigurati prioritet pristupa važnim nastavnim i nenastavnim servisima u odnosu na pristup manje bitnim sadržajima kako bi se nastava i poslovni procesi mogli odvijati stabilno i bez prekida. Implementacija mreža ustanova bez </w:t>
      </w:r>
      <w:r>
        <w:lastRenderedPageBreak/>
        <w:t>definiranih parametara i bez politika za osiguravanje kvalitete usluge može rezultirati prekidom rada dijela ili cijelog mrežnog sustava. Stoga je važno da QoS bude implementiran na cijeloj lokalnoj mreži uključujući žičnu i bežičnu mrežu. Nužno je da elementi aktivne mrežne opreme na lokaciji podržavaju klasifikaciju mrežnog prometa prema QoS kategorijama u svrhu osiguranja nesmetanog rada poslovnih i prijenosno osjetljivih aplikacija.</w:t>
      </w:r>
    </w:p>
    <w:p w14:paraId="4DBD32E6" w14:textId="77777777" w:rsidR="00B844C2" w:rsidRPr="00F36E68" w:rsidRDefault="00B844C2" w:rsidP="00B844C2">
      <w:pPr>
        <w:pStyle w:val="Heading4"/>
      </w:pPr>
      <w:bookmarkStart w:id="110" w:name="_Toc151133625"/>
      <w:bookmarkStart w:id="111" w:name="_Toc153966025"/>
      <w:r w:rsidRPr="00F36E68">
        <w:t>Mrežni preklopnici</w:t>
      </w:r>
      <w:bookmarkEnd w:id="110"/>
      <w:bookmarkEnd w:id="111"/>
    </w:p>
    <w:p w14:paraId="4D49ECB6" w14:textId="77777777" w:rsidR="00A771D0" w:rsidRPr="00F36E68" w:rsidRDefault="00B844C2" w:rsidP="00B844C2">
      <w:r w:rsidRPr="00F36E68">
        <w:t>Mrežni preklopnici pripadaju pristupnom sloju mrežne infrastrukture ustanove i primarna namjena im je</w:t>
      </w:r>
      <w:r w:rsidR="00A771D0" w:rsidRPr="00F36E68">
        <w:t>:</w:t>
      </w:r>
    </w:p>
    <w:p w14:paraId="28B4180A" w14:textId="188D985D" w:rsidR="00A771D0" w:rsidRPr="00F36E68" w:rsidRDefault="00B844C2" w:rsidP="004A5B0C">
      <w:pPr>
        <w:pStyle w:val="ListParagraph"/>
        <w:numPr>
          <w:ilvl w:val="0"/>
          <w:numId w:val="29"/>
        </w:numPr>
      </w:pPr>
      <w:r>
        <w:t xml:space="preserve">agregacija </w:t>
      </w:r>
      <w:r w:rsidR="002255E2">
        <w:t>žičnih mrežnih priključaka</w:t>
      </w:r>
      <w:r>
        <w:t xml:space="preserve">, </w:t>
      </w:r>
    </w:p>
    <w:p w14:paraId="6C379BC9" w14:textId="07DE7131" w:rsidR="00A771D0" w:rsidRPr="00F36E68" w:rsidRDefault="00B844C2" w:rsidP="004A5B0C">
      <w:pPr>
        <w:pStyle w:val="ListParagraph"/>
        <w:numPr>
          <w:ilvl w:val="0"/>
          <w:numId w:val="29"/>
        </w:numPr>
      </w:pPr>
      <w:r>
        <w:t>agregacija bežičnih pristupnih točaka</w:t>
      </w:r>
      <w:r w:rsidR="001B407C">
        <w:t>,</w:t>
      </w:r>
    </w:p>
    <w:p w14:paraId="092F60F1" w14:textId="6548714A" w:rsidR="00A771D0" w:rsidRPr="00F36E68" w:rsidRDefault="00B844C2" w:rsidP="004A5B0C">
      <w:pPr>
        <w:pStyle w:val="ListParagraph"/>
        <w:numPr>
          <w:ilvl w:val="0"/>
          <w:numId w:val="29"/>
        </w:numPr>
      </w:pPr>
      <w:r>
        <w:t xml:space="preserve">agregacija preklopnika prethodno instaliranih u ustanovama (agregacija novog dijela mreže i postojećeg dijela mreže ustanove može se izvršiti kroz jednu točku spajanja). </w:t>
      </w:r>
    </w:p>
    <w:p w14:paraId="6E5682A9" w14:textId="55EA18C7" w:rsidR="00B844C2" w:rsidRPr="00F36E68" w:rsidRDefault="00B844C2" w:rsidP="00A771D0">
      <w:r w:rsidRPr="00F36E68">
        <w:t>Pristup korisnika putem mrežnih preklopnika spojenih na mrežni usmjerivač</w:t>
      </w:r>
      <w:r w:rsidR="00897172" w:rsidRPr="00F36E68">
        <w:t xml:space="preserve"> ili </w:t>
      </w:r>
      <w:r w:rsidR="00D759A8" w:rsidRPr="00F36E68">
        <w:t>vatrozid</w:t>
      </w:r>
      <w:r w:rsidRPr="00F36E68">
        <w:t xml:space="preserve"> omogućuje pristup CARNET mreži, mrežnim i aplikativnim servisima, te Internetu.</w:t>
      </w:r>
    </w:p>
    <w:p w14:paraId="1DFFD23B" w14:textId="35940374" w:rsidR="00366692" w:rsidRPr="00F36E68" w:rsidRDefault="00B844C2" w:rsidP="00B844C2">
      <w:r w:rsidRPr="00F36E68">
        <w:t>Budući da su ovim projektom planirane optičke veze između središnjih (BD</w:t>
      </w:r>
      <w:r w:rsidR="00FD566E" w:rsidRPr="00F36E68">
        <w:t>/EBD</w:t>
      </w:r>
      <w:r w:rsidRPr="00F36E68">
        <w:t>) ormara iste ustanove, kao i središnjih (BD</w:t>
      </w:r>
      <w:r w:rsidR="00FD566E" w:rsidRPr="00F36E68">
        <w:t>/EBD</w:t>
      </w:r>
      <w:r w:rsidRPr="00F36E68">
        <w:t>) i katnih (FD</w:t>
      </w:r>
      <w:r w:rsidR="00FD566E" w:rsidRPr="00F36E68">
        <w:t>/EFD</w:t>
      </w:r>
      <w:r w:rsidRPr="00F36E68">
        <w:t xml:space="preserve">) mrežnih ormara, za povezivanje preklopnika između ormara, </w:t>
      </w:r>
      <w:r w:rsidR="004165BD" w:rsidRPr="00F36E68">
        <w:t>moraju se projektirati 10G</w:t>
      </w:r>
      <w:r w:rsidRPr="00F36E68">
        <w:t xml:space="preserve"> </w:t>
      </w:r>
      <w:r w:rsidR="004165BD" w:rsidRPr="00F36E68">
        <w:t>(</w:t>
      </w:r>
      <w:r w:rsidRPr="00F36E68">
        <w:t>jednomodni</w:t>
      </w:r>
      <w:r w:rsidR="004165BD" w:rsidRPr="00F36E68">
        <w:t xml:space="preserve"> </w:t>
      </w:r>
      <w:r w:rsidRPr="00F36E68">
        <w:t>optički moduli</w:t>
      </w:r>
      <w:r w:rsidR="004165BD" w:rsidRPr="00F36E68">
        <w:t xml:space="preserve">) sukladno zahtjevima navedenim u </w:t>
      </w:r>
      <w:r w:rsidR="00894825" w:rsidRPr="00F36E68">
        <w:rPr>
          <w:bCs/>
        </w:rPr>
        <w:t>Prilogu 2. TEHNIČKA SPECIFIKACIJA</w:t>
      </w:r>
      <w:r w:rsidRPr="00F36E68">
        <w:rPr>
          <w:bCs/>
        </w:rPr>
        <w:t>.</w:t>
      </w:r>
      <w:r w:rsidRPr="00F36E68">
        <w:t xml:space="preserve"> </w:t>
      </w:r>
    </w:p>
    <w:p w14:paraId="1A9845C0" w14:textId="0D92C671" w:rsidR="00F47E55" w:rsidRPr="00F36E68" w:rsidRDefault="004165BD" w:rsidP="00B844C2">
      <w:r w:rsidRPr="00F36E68">
        <w:t>Pristupni p</w:t>
      </w:r>
      <w:r w:rsidR="00B844C2" w:rsidRPr="00F36E68">
        <w:t>reklopnici unutar istog ormara se povezuju optičkim</w:t>
      </w:r>
      <w:r w:rsidR="003225D5" w:rsidRPr="00F36E68">
        <w:t xml:space="preserve"> ili bakrenim</w:t>
      </w:r>
      <w:r w:rsidR="00B844C2" w:rsidRPr="00F36E68">
        <w:t xml:space="preserve"> </w:t>
      </w:r>
      <w:r w:rsidRPr="00F36E68">
        <w:t>1G</w:t>
      </w:r>
      <w:r w:rsidR="00787A29" w:rsidRPr="00F36E68">
        <w:t xml:space="preserve"> vezama</w:t>
      </w:r>
      <w:r w:rsidRPr="00F36E68">
        <w:t xml:space="preserve"> ili</w:t>
      </w:r>
      <w:r w:rsidR="00787A29" w:rsidRPr="00F36E68">
        <w:t xml:space="preserve"> optičkim</w:t>
      </w:r>
      <w:r w:rsidRPr="00F36E68">
        <w:t xml:space="preserve"> </w:t>
      </w:r>
      <w:r w:rsidR="00B844C2" w:rsidRPr="00F36E68">
        <w:t>10G vezama</w:t>
      </w:r>
      <w:r w:rsidRPr="00F36E68">
        <w:t xml:space="preserve"> ovisno o vrsti preklopnika</w:t>
      </w:r>
      <w:r w:rsidR="00F47E55" w:rsidRPr="00F36E68">
        <w:t>:</w:t>
      </w:r>
    </w:p>
    <w:p w14:paraId="4DCA8025" w14:textId="3BECB30B" w:rsidR="000F791D" w:rsidRPr="00F36E68" w:rsidRDefault="004165BD" w:rsidP="004A5B0C">
      <w:pPr>
        <w:pStyle w:val="ListParagraph"/>
        <w:numPr>
          <w:ilvl w:val="0"/>
          <w:numId w:val="30"/>
        </w:numPr>
      </w:pPr>
      <w:r w:rsidRPr="00F36E68">
        <w:t>ukoliko se radi o Preklopniku</w:t>
      </w:r>
      <w:r w:rsidR="00F47E55" w:rsidRPr="00F36E68">
        <w:t xml:space="preserve"> </w:t>
      </w:r>
      <w:r w:rsidRPr="00F36E68">
        <w:t>TIP 1,</w:t>
      </w:r>
      <w:r w:rsidR="00FB1E25" w:rsidRPr="00F36E68">
        <w:t xml:space="preserve"> TIP 2</w:t>
      </w:r>
      <w:r w:rsidR="18F766A0" w:rsidRPr="00F36E68">
        <w:t>,</w:t>
      </w:r>
      <w:r w:rsidR="00FB1E25" w:rsidRPr="00F36E68">
        <w:t xml:space="preserve">  TIP 3</w:t>
      </w:r>
      <w:r w:rsidR="0764297D" w:rsidRPr="00F36E68">
        <w:t>, TIP 6, TIP 7, TIP 8</w:t>
      </w:r>
      <w:r w:rsidRPr="00F36E68">
        <w:t xml:space="preserve"> on se spaja na ostale preklopnike s 1G </w:t>
      </w:r>
      <w:r w:rsidR="56BFC177" w:rsidRPr="00F36E68">
        <w:t xml:space="preserve">bakrenom ili </w:t>
      </w:r>
      <w:r w:rsidRPr="00F36E68">
        <w:t xml:space="preserve"> optičkom vezom</w:t>
      </w:r>
      <w:r w:rsidR="00F47E55" w:rsidRPr="00F36E68">
        <w:t>,</w:t>
      </w:r>
    </w:p>
    <w:p w14:paraId="6F391282" w14:textId="6260E120" w:rsidR="00BD0EE8" w:rsidRPr="00F36E68" w:rsidRDefault="00F47E55" w:rsidP="004A5B0C">
      <w:pPr>
        <w:pStyle w:val="ListParagraph"/>
        <w:numPr>
          <w:ilvl w:val="0"/>
          <w:numId w:val="30"/>
        </w:numPr>
      </w:pPr>
      <w:r w:rsidRPr="00F36E68">
        <w:t xml:space="preserve">ukoliko se radi o međusobnom spajanju Preklopnika TIP </w:t>
      </w:r>
      <w:r w:rsidR="0833A5C2" w:rsidRPr="00F36E68">
        <w:t>4</w:t>
      </w:r>
      <w:r w:rsidRPr="00F36E68" w:rsidDel="00E14025">
        <w:t>,</w:t>
      </w:r>
      <w:r w:rsidRPr="00F36E68">
        <w:t xml:space="preserve"> TIP </w:t>
      </w:r>
      <w:r w:rsidR="0833A5C2" w:rsidRPr="00F36E68">
        <w:t>5,</w:t>
      </w:r>
      <w:r w:rsidR="00BD0EE8" w:rsidRPr="00F36E68" w:rsidDel="00E14025">
        <w:t xml:space="preserve"> TIP </w:t>
      </w:r>
      <w:r w:rsidR="0833A5C2" w:rsidRPr="00F36E68">
        <w:t>9, TIP 10, TIP 11, TIP 12</w:t>
      </w:r>
      <w:r w:rsidRPr="00F36E68">
        <w:t xml:space="preserve"> oni se spajaju međusobno s 10G optičkim vezama)</w:t>
      </w:r>
      <w:r w:rsidR="00B844C2" w:rsidRPr="00F36E68">
        <w:t>.</w:t>
      </w:r>
    </w:p>
    <w:p w14:paraId="22DE1FA5" w14:textId="1D48A241" w:rsidR="00B844C2" w:rsidRPr="00F36E68" w:rsidRDefault="00B844C2" w:rsidP="00B844C2">
      <w:r w:rsidRPr="00F36E68">
        <w:t>Tip i broj preklopnika</w:t>
      </w:r>
      <w:r w:rsidR="00BD0EE8" w:rsidRPr="00F36E68">
        <w:t>,</w:t>
      </w:r>
      <w:r w:rsidRPr="00F36E68">
        <w:t xml:space="preserve"> </w:t>
      </w:r>
      <w:r w:rsidR="00BD0EE8" w:rsidRPr="00F36E68">
        <w:t>te</w:t>
      </w:r>
      <w:r w:rsidRPr="00F36E68">
        <w:t xml:space="preserve"> </w:t>
      </w:r>
      <w:r w:rsidR="00BD0EE8" w:rsidRPr="00F36E68">
        <w:t xml:space="preserve">pripadajućih </w:t>
      </w:r>
      <w:r w:rsidRPr="00F36E68">
        <w:t>SFP modula po ustanovama</w:t>
      </w:r>
      <w:r w:rsidR="00BD0EE8" w:rsidRPr="00F36E68">
        <w:t>, a koji odgovara prethodno zadanim zahtjevima,</w:t>
      </w:r>
      <w:r w:rsidRPr="00F36E68">
        <w:t xml:space="preserve"> te fizički razmještaj opreme po ustanovama mora biti definiran projektnom dokumentacijom za pojedinu ustanovu.</w:t>
      </w:r>
      <w:r w:rsidR="004E4388" w:rsidRPr="00F36E68">
        <w:t xml:space="preserve"> Projektant mora </w:t>
      </w:r>
      <w:r w:rsidR="00C1236E" w:rsidRPr="00F36E68">
        <w:t xml:space="preserve">obratiti pažnju na način prespajanja </w:t>
      </w:r>
      <w:r w:rsidR="00D609F2" w:rsidRPr="00F36E68">
        <w:t xml:space="preserve">preklopnika unutar istog ormara </w:t>
      </w:r>
      <w:r w:rsidR="00627D75" w:rsidRPr="00F36E68">
        <w:t xml:space="preserve">kako </w:t>
      </w:r>
      <w:r w:rsidR="00A61A90" w:rsidRPr="00F36E68">
        <w:t xml:space="preserve">ne bi došlo do potencijalnog „uskog grla“ </w:t>
      </w:r>
      <w:r w:rsidR="00883A96" w:rsidRPr="00F36E68">
        <w:t>u propusnosti lokalne mreže</w:t>
      </w:r>
      <w:r w:rsidR="009819CE" w:rsidRPr="00F36E68">
        <w:t>.</w:t>
      </w:r>
    </w:p>
    <w:p w14:paraId="3E70D01D" w14:textId="1CC91546" w:rsidR="00B844C2" w:rsidRPr="00F36E68" w:rsidRDefault="00B844C2" w:rsidP="00B844C2">
      <w:r w:rsidRPr="00F36E68">
        <w:t>Razlikuju se primarno dv</w:t>
      </w:r>
      <w:r w:rsidR="00BD0EE8" w:rsidRPr="00F36E68">
        <w:t>ije osnovne vrste</w:t>
      </w:r>
      <w:r w:rsidRPr="00F36E68">
        <w:t xml:space="preserve"> preklopnika</w:t>
      </w:r>
      <w:r w:rsidR="00BD0EE8" w:rsidRPr="00F36E68">
        <w:t xml:space="preserve">, odnosno </w:t>
      </w:r>
      <w:r w:rsidR="330706F6" w:rsidRPr="00F36E68">
        <w:t>10</w:t>
      </w:r>
      <w:r w:rsidR="000E21B9" w:rsidRPr="00F36E68">
        <w:t xml:space="preserve"> </w:t>
      </w:r>
      <w:r w:rsidR="00BD0EE8" w:rsidRPr="00F36E68">
        <w:t>tip</w:t>
      </w:r>
      <w:r w:rsidR="706FAE80" w:rsidRPr="00F36E68">
        <w:t>ova</w:t>
      </w:r>
      <w:r w:rsidR="00BD0EE8" w:rsidRPr="00F36E68">
        <w:t xml:space="preserve"> preklopnika</w:t>
      </w:r>
      <w:r w:rsidRPr="00F36E68">
        <w:t>:</w:t>
      </w:r>
    </w:p>
    <w:p w14:paraId="08ECB3D7" w14:textId="10B330E5" w:rsidR="00B844C2" w:rsidRPr="00F36E68" w:rsidRDefault="00B844C2" w:rsidP="004A5B0C">
      <w:pPr>
        <w:pStyle w:val="ListParagraph"/>
        <w:numPr>
          <w:ilvl w:val="0"/>
          <w:numId w:val="16"/>
        </w:numPr>
      </w:pPr>
      <w:r w:rsidRPr="00F36E68">
        <w:t>Pristupni preklopnici</w:t>
      </w:r>
      <w:r w:rsidR="000E21B9" w:rsidRPr="00F36E68">
        <w:t xml:space="preserve"> za bežični dio mreže</w:t>
      </w:r>
      <w:r w:rsidRPr="00F36E68">
        <w:t>:</w:t>
      </w:r>
    </w:p>
    <w:p w14:paraId="79959096" w14:textId="0079BD9B" w:rsidR="09B3C3A9" w:rsidRPr="00F36E68" w:rsidRDefault="09B3C3A9" w:rsidP="004A5B0C">
      <w:pPr>
        <w:pStyle w:val="ListParagraph"/>
        <w:numPr>
          <w:ilvl w:val="1"/>
          <w:numId w:val="16"/>
        </w:numPr>
      </w:pPr>
      <w:r w:rsidRPr="00F36E68">
        <w:t>Preklopnik TIP 1: minimalno 8 x 1G RJ45 te minimalno 2 x 1G optičkih sučelja</w:t>
      </w:r>
    </w:p>
    <w:p w14:paraId="73139DFA" w14:textId="01C3B7CA" w:rsidR="09B3C3A9" w:rsidRPr="00F36E68" w:rsidRDefault="09B3C3A9" w:rsidP="004A5B0C">
      <w:pPr>
        <w:pStyle w:val="ListParagraph"/>
        <w:numPr>
          <w:ilvl w:val="1"/>
          <w:numId w:val="16"/>
        </w:numPr>
      </w:pPr>
      <w:r w:rsidRPr="00F36E68">
        <w:t>Preklopnik TIP 2: minimalno 24 x 1G RJ45 te minimalno 4 x 1G optičkih sučelja</w:t>
      </w:r>
    </w:p>
    <w:p w14:paraId="2A5F8384" w14:textId="7954FCC5" w:rsidR="09B3C3A9" w:rsidRPr="00F36E68" w:rsidRDefault="09B3C3A9" w:rsidP="004A5B0C">
      <w:pPr>
        <w:pStyle w:val="ListParagraph"/>
        <w:numPr>
          <w:ilvl w:val="1"/>
          <w:numId w:val="16"/>
        </w:numPr>
      </w:pPr>
      <w:r w:rsidRPr="00F36E68">
        <w:t>Preklopnik TIP 3: minimalno 48 x 1G RJ45 te minimalno 4 x 1G optičkih sučelja</w:t>
      </w:r>
    </w:p>
    <w:p w14:paraId="3F0C1D95" w14:textId="0D5D4AB0" w:rsidR="09B3C3A9" w:rsidRPr="00F36E68" w:rsidRDefault="09B3C3A9" w:rsidP="004A5B0C">
      <w:pPr>
        <w:pStyle w:val="ListParagraph"/>
        <w:numPr>
          <w:ilvl w:val="1"/>
          <w:numId w:val="16"/>
        </w:numPr>
      </w:pPr>
      <w:r w:rsidRPr="00F36E68">
        <w:t>Preklopnik TIP 4: minimalno 24 x 1G RJ45 te minimalno 4 x 10G optičkih sučelja</w:t>
      </w:r>
    </w:p>
    <w:p w14:paraId="0ACCD723" w14:textId="2DF39C73" w:rsidR="0D63AE0F" w:rsidRPr="00F36E68" w:rsidRDefault="09B3C3A9" w:rsidP="004A5B0C">
      <w:pPr>
        <w:pStyle w:val="ListParagraph"/>
        <w:numPr>
          <w:ilvl w:val="1"/>
          <w:numId w:val="16"/>
        </w:numPr>
      </w:pPr>
      <w:r w:rsidRPr="00F36E68">
        <w:t>Preklopnik TIP 5: minimalno 48 x 1G RJ45 te minimalno 4 x 10G optičkih sučelja</w:t>
      </w:r>
    </w:p>
    <w:p w14:paraId="5C2EE542" w14:textId="75C5C489" w:rsidR="00B206BE" w:rsidRPr="00F36E68" w:rsidRDefault="000E21B9" w:rsidP="004A5B0C">
      <w:pPr>
        <w:pStyle w:val="ListParagraph"/>
        <w:numPr>
          <w:ilvl w:val="0"/>
          <w:numId w:val="16"/>
        </w:numPr>
      </w:pPr>
      <w:r w:rsidRPr="00F36E68">
        <w:t>Pristupni preklopnici za žični dio mreže</w:t>
      </w:r>
      <w:r w:rsidR="00B206BE" w:rsidRPr="00F36E68">
        <w:t>:</w:t>
      </w:r>
    </w:p>
    <w:p w14:paraId="3849A5AF" w14:textId="3F11B707" w:rsidR="58F0A43D" w:rsidRPr="00F36E68" w:rsidRDefault="58F0A43D" w:rsidP="004A5B0C">
      <w:pPr>
        <w:pStyle w:val="ListParagraph"/>
        <w:numPr>
          <w:ilvl w:val="1"/>
          <w:numId w:val="16"/>
        </w:numPr>
      </w:pPr>
      <w:r w:rsidRPr="00F36E68">
        <w:t xml:space="preserve">Preklopnik TIP </w:t>
      </w:r>
      <w:r w:rsidR="542FFA69" w:rsidRPr="00F36E68">
        <w:t>6</w:t>
      </w:r>
      <w:r w:rsidRPr="00F36E68">
        <w:t>: minimalno 8 x 1G RJ45 te minimalno 2 x 1G optičkih sučelja</w:t>
      </w:r>
    </w:p>
    <w:p w14:paraId="65ECFAEC" w14:textId="7863014B" w:rsidR="58F0A43D" w:rsidRPr="00F36E68" w:rsidRDefault="58F0A43D" w:rsidP="004A5B0C">
      <w:pPr>
        <w:pStyle w:val="ListParagraph"/>
        <w:numPr>
          <w:ilvl w:val="1"/>
          <w:numId w:val="16"/>
        </w:numPr>
      </w:pPr>
      <w:r w:rsidRPr="00F36E68">
        <w:t xml:space="preserve">Preklopnik TIP </w:t>
      </w:r>
      <w:r w:rsidR="0FBAEC27" w:rsidRPr="00F36E68">
        <w:t>7</w:t>
      </w:r>
      <w:r w:rsidRPr="00F36E68">
        <w:t>: minimalno 24 x 1G RJ45 te minimalno 4 x 1G optičkih sučelja</w:t>
      </w:r>
    </w:p>
    <w:p w14:paraId="40CBB1AD" w14:textId="7CD28F18" w:rsidR="58F0A43D" w:rsidRPr="00F36E68" w:rsidRDefault="58F0A43D" w:rsidP="004A5B0C">
      <w:pPr>
        <w:pStyle w:val="ListParagraph"/>
        <w:numPr>
          <w:ilvl w:val="1"/>
          <w:numId w:val="16"/>
        </w:numPr>
      </w:pPr>
      <w:r w:rsidRPr="00F36E68">
        <w:t xml:space="preserve">Preklopnik TIP </w:t>
      </w:r>
      <w:r w:rsidR="1198A1F4" w:rsidRPr="00F36E68">
        <w:t>8</w:t>
      </w:r>
      <w:r w:rsidRPr="00F36E68">
        <w:t>: minimalno 48 x 1G RJ45 te minimalno 4 x 1G optičkih sučelja</w:t>
      </w:r>
    </w:p>
    <w:p w14:paraId="705CBFCE" w14:textId="5A9F068F" w:rsidR="58F0A43D" w:rsidRPr="00F36E68" w:rsidRDefault="58F0A43D" w:rsidP="004A5B0C">
      <w:pPr>
        <w:pStyle w:val="ListParagraph"/>
        <w:numPr>
          <w:ilvl w:val="1"/>
          <w:numId w:val="16"/>
        </w:numPr>
      </w:pPr>
      <w:r w:rsidRPr="00F36E68">
        <w:t xml:space="preserve">Preklopnik TIP </w:t>
      </w:r>
      <w:r w:rsidR="4314DC51" w:rsidRPr="00F36E68">
        <w:t>9</w:t>
      </w:r>
      <w:r w:rsidRPr="00F36E68">
        <w:t>: minimalno 24 x 1G RJ45 te minimalno 4 x 10G optičkih sučelja</w:t>
      </w:r>
    </w:p>
    <w:p w14:paraId="3DA91847" w14:textId="607E1357" w:rsidR="58F0A43D" w:rsidRPr="00F36E68" w:rsidRDefault="58F0A43D" w:rsidP="004A5B0C">
      <w:pPr>
        <w:pStyle w:val="ListParagraph"/>
        <w:numPr>
          <w:ilvl w:val="1"/>
          <w:numId w:val="16"/>
        </w:numPr>
      </w:pPr>
      <w:r w:rsidRPr="00F36E68">
        <w:t xml:space="preserve">Preklopnik TIP </w:t>
      </w:r>
      <w:r w:rsidR="59C5ED89" w:rsidRPr="00F36E68">
        <w:t>10</w:t>
      </w:r>
      <w:r w:rsidRPr="00F36E68">
        <w:t>: minimalno 48 x 1G RJ45 te minimalno 4 x 10G optičkih sučelja</w:t>
      </w:r>
    </w:p>
    <w:p w14:paraId="6969B228" w14:textId="05A077A3" w:rsidR="00F96C50" w:rsidRPr="00F36E68" w:rsidRDefault="00F96C50" w:rsidP="004A5B0C">
      <w:pPr>
        <w:pStyle w:val="ListParagraph"/>
        <w:numPr>
          <w:ilvl w:val="0"/>
          <w:numId w:val="16"/>
        </w:numPr>
      </w:pPr>
      <w:r>
        <w:t>Agregacijski preklopnici za žični dio mreže:</w:t>
      </w:r>
    </w:p>
    <w:p w14:paraId="30ABD8D8" w14:textId="41C8B9E4" w:rsidR="00370B51" w:rsidRPr="00F36E68" w:rsidRDefault="00370B51" w:rsidP="004A5B0C">
      <w:pPr>
        <w:pStyle w:val="ListParagraph"/>
        <w:numPr>
          <w:ilvl w:val="1"/>
          <w:numId w:val="16"/>
        </w:numPr>
      </w:pPr>
      <w:r w:rsidRPr="00F36E68">
        <w:t xml:space="preserve">Preklopnik TIP </w:t>
      </w:r>
      <w:r w:rsidR="301C086C" w:rsidRPr="00F36E68">
        <w:t>11</w:t>
      </w:r>
      <w:r w:rsidRPr="00F36E68">
        <w:t>: minimalno 8 x 10G optičkih sučelja</w:t>
      </w:r>
    </w:p>
    <w:p w14:paraId="1D513290" w14:textId="202A8B78" w:rsidR="003F42EB" w:rsidRPr="00F36E68" w:rsidRDefault="00370B51" w:rsidP="004A5B0C">
      <w:pPr>
        <w:pStyle w:val="ListParagraph"/>
        <w:numPr>
          <w:ilvl w:val="1"/>
          <w:numId w:val="16"/>
        </w:numPr>
      </w:pPr>
      <w:r w:rsidRPr="00F36E68">
        <w:t xml:space="preserve">Preklopnik TIP </w:t>
      </w:r>
      <w:r w:rsidR="4898F1C9" w:rsidRPr="00F36E68">
        <w:t>1</w:t>
      </w:r>
      <w:r w:rsidRPr="00F36E68">
        <w:t>2: minimalno 16 x 10G optičkih sučelja</w:t>
      </w:r>
    </w:p>
    <w:p w14:paraId="489715FD" w14:textId="33C52DB5" w:rsidR="29B6D338" w:rsidRPr="00F36E68" w:rsidRDefault="29B6D338" w:rsidP="004E7162">
      <w:pPr>
        <w:ind w:left="1080"/>
      </w:pPr>
    </w:p>
    <w:p w14:paraId="10991FC1" w14:textId="61866CBF" w:rsidR="00B844C2" w:rsidRPr="00F36E68" w:rsidRDefault="00B844C2" w:rsidP="00B844C2">
      <w:r w:rsidRPr="00F36E68">
        <w:t>Mrežni pristupni preklopnici</w:t>
      </w:r>
      <w:r w:rsidR="00B81451" w:rsidRPr="00F36E68">
        <w:t xml:space="preserve"> za bežični dio mreže</w:t>
      </w:r>
      <w:r w:rsidRPr="00F36E68">
        <w:t xml:space="preserve"> imat će nekoliko ključnih funkcionalnosti:</w:t>
      </w:r>
    </w:p>
    <w:p w14:paraId="5D63DBC5" w14:textId="77777777" w:rsidR="00B844C2" w:rsidRPr="00F36E68" w:rsidRDefault="00B844C2" w:rsidP="004A5B0C">
      <w:pPr>
        <w:pStyle w:val="ListParagraph"/>
        <w:numPr>
          <w:ilvl w:val="0"/>
          <w:numId w:val="15"/>
        </w:numPr>
      </w:pPr>
      <w:r w:rsidRPr="00F36E68">
        <w:lastRenderedPageBreak/>
        <w:t>Segmentacija mreže na više virtualnih mreža – VLAN-ova,</w:t>
      </w:r>
    </w:p>
    <w:p w14:paraId="5AF2F84B" w14:textId="77777777" w:rsidR="00B844C2" w:rsidRPr="00F36E68" w:rsidRDefault="00B844C2" w:rsidP="004A5B0C">
      <w:pPr>
        <w:pStyle w:val="ListParagraph"/>
        <w:numPr>
          <w:ilvl w:val="0"/>
          <w:numId w:val="15"/>
        </w:numPr>
      </w:pPr>
      <w:r w:rsidRPr="00F36E68">
        <w:t>STP funkcionalnost,</w:t>
      </w:r>
    </w:p>
    <w:p w14:paraId="362C4C62" w14:textId="77777777" w:rsidR="00B844C2" w:rsidRPr="00F36E68" w:rsidRDefault="00B844C2" w:rsidP="004A5B0C">
      <w:pPr>
        <w:pStyle w:val="ListParagraph"/>
        <w:numPr>
          <w:ilvl w:val="0"/>
          <w:numId w:val="15"/>
        </w:numPr>
      </w:pPr>
      <w:r w:rsidRPr="00F36E68">
        <w:t>Prihvat klijentskih računala te bežičnih pristupnih točaka,</w:t>
      </w:r>
    </w:p>
    <w:p w14:paraId="5C7B1E19" w14:textId="77777777" w:rsidR="00B844C2" w:rsidRPr="00F36E68" w:rsidRDefault="00B844C2" w:rsidP="004A5B0C">
      <w:pPr>
        <w:pStyle w:val="ListParagraph"/>
        <w:numPr>
          <w:ilvl w:val="0"/>
          <w:numId w:val="15"/>
        </w:numPr>
      </w:pPr>
      <w:r w:rsidRPr="00F36E68">
        <w:t>Sigurnosne mogućnosti,</w:t>
      </w:r>
    </w:p>
    <w:p w14:paraId="7A3E7E65" w14:textId="77777777" w:rsidR="00B844C2" w:rsidRPr="00F36E68" w:rsidRDefault="00B844C2" w:rsidP="004A5B0C">
      <w:pPr>
        <w:pStyle w:val="ListParagraph"/>
        <w:numPr>
          <w:ilvl w:val="0"/>
          <w:numId w:val="15"/>
        </w:numPr>
      </w:pPr>
      <w:r w:rsidRPr="00F36E68">
        <w:t>Funkcionalnost istosmjernog napajanja za spajanje bežičnih pristupnih točaka na sučeljima preklopnika.</w:t>
      </w:r>
    </w:p>
    <w:p w14:paraId="3EC18B03" w14:textId="5A8823D4" w:rsidR="00B844C2" w:rsidRPr="00F36E68" w:rsidRDefault="00B844C2" w:rsidP="00B844C2">
      <w:r w:rsidRPr="00F36E68">
        <w:t xml:space="preserve">Mrežni </w:t>
      </w:r>
      <w:r w:rsidR="00B81451" w:rsidRPr="00F36E68">
        <w:t>pristupni</w:t>
      </w:r>
      <w:r w:rsidRPr="00F36E68">
        <w:t xml:space="preserve"> preklopnici</w:t>
      </w:r>
      <w:r w:rsidR="00B81451" w:rsidRPr="00F36E68">
        <w:t xml:space="preserve"> za žični dio mreže</w:t>
      </w:r>
      <w:r w:rsidRPr="00F36E68">
        <w:t xml:space="preserve"> imat će nekoliko ključnih funkcionalnosti:</w:t>
      </w:r>
    </w:p>
    <w:p w14:paraId="21FEC4AA" w14:textId="77777777" w:rsidR="00B844C2" w:rsidRPr="00F36E68" w:rsidRDefault="00B844C2" w:rsidP="004A5B0C">
      <w:pPr>
        <w:pStyle w:val="ListParagraph"/>
        <w:numPr>
          <w:ilvl w:val="0"/>
          <w:numId w:val="15"/>
        </w:numPr>
      </w:pPr>
      <w:r w:rsidRPr="00F36E68">
        <w:t>Segmentacija mreže na više virtualnih mreža – VLAN-ova,</w:t>
      </w:r>
    </w:p>
    <w:p w14:paraId="45CB67AD" w14:textId="77777777" w:rsidR="00B844C2" w:rsidRPr="00F36E68" w:rsidRDefault="00B844C2" w:rsidP="004A5B0C">
      <w:pPr>
        <w:pStyle w:val="ListParagraph"/>
        <w:numPr>
          <w:ilvl w:val="0"/>
          <w:numId w:val="15"/>
        </w:numPr>
      </w:pPr>
      <w:r w:rsidRPr="00F36E68">
        <w:t>STP funkcionalnost,</w:t>
      </w:r>
    </w:p>
    <w:p w14:paraId="27554159" w14:textId="77777777" w:rsidR="00B844C2" w:rsidRPr="00F36E68" w:rsidRDefault="00B844C2" w:rsidP="004A5B0C">
      <w:pPr>
        <w:pStyle w:val="ListParagraph"/>
        <w:numPr>
          <w:ilvl w:val="0"/>
          <w:numId w:val="15"/>
        </w:numPr>
      </w:pPr>
      <w:r w:rsidRPr="00F36E68">
        <w:t>Prihvat veza od pristupnih preklopnika,</w:t>
      </w:r>
    </w:p>
    <w:p w14:paraId="0CB8C395" w14:textId="77777777" w:rsidR="00B844C2" w:rsidRPr="00F36E68" w:rsidRDefault="00B844C2" w:rsidP="004A5B0C">
      <w:pPr>
        <w:pStyle w:val="ListParagraph"/>
        <w:numPr>
          <w:ilvl w:val="0"/>
          <w:numId w:val="15"/>
        </w:numPr>
      </w:pPr>
      <w:r w:rsidRPr="00F36E68">
        <w:t>Sigurnosne mogućnosti.</w:t>
      </w:r>
    </w:p>
    <w:p w14:paraId="2733F336" w14:textId="77777777" w:rsidR="00B844C2" w:rsidRPr="00F36E68" w:rsidRDefault="00B844C2" w:rsidP="00B844C2">
      <w:r w:rsidRPr="00F36E68">
        <w:t>Nužno je da svi ponuđeni tipovi mrežnih preklopnika budu upravljivi putem središnjeg sustava za upravljanje i nadzor mreže.</w:t>
      </w:r>
    </w:p>
    <w:p w14:paraId="0F062E6B" w14:textId="200FE5ED" w:rsidR="00B844C2" w:rsidRPr="00F36E68" w:rsidRDefault="00B844C2" w:rsidP="00B844C2">
      <w:r w:rsidRPr="00F36E68">
        <w:t xml:space="preserve">Detaljan popis traženih funkcionalnosti se nalazi u </w:t>
      </w:r>
      <w:r w:rsidR="00BD0EE8" w:rsidRPr="00F36E68">
        <w:t>Prilogu 2 TEHNIČKA SPECIFIKACIJA</w:t>
      </w:r>
      <w:r w:rsidRPr="00F36E68">
        <w:t>.</w:t>
      </w:r>
    </w:p>
    <w:p w14:paraId="7B2F8381" w14:textId="77777777" w:rsidR="00B844C2" w:rsidRPr="00F36E68" w:rsidRDefault="00B844C2" w:rsidP="00B844C2"/>
    <w:p w14:paraId="68D4D463" w14:textId="77777777" w:rsidR="00B844C2" w:rsidRPr="00F36E68" w:rsidRDefault="00B844C2" w:rsidP="00B844C2">
      <w:pPr>
        <w:pStyle w:val="Heading4"/>
      </w:pPr>
      <w:bookmarkStart w:id="112" w:name="_Toc151133626"/>
      <w:bookmarkStart w:id="113" w:name="_Toc153966026"/>
      <w:r w:rsidRPr="00F36E68">
        <w:t>Bežična pristupna točka</w:t>
      </w:r>
      <w:bookmarkEnd w:id="112"/>
      <w:bookmarkEnd w:id="113"/>
    </w:p>
    <w:p w14:paraId="47E4C2CA" w14:textId="77777777" w:rsidR="00B844C2" w:rsidRPr="00F36E68" w:rsidRDefault="00B844C2" w:rsidP="00B844C2">
      <w:r w:rsidRPr="00F36E68">
        <w:t>Bežične pristupne točke služe za pokrivanje prostora unutar ustanove bežičnim signalom. U svakoj ustanovi će biti instaliran veći broj bežičnih pristupnih točaka, te je važno da sustav podržava mobilnost klijenata i nema prekida u komunikaciji prilikom prijelaza klijenata s jedne na drugu bežičnu pristupnu točku.</w:t>
      </w:r>
    </w:p>
    <w:p w14:paraId="2E119DA5" w14:textId="011995D5" w:rsidR="00B844C2" w:rsidRPr="00F36E68" w:rsidRDefault="00B844C2" w:rsidP="00B844C2">
      <w:r w:rsidRPr="00F36E68">
        <w:t>Zbog velike gustoće korisnika u ustanovama, važno je osigurati istovremeni pristup bežičnoj mreži većem broju korisnika na malom prostoru (min. 30 osoba u jednoj prostoriji) koji mogu neometano koristiti interaktivne multimedijalne nastavne sadržaje.</w:t>
      </w:r>
    </w:p>
    <w:p w14:paraId="52921CFC" w14:textId="2BC2CB88" w:rsidR="007B7334" w:rsidRPr="00F36E68" w:rsidRDefault="00B844C2" w:rsidP="007B7334">
      <w:pPr>
        <w:rPr>
          <w:highlight w:val="green"/>
        </w:rPr>
      </w:pPr>
      <w:r>
        <w:t xml:space="preserve">Prilikom planiranja sustava posebnu pozornost treba obratiti na sigurnost sustava, stoga je važno da oprema podržava prepoznavanje neautoriziranih, podmetnutih ili pogrešno konfiguriranih bežičnih pristupnih točaka te mreža. Sustav ima mogućnost onemogućavanja takvih bežičnih pristupnih točaka u njihovom radu. </w:t>
      </w:r>
      <w:r w:rsidR="007B7334">
        <w:t>Navedena funkcionalnost mora biti osigurana putem dediciranog trećeg radia koji osigurava neprekidnost prijenosa korisničkih podataka uz kontinuirano skeniranje svih kanala na oba frekvencijska opsega, bez negativnog utjecaja na performanse produkcijskog prometa, a s ciljem osiguranja 24/7 WIDS/WIPS analize te analize i optimizacije korištenja RF spektra.</w:t>
      </w:r>
    </w:p>
    <w:p w14:paraId="5886572D" w14:textId="7BCB074A" w:rsidR="00B844C2" w:rsidRPr="00F36E68" w:rsidRDefault="00B844C2" w:rsidP="00B844C2">
      <w:r>
        <w:t>U sklopu izgradnje bežične mreže važno je osigurati da se svi korisnici mreže moraju na jednostavan način moći autenticirati na bežičnu mrežu, te osigurati da sav korisnički promet na transportnom sloju bude kriptiran.</w:t>
      </w:r>
    </w:p>
    <w:p w14:paraId="7409F800" w14:textId="341CAF93" w:rsidR="00B844C2" w:rsidRPr="00F36E68" w:rsidRDefault="00B844C2" w:rsidP="00B844C2">
      <w:r>
        <w:t xml:space="preserve">Zbog specifičnosti bežične mreže u kojoj korisnici za pristup mreži koriste dijeljeni medij, kvaliteta usluge (QoS) je jedan od ključnih servisa kako bi se omogućilo ravnomjerno korištenje usluge svim korisnicima i spriječila monopolizacija korištenja resursa od strane jednog ili nekolicine korisnika. Cilj je osigurati prioritet pristupa važnim servisima u odnosu na pristup manje bitnim sadržajima kako bi se nastava i poslovni procesi mogli odvijati stabilno i bez prekida. Implementacija mreža ustanova bez definiranih parametara i bez politika za osiguravanje kvalitete usluge može rezultirati prekidom rada dijela ili cijelog mrežnog sustava. </w:t>
      </w:r>
    </w:p>
    <w:p w14:paraId="5C6E9800" w14:textId="77777777" w:rsidR="00B844C2" w:rsidRPr="00F36E68" w:rsidRDefault="00B844C2" w:rsidP="00B844C2">
      <w:r w:rsidRPr="00F36E68">
        <w:t>Bežične pristupne točke imat će nekoliko ključnih funkcionalnosti:</w:t>
      </w:r>
    </w:p>
    <w:p w14:paraId="19CA106B" w14:textId="77777777" w:rsidR="00B844C2" w:rsidRPr="00F36E68" w:rsidRDefault="00B844C2" w:rsidP="004A5B0C">
      <w:pPr>
        <w:pStyle w:val="ListParagraph"/>
        <w:numPr>
          <w:ilvl w:val="0"/>
          <w:numId w:val="17"/>
        </w:numPr>
      </w:pPr>
      <w:r>
        <w:t>Podrška za IEEE 802.11a/b/g/n/ac/ax standard,</w:t>
      </w:r>
    </w:p>
    <w:p w14:paraId="77E4993B" w14:textId="77777777" w:rsidR="00B844C2" w:rsidRPr="00F36E68" w:rsidRDefault="00B844C2" w:rsidP="004A5B0C">
      <w:pPr>
        <w:pStyle w:val="ListParagraph"/>
        <w:numPr>
          <w:ilvl w:val="0"/>
          <w:numId w:val="17"/>
        </w:numPr>
      </w:pPr>
      <w:r w:rsidRPr="00F36E68">
        <w:t>Automatska RF optimizacija mreže,</w:t>
      </w:r>
    </w:p>
    <w:p w14:paraId="17D76DC3" w14:textId="77777777" w:rsidR="00B844C2" w:rsidRPr="00F36E68" w:rsidRDefault="00B844C2" w:rsidP="004A5B0C">
      <w:pPr>
        <w:pStyle w:val="ListParagraph"/>
        <w:numPr>
          <w:ilvl w:val="0"/>
          <w:numId w:val="17"/>
        </w:numPr>
      </w:pPr>
      <w:r w:rsidRPr="00F36E68">
        <w:t>Korištenje minimalno 2x2:2 MU-MIMO tehnologije,</w:t>
      </w:r>
    </w:p>
    <w:p w14:paraId="3E9A9919" w14:textId="77777777" w:rsidR="00B844C2" w:rsidRPr="00F36E68" w:rsidRDefault="00B844C2" w:rsidP="004A5B0C">
      <w:pPr>
        <w:pStyle w:val="ListParagraph"/>
        <w:numPr>
          <w:ilvl w:val="0"/>
          <w:numId w:val="17"/>
        </w:numPr>
      </w:pPr>
      <w:r>
        <w:t>Podrška za 802.1x autentikacijske mehanizme i AES enkripciju,</w:t>
      </w:r>
    </w:p>
    <w:p w14:paraId="56A0399B" w14:textId="77777777" w:rsidR="00B844C2" w:rsidRPr="00F36E68" w:rsidRDefault="00B844C2" w:rsidP="004A5B0C">
      <w:pPr>
        <w:pStyle w:val="ListParagraph"/>
        <w:numPr>
          <w:ilvl w:val="0"/>
          <w:numId w:val="17"/>
        </w:numPr>
      </w:pPr>
      <w:r>
        <w:t>Podrška za implementaciju QoS mehanizama,</w:t>
      </w:r>
    </w:p>
    <w:p w14:paraId="5BCED3B6" w14:textId="77777777" w:rsidR="00B844C2" w:rsidRPr="00F36E68" w:rsidRDefault="00B844C2" w:rsidP="004A5B0C">
      <w:pPr>
        <w:pStyle w:val="ListParagraph"/>
        <w:numPr>
          <w:ilvl w:val="0"/>
          <w:numId w:val="17"/>
        </w:numPr>
      </w:pPr>
      <w:r w:rsidRPr="00F36E68">
        <w:t>Ograničavanje propusnosti po pojedinom SSID-u te klijentu.</w:t>
      </w:r>
    </w:p>
    <w:p w14:paraId="289CD63E" w14:textId="77777777" w:rsidR="00B844C2" w:rsidRPr="00F36E68" w:rsidRDefault="00B844C2" w:rsidP="004A5B0C">
      <w:pPr>
        <w:pStyle w:val="ListParagraph"/>
        <w:numPr>
          <w:ilvl w:val="0"/>
          <w:numId w:val="17"/>
        </w:numPr>
      </w:pPr>
      <w:r w:rsidRPr="00F36E68">
        <w:lastRenderedPageBreak/>
        <w:t>Dedicirani treći radio koji osigurava neprekidnost prijenosa korisničkih podataka uz kontinuirano skeniranje svih kanala na oba frekvencijska opsega, bez negativnog utjecaja na performanse produkcijskog prometa, a s ciljem osiguranja 24/7 WIDS/WIPS analize te analize i optimizacije korištenja RF spektra</w:t>
      </w:r>
    </w:p>
    <w:p w14:paraId="11B705EF" w14:textId="77777777" w:rsidR="00B844C2" w:rsidRPr="00F36E68" w:rsidRDefault="00B844C2" w:rsidP="00B844C2">
      <w:r w:rsidRPr="00F36E68">
        <w:t>Nužno je da ponuđeni model bežične pristupne točke bude upravljiv putem središnjeg sustava za upravljanje i nadzor mreže.</w:t>
      </w:r>
    </w:p>
    <w:p w14:paraId="356B6FC0" w14:textId="77777777" w:rsidR="00B844C2" w:rsidRPr="00F36E68" w:rsidRDefault="00B844C2" w:rsidP="00B844C2">
      <w:r w:rsidRPr="00F36E68">
        <w:t>Bežične pristupne točke će se nalaziti u privatnom adresnom rasponu te će koristiti NAT funkcionalnost na usmjerivaču ustanove za izlaz na internet. Upravljanje i nadzor bežičnim pristupnim točkama s javnog interneta mora biti omogućeno u uvjetima kada se bežična pristupna točka nalazi iza NAT mrežnog servisa.</w:t>
      </w:r>
    </w:p>
    <w:p w14:paraId="75AAEEFD" w14:textId="40920FC3" w:rsidR="00B844C2" w:rsidRPr="00F36E68" w:rsidRDefault="00B844C2" w:rsidP="00B844C2">
      <w:pPr>
        <w:rPr>
          <w:b/>
        </w:rPr>
      </w:pPr>
      <w:r w:rsidRPr="00F36E68">
        <w:t xml:space="preserve">Detaljan popis traženih funkcionalnosti se nalazi u </w:t>
      </w:r>
      <w:r w:rsidR="00FA3129" w:rsidRPr="00F36E68">
        <w:t>Prilogu 2 TEHNIČKA SPECIFIKACIJA</w:t>
      </w:r>
      <w:r w:rsidRPr="00F36E68">
        <w:t>.</w:t>
      </w:r>
    </w:p>
    <w:p w14:paraId="17CBCB94" w14:textId="087D7641" w:rsidR="00211348" w:rsidRPr="00F36E68" w:rsidRDefault="006909AE" w:rsidP="00DD4B9D">
      <w:pPr>
        <w:pStyle w:val="Heading4"/>
      </w:pPr>
      <w:bookmarkStart w:id="114" w:name="_Toc153966027"/>
      <w:r w:rsidRPr="00F36E68">
        <w:t>Implementacija i integracija</w:t>
      </w:r>
      <w:bookmarkEnd w:id="114"/>
    </w:p>
    <w:p w14:paraId="1CB3B447" w14:textId="52B01DE3" w:rsidR="000E5AB0" w:rsidRPr="00F36E68" w:rsidRDefault="000E5AB0" w:rsidP="004E7162">
      <w:r>
        <w:t xml:space="preserve">Prilikom instalacije i konfiguracije opreme </w:t>
      </w:r>
      <w:r w:rsidR="005F5A1E">
        <w:t>na ustanovama</w:t>
      </w:r>
      <w:r>
        <w:t xml:space="preserve">, odabrani Ponuditelj je dužan odraditi integraciju postojeće mrežne opreme instalirane u </w:t>
      </w:r>
      <w:r w:rsidR="00284534">
        <w:t>ustanovama</w:t>
      </w:r>
      <w:r>
        <w:t xml:space="preserve"> s novo implementiranom mrežnom infrastrukturom i osigurati da svi prethodno korišteni servisi u </w:t>
      </w:r>
      <w:r w:rsidR="00284534">
        <w:t>ustanovama</w:t>
      </w:r>
      <w:r>
        <w:t xml:space="preserve"> budu funkcionalni i nakon završetka instalacije nove opreme, osim ako to nije drugačije dogovoreno s Naručiteljem i predstavnikom </w:t>
      </w:r>
      <w:r w:rsidR="003108E7">
        <w:t>ustanove</w:t>
      </w:r>
      <w:r>
        <w:t>. </w:t>
      </w:r>
      <w:r w:rsidR="003920E4">
        <w:t>Integraciju je moguće odraditi u jednoj točci</w:t>
      </w:r>
      <w:r w:rsidR="007F2CBC">
        <w:t xml:space="preserve"> te u slučaju takvog tehničkog rješenja isto je potrebno napraviti u glavnom komunikacijskom ormaru (EBD/BD) osim ako tehnički </w:t>
      </w:r>
      <w:r w:rsidR="006D781E">
        <w:t>preduvjeti postojeće lokalne mreže isto ne dopuštaju. Takve situacije je odabrani Ponuditelj dužan iskomunicirati s Naručiteljem.</w:t>
      </w:r>
    </w:p>
    <w:p w14:paraId="50D1FA2C" w14:textId="77777777" w:rsidR="00F36062" w:rsidRPr="00F36E68" w:rsidRDefault="00F36062" w:rsidP="00F36062">
      <w:r w:rsidRPr="00F36E68">
        <w:t>Odabrani Ponuditelj je dužan usluge instalacije i osnovne konfiguracije sve opreme definirane u sklopu ovog postupka nabave uključiti u cijenu ponude.</w:t>
      </w:r>
    </w:p>
    <w:p w14:paraId="22773930" w14:textId="6F246C0B" w:rsidR="00F36062" w:rsidRPr="00F36E68" w:rsidRDefault="00F36062" w:rsidP="00F36062">
      <w:r>
        <w:t xml:space="preserve">Inicijalna konfiguracija namijenjena pojedinoj ustanovi definirat će se u suradnji s Naručiteljem nakon potpisivanja ugovora. </w:t>
      </w:r>
      <w:r w:rsidR="329F3C08">
        <w:t>Inicijalna</w:t>
      </w:r>
      <w:r>
        <w:t xml:space="preserve"> konfiguracija se razlikuje ovisno o tome isporučuje li se na lokaciji vatrozid ili usmjerivač.</w:t>
      </w:r>
    </w:p>
    <w:p w14:paraId="00E9D812" w14:textId="652670C0" w:rsidR="00F36062" w:rsidRPr="00F36E68" w:rsidRDefault="00F36062" w:rsidP="00F36062">
      <w:r>
        <w:t>U slučaju vatrozida neke od osnovnih elemenata inicijalne ko</w:t>
      </w:r>
      <w:r w:rsidR="23D98E5C">
        <w:t>n</w:t>
      </w:r>
      <w:r>
        <w:t>figuracije uključuju:</w:t>
      </w:r>
    </w:p>
    <w:p w14:paraId="1D999044" w14:textId="35AFD83F" w:rsidR="00F36062" w:rsidRPr="00F36E68" w:rsidRDefault="00F36062" w:rsidP="004A5B0C">
      <w:pPr>
        <w:pStyle w:val="ListParagraph"/>
        <w:numPr>
          <w:ilvl w:val="0"/>
          <w:numId w:val="45"/>
        </w:numPr>
      </w:pPr>
      <w:r w:rsidRPr="00F36E68">
        <w:t xml:space="preserve">mrežnu povezanost ustanove na Internet </w:t>
      </w:r>
    </w:p>
    <w:p w14:paraId="55F92522" w14:textId="77777777" w:rsidR="00F36062" w:rsidRPr="00F36E68" w:rsidRDefault="00F36062" w:rsidP="004A5B0C">
      <w:pPr>
        <w:pStyle w:val="ListParagraph"/>
        <w:numPr>
          <w:ilvl w:val="0"/>
          <w:numId w:val="45"/>
        </w:numPr>
      </w:pPr>
      <w:r w:rsidRPr="00F36E68">
        <w:t>NAT, DHCP</w:t>
      </w:r>
    </w:p>
    <w:p w14:paraId="5C800E5A" w14:textId="77777777" w:rsidR="00F36062" w:rsidRPr="00F36E68" w:rsidRDefault="00F36062" w:rsidP="004A5B0C">
      <w:pPr>
        <w:pStyle w:val="ListParagraph"/>
        <w:numPr>
          <w:ilvl w:val="0"/>
          <w:numId w:val="45"/>
        </w:numPr>
      </w:pPr>
      <w:r w:rsidRPr="00F36E68">
        <w:t>osnovna sigurnosna pravila/zone</w:t>
      </w:r>
    </w:p>
    <w:p w14:paraId="0D69BE08" w14:textId="0BC9EC6F" w:rsidR="00F36062" w:rsidRPr="00F36E68" w:rsidRDefault="00F36062" w:rsidP="004A5B0C">
      <w:pPr>
        <w:pStyle w:val="ListParagraph"/>
        <w:numPr>
          <w:ilvl w:val="0"/>
          <w:numId w:val="45"/>
        </w:numPr>
      </w:pPr>
      <w:r w:rsidRPr="00F36E68">
        <w:t>različite mreže ovisno o namjeni (žična, bežična infrastruktura)</w:t>
      </w:r>
    </w:p>
    <w:p w14:paraId="22EEFCB9" w14:textId="2BCF1734" w:rsidR="5F098CF6" w:rsidRPr="00F36E68" w:rsidRDefault="5F098CF6" w:rsidP="004A5B0C">
      <w:pPr>
        <w:pStyle w:val="ListParagraph"/>
        <w:numPr>
          <w:ilvl w:val="0"/>
          <w:numId w:val="45"/>
        </w:numPr>
      </w:pPr>
      <w:r w:rsidRPr="00F36E68">
        <w:t xml:space="preserve">Podizanje site-to-site VPN tunela prema </w:t>
      </w:r>
      <w:r w:rsidR="456E9817">
        <w:t>dodatnim</w:t>
      </w:r>
      <w:r w:rsidRPr="00F36E68">
        <w:t xml:space="preserve"> lokacijama ustanove na kojima se </w:t>
      </w:r>
      <w:r w:rsidR="59F27ED7" w:rsidRPr="00F36E68">
        <w:t>nalazi usmjerivač iz projekta</w:t>
      </w:r>
    </w:p>
    <w:p w14:paraId="5D38DF02" w14:textId="0D4E97B2" w:rsidR="00F36062" w:rsidRPr="00F36E68" w:rsidRDefault="00F36062" w:rsidP="00F36062">
      <w:r w:rsidRPr="00F36E68">
        <w:t>U slučaju usmjerivača neke od osnovnih elemenata inicijalne ko</w:t>
      </w:r>
      <w:r w:rsidR="47939CA3" w:rsidRPr="00F36E68">
        <w:t>n</w:t>
      </w:r>
      <w:r w:rsidRPr="00F36E68">
        <w:t>figuracije uključuju:</w:t>
      </w:r>
    </w:p>
    <w:p w14:paraId="69D04A3B" w14:textId="703FA724" w:rsidR="00F36062" w:rsidRPr="00F36E68" w:rsidRDefault="00F36062" w:rsidP="004A5B0C">
      <w:pPr>
        <w:pStyle w:val="ListParagraph"/>
        <w:numPr>
          <w:ilvl w:val="0"/>
          <w:numId w:val="46"/>
        </w:numPr>
      </w:pPr>
      <w:r w:rsidRPr="00F36E68">
        <w:t xml:space="preserve">mrežnu povezanost ustanove na Internet </w:t>
      </w:r>
    </w:p>
    <w:p w14:paraId="76BCB8F5" w14:textId="22E9493F" w:rsidR="00F36062" w:rsidRPr="00F36E68" w:rsidRDefault="00F36062" w:rsidP="004A5B0C">
      <w:pPr>
        <w:pStyle w:val="ListParagraph"/>
        <w:numPr>
          <w:ilvl w:val="0"/>
          <w:numId w:val="46"/>
        </w:numPr>
      </w:pPr>
      <w:r w:rsidRPr="00F36E68">
        <w:t>NAT, DHCP</w:t>
      </w:r>
    </w:p>
    <w:p w14:paraId="4110950D" w14:textId="71A62C94" w:rsidR="00F36062" w:rsidRPr="00F36E68" w:rsidRDefault="00F36062" w:rsidP="004A5B0C">
      <w:pPr>
        <w:pStyle w:val="ListParagraph"/>
        <w:numPr>
          <w:ilvl w:val="0"/>
          <w:numId w:val="46"/>
        </w:numPr>
      </w:pPr>
      <w:r w:rsidRPr="00F36E68">
        <w:t>različite mreže ovisno o namjeni (žična, bežična infrastruktura)</w:t>
      </w:r>
    </w:p>
    <w:p w14:paraId="27384EFE" w14:textId="60FFFD2A" w:rsidR="00F36062" w:rsidRPr="00F36E68" w:rsidRDefault="00F36062" w:rsidP="004A5B0C">
      <w:pPr>
        <w:pStyle w:val="ListParagraph"/>
        <w:numPr>
          <w:ilvl w:val="0"/>
          <w:numId w:val="46"/>
        </w:numPr>
      </w:pPr>
      <w:r>
        <w:t>podizanje site-to-site VPN tunela prema  central</w:t>
      </w:r>
      <w:r w:rsidR="3A91E579">
        <w:t>n</w:t>
      </w:r>
      <w:r>
        <w:t>oj lokaciji pojedine ustanove na kojoj se nalazi vatrozid</w:t>
      </w:r>
      <w:r w:rsidR="234355DB">
        <w:t xml:space="preserve"> iz projekta</w:t>
      </w:r>
      <w:r>
        <w:t xml:space="preserve"> </w:t>
      </w:r>
    </w:p>
    <w:p w14:paraId="3432EBEA" w14:textId="73FE2E0A" w:rsidR="00F36062" w:rsidRPr="00F36E68" w:rsidRDefault="00F36062" w:rsidP="00F36062">
      <w:r>
        <w:t>Naručitelj će definirati lokacije na kojima je potrebno podizanje navedenog tunela, kao i pojedine centralne lokacije na kojima se nalazi vatrozid pojedine ustanove,</w:t>
      </w:r>
      <w:r w:rsidR="1C808237">
        <w:t xml:space="preserve"> </w:t>
      </w:r>
      <w:r>
        <w:t>gdje će se  terminirati navedeni tuneli.</w:t>
      </w:r>
    </w:p>
    <w:p w14:paraId="340D76AE" w14:textId="497777CA" w:rsidR="00480E49" w:rsidRPr="00F36E68" w:rsidRDefault="00480E49" w:rsidP="00F36062">
      <w:r w:rsidRPr="00F36E68">
        <w:t>Ponuditelj je dužan implementirati osnovnu konfiguraciju. Naručitelj će isporučiti tehničke informacije koje su potrebne.</w:t>
      </w:r>
    </w:p>
    <w:p w14:paraId="3229958D" w14:textId="38591C8F" w:rsidR="006C0035" w:rsidRPr="00F36E68" w:rsidRDefault="00842390" w:rsidP="00F36062">
      <w:r w:rsidRPr="00F36E68">
        <w:t xml:space="preserve">Nakon radova </w:t>
      </w:r>
      <w:r w:rsidR="00740491" w:rsidRPr="00F36E68">
        <w:t>postojeća mreža ustanove mora ostati funkcionalna, a novo ugrađena aktivna oprema spojena na CARNET mrežu i vidljiva</w:t>
      </w:r>
      <w:r w:rsidR="00480E49" w:rsidRPr="00F36E68">
        <w:t>/dostu</w:t>
      </w:r>
      <w:r w:rsidR="008A6F3C" w:rsidRPr="00F36E68">
        <w:t>pna</w:t>
      </w:r>
      <w:r w:rsidR="00480E49" w:rsidRPr="00F36E68">
        <w:t xml:space="preserve"> kroz središnji/e sustav/e za upravljanje i nadzor mreže.</w:t>
      </w:r>
    </w:p>
    <w:p w14:paraId="7C902F13" w14:textId="77777777" w:rsidR="00485030" w:rsidRPr="00F36E68" w:rsidRDefault="00485030" w:rsidP="00F36062"/>
    <w:p w14:paraId="5BB67727" w14:textId="3C713FF5" w:rsidR="00D57392" w:rsidRPr="00F36E68" w:rsidRDefault="00D57392" w:rsidP="00D57392">
      <w:pPr>
        <w:pStyle w:val="Heading4"/>
      </w:pPr>
      <w:bookmarkStart w:id="115" w:name="_Toc153966028"/>
      <w:r w:rsidRPr="00F36E68">
        <w:lastRenderedPageBreak/>
        <w:t>Oznake vidljivosti</w:t>
      </w:r>
      <w:bookmarkEnd w:id="115"/>
    </w:p>
    <w:p w14:paraId="1F50CE94" w14:textId="5978F0C3" w:rsidR="00881071" w:rsidRPr="00F36E68" w:rsidRDefault="00881071" w:rsidP="00881071">
      <w:r w:rsidRPr="00F36E68">
        <w:t xml:space="preserve">S obzirom da je predmetna nabava sufinancirana iz sredstava Europskog fonda za regionalni razvoj u sklopu Operativnog programa 'Konkurentnost i kohezija' nužno je osigurati mjere informiranja i vidljivosti o sklopu provedbe.  </w:t>
      </w:r>
    </w:p>
    <w:p w14:paraId="384E9281" w14:textId="4BBFBE5F" w:rsidR="00881071" w:rsidRPr="00F36E68" w:rsidRDefault="00881071" w:rsidP="00881071">
      <w:r w:rsidRPr="00F36E68">
        <w:t xml:space="preserve">U tom smislu, odabrani Ponuditelj je dužan osigurati: </w:t>
      </w:r>
    </w:p>
    <w:p w14:paraId="60557803" w14:textId="7C5A5AFE" w:rsidR="00881071" w:rsidRPr="00F36E68" w:rsidRDefault="00881071" w:rsidP="004A5B0C">
      <w:pPr>
        <w:pStyle w:val="ListParagraph"/>
        <w:numPr>
          <w:ilvl w:val="0"/>
          <w:numId w:val="53"/>
        </w:numPr>
      </w:pPr>
      <w:r w:rsidRPr="00F36E68">
        <w:t xml:space="preserve">Naljepnice koje uključuju oznake vidljivosti, </w:t>
      </w:r>
    </w:p>
    <w:p w14:paraId="49E9F3EA" w14:textId="77777777" w:rsidR="00881071" w:rsidRPr="00F36E68" w:rsidRDefault="00881071" w:rsidP="004A5B0C">
      <w:pPr>
        <w:pStyle w:val="ListParagraph"/>
        <w:numPr>
          <w:ilvl w:val="0"/>
          <w:numId w:val="53"/>
        </w:numPr>
      </w:pPr>
      <w:r w:rsidRPr="00F36E68">
        <w:t xml:space="preserve">Lijepljenje naljepnica. </w:t>
      </w:r>
    </w:p>
    <w:p w14:paraId="25CC38CE" w14:textId="77777777" w:rsidR="00881071" w:rsidRPr="00F36E68" w:rsidRDefault="00881071" w:rsidP="00881071">
      <w:r w:rsidRPr="00F36E68">
        <w:t xml:space="preserve">Specifikacija naljepnice: </w:t>
      </w:r>
    </w:p>
    <w:p w14:paraId="2D8AC240" w14:textId="77777777" w:rsidR="00881071" w:rsidRPr="00F36E68" w:rsidRDefault="00881071" w:rsidP="004A5B0C">
      <w:pPr>
        <w:pStyle w:val="ListParagraph"/>
        <w:numPr>
          <w:ilvl w:val="1"/>
          <w:numId w:val="54"/>
        </w:numPr>
      </w:pPr>
      <w:r w:rsidRPr="00F36E68">
        <w:t xml:space="preserve">Dimenzije: 70x35 mm, </w:t>
      </w:r>
    </w:p>
    <w:p w14:paraId="37EA65E0" w14:textId="77777777" w:rsidR="00881071" w:rsidRPr="00F36E68" w:rsidRDefault="00881071" w:rsidP="004A5B0C">
      <w:pPr>
        <w:pStyle w:val="ListParagraph"/>
        <w:numPr>
          <w:ilvl w:val="0"/>
          <w:numId w:val="54"/>
        </w:numPr>
      </w:pPr>
      <w:r w:rsidRPr="00F36E68">
        <w:t xml:space="preserve">Podloga: bijela boja, </w:t>
      </w:r>
    </w:p>
    <w:p w14:paraId="29B3E697" w14:textId="77777777" w:rsidR="00881071" w:rsidRPr="00F36E68" w:rsidRDefault="00881071" w:rsidP="004A5B0C">
      <w:pPr>
        <w:pStyle w:val="ListParagraph"/>
        <w:numPr>
          <w:ilvl w:val="0"/>
          <w:numId w:val="54"/>
        </w:numPr>
      </w:pPr>
      <w:r w:rsidRPr="00F36E68">
        <w:t xml:space="preserve">Tisak: 4 boje, </w:t>
      </w:r>
    </w:p>
    <w:p w14:paraId="6234BD5B" w14:textId="77777777" w:rsidR="00881071" w:rsidRPr="00F36E68" w:rsidRDefault="00881071" w:rsidP="004A5B0C">
      <w:pPr>
        <w:pStyle w:val="ListParagraph"/>
        <w:numPr>
          <w:ilvl w:val="0"/>
          <w:numId w:val="54"/>
        </w:numPr>
      </w:pPr>
      <w:r>
        <w:t xml:space="preserve">Dorada: Rezanje (die cut). </w:t>
      </w:r>
    </w:p>
    <w:p w14:paraId="7258EE55" w14:textId="1EF63B34" w:rsidR="00881071" w:rsidRPr="00F36E68" w:rsidRDefault="00881071" w:rsidP="004E7162">
      <w:pPr>
        <w:jc w:val="left"/>
      </w:pPr>
      <w:r w:rsidRPr="00F36E68">
        <w:t>Naljepnica mora biti izrađena sukladno Uputama za korisnike sredstava</w:t>
      </w:r>
      <w:r w:rsidR="00636BB6" w:rsidRPr="00F36E68">
        <w:t>.</w:t>
      </w:r>
      <w:r w:rsidRPr="00F36E68">
        <w:t xml:space="preserve"> Dimenzije naljepnice se mogu prilagoditi površini koja je pogodna za apliciranje naljepnice tako da je: </w:t>
      </w:r>
    </w:p>
    <w:p w14:paraId="46C9E0C2" w14:textId="0456AADE" w:rsidR="00881071" w:rsidRPr="00F36E68" w:rsidRDefault="00881071" w:rsidP="004A5B0C">
      <w:pPr>
        <w:pStyle w:val="ListParagraph"/>
        <w:numPr>
          <w:ilvl w:val="1"/>
          <w:numId w:val="55"/>
        </w:numPr>
      </w:pPr>
      <w:r w:rsidRPr="00F36E68">
        <w:t>Veličina naljepnice razmjerna veličini uređaja</w:t>
      </w:r>
      <w:r w:rsidR="002454BA" w:rsidRPr="00F36E68">
        <w:t>/opreme</w:t>
      </w:r>
      <w:r w:rsidRPr="00F36E68">
        <w:t>, tj. da oznake vidljivosti nikada nisu manje od drugih logotipa na uređaju</w:t>
      </w:r>
      <w:r w:rsidR="007F038F" w:rsidRPr="00F36E68">
        <w:t>/opremi</w:t>
      </w:r>
      <w:r w:rsidRPr="00F36E68">
        <w:t xml:space="preserve">, </w:t>
      </w:r>
    </w:p>
    <w:p w14:paraId="7167AF28" w14:textId="1FB9BCDB" w:rsidR="00881071" w:rsidRPr="00F36E68" w:rsidRDefault="00881071" w:rsidP="004A5B0C">
      <w:pPr>
        <w:pStyle w:val="ListParagraph"/>
        <w:numPr>
          <w:ilvl w:val="0"/>
          <w:numId w:val="55"/>
        </w:numPr>
      </w:pPr>
      <w:r w:rsidRPr="00F36E68">
        <w:t>Naljepnica aplicirana na površinu koja je nakon instalacije uređaja</w:t>
      </w:r>
      <w:r w:rsidR="007F038F" w:rsidRPr="00F36E68">
        <w:t>/opreme</w:t>
      </w:r>
      <w:r w:rsidRPr="00F36E68">
        <w:t xml:space="preserve"> vidljiva (npr. da se ne aplicira na površinu koja je kod montaže skrivena zidom). </w:t>
      </w:r>
    </w:p>
    <w:p w14:paraId="0A7A0398" w14:textId="77777777" w:rsidR="00881071" w:rsidRPr="00F36E68" w:rsidRDefault="00881071" w:rsidP="00881071">
      <w:r w:rsidRPr="00F36E68">
        <w:t xml:space="preserve">Pripremu za tisak izrađuje odabrani Ponuditelj sukladno Uputama za korisnike sredstava uz kontrolu i odobrenje Naručitelja.  </w:t>
      </w:r>
    </w:p>
    <w:p w14:paraId="45AE90E6" w14:textId="77777777" w:rsidR="00881071" w:rsidRPr="00F36E68" w:rsidRDefault="00881071" w:rsidP="00881071">
      <w:r w:rsidRPr="00F36E68">
        <w:t xml:space="preserve">Tisak naljepnice osigurava odabrani Ponuditelj uz prethodno odobrenje Naručitelja na probnom otisku. </w:t>
      </w:r>
    </w:p>
    <w:p w14:paraId="0F9F7FB8" w14:textId="1C77060D" w:rsidR="002B17B0" w:rsidRPr="00F36E68" w:rsidRDefault="00881071" w:rsidP="00881071">
      <w:r w:rsidRPr="00F36E68">
        <w:t>Naljepnice na uređaj prije instalacije aplicira odabrani Ponuditelj.</w:t>
      </w:r>
    </w:p>
    <w:p w14:paraId="104A8BCC" w14:textId="77777777" w:rsidR="00DD4B9D" w:rsidRPr="00F36E68" w:rsidRDefault="00DD4B9D" w:rsidP="00DD4B9D"/>
    <w:p w14:paraId="729369B1" w14:textId="3F6757DB" w:rsidR="00EC045E" w:rsidRPr="00F36E68" w:rsidRDefault="00643EBB" w:rsidP="00EC045E">
      <w:pPr>
        <w:keepNext/>
        <w:keepLines/>
        <w:numPr>
          <w:ilvl w:val="1"/>
          <w:numId w:val="1"/>
        </w:numPr>
        <w:spacing w:before="40" w:after="0"/>
        <w:outlineLvl w:val="1"/>
        <w:rPr>
          <w:rFonts w:asciiTheme="majorHAnsi" w:eastAsiaTheme="majorEastAsia" w:hAnsiTheme="majorHAnsi" w:cstheme="majorBidi"/>
          <w:color w:val="2F5496" w:themeColor="accent1" w:themeShade="BF"/>
          <w:sz w:val="26"/>
          <w:szCs w:val="26"/>
        </w:rPr>
      </w:pPr>
      <w:bookmarkStart w:id="116" w:name="_Toc153186117"/>
      <w:bookmarkStart w:id="117" w:name="_Toc153966029"/>
      <w:r w:rsidRPr="00F36E68">
        <w:rPr>
          <w:rFonts w:asciiTheme="majorHAnsi" w:eastAsiaTheme="majorEastAsia" w:hAnsiTheme="majorHAnsi" w:cstheme="majorBidi"/>
          <w:color w:val="2F5496" w:themeColor="accent1" w:themeShade="BF"/>
          <w:sz w:val="26"/>
          <w:szCs w:val="26"/>
        </w:rPr>
        <w:t>Modeli ustanova lokacija</w:t>
      </w:r>
      <w:bookmarkEnd w:id="116"/>
      <w:bookmarkEnd w:id="117"/>
    </w:p>
    <w:p w14:paraId="3C658065" w14:textId="0663595D" w:rsidR="00EC045E" w:rsidRPr="00F36E68" w:rsidRDefault="00EC045E" w:rsidP="00643EBB">
      <w:pPr>
        <w:rPr>
          <w:b/>
          <w:bCs/>
        </w:rPr>
      </w:pPr>
      <w:r w:rsidRPr="00F36E68">
        <w:rPr>
          <w:b/>
          <w:bCs/>
        </w:rPr>
        <w:t xml:space="preserve">NAPOMENA: </w:t>
      </w:r>
      <w:r w:rsidRPr="00F36E68">
        <w:t xml:space="preserve">Modeli nisu primjenjivi za istraživanje </w:t>
      </w:r>
      <w:r>
        <w:t>tr</w:t>
      </w:r>
      <w:r w:rsidR="26870B0D">
        <w:t>žišta</w:t>
      </w:r>
      <w:r w:rsidR="00610522">
        <w:t xml:space="preserve"> </w:t>
      </w:r>
      <w:r w:rsidR="00610522" w:rsidRPr="00F36E68">
        <w:t>te u ovom trenutku nisu ni konačni. I</w:t>
      </w:r>
      <w:r w:rsidRPr="00F36E68">
        <w:t xml:space="preserve">sti će biti </w:t>
      </w:r>
      <w:r w:rsidR="7051266D">
        <w:t>primijenjeni</w:t>
      </w:r>
      <w:r w:rsidRPr="00F36E68">
        <w:t xml:space="preserve"> kad se odradi cjelokupna analiza lokacija ustanova iz Snimke stanja i analize potreba. Lokacije u istraživanju tržišta su </w:t>
      </w:r>
      <w:r w:rsidR="54993A68">
        <w:t>obuhvaćene</w:t>
      </w:r>
      <w:r w:rsidRPr="00F36E68">
        <w:t xml:space="preserve"> sa svim radovima navedenim u troškovniku</w:t>
      </w:r>
      <w:r w:rsidR="003707D7">
        <w:t>, a koji će biti primjenji</w:t>
      </w:r>
      <w:r w:rsidR="0054771B">
        <w:t>vi u modelima ustanova lokacija.</w:t>
      </w:r>
      <w:r w:rsidRPr="00F36E68">
        <w:t>.</w:t>
      </w:r>
    </w:p>
    <w:p w14:paraId="29A0CB8D" w14:textId="77777777" w:rsidR="0054771B" w:rsidRDefault="0054771B" w:rsidP="00643EBB"/>
    <w:p w14:paraId="1B810993" w14:textId="2C67EAA0" w:rsidR="00643EBB" w:rsidRPr="00F36E68" w:rsidRDefault="00643EBB" w:rsidP="00643EBB">
      <w:r w:rsidRPr="00F36E68">
        <w:t xml:space="preserve">Obzirom na različitost ustanova lokacija koje su obuhvat ove nabave </w:t>
      </w:r>
      <w:r w:rsidR="24B1C93E">
        <w:t>Naručitelj</w:t>
      </w:r>
      <w:r w:rsidRPr="00F36E68">
        <w:t xml:space="preserve"> je definirao modele koji definiraju obuhvat radova na pojedinoj lokaciji ustanovi. U </w:t>
      </w:r>
      <w:r w:rsidR="008F05FD" w:rsidRPr="00F36E68">
        <w:t>Tablic</w:t>
      </w:r>
      <w:r w:rsidR="00F0079C" w:rsidRPr="00F36E68">
        <w:t>1</w:t>
      </w:r>
      <w:r w:rsidR="008F05FD" w:rsidRPr="00F36E68">
        <w:t xml:space="preserve"> 1. Popis lokacija ustanova </w:t>
      </w:r>
      <w:r w:rsidRPr="00F36E68">
        <w:t>su navedeni modeli za pojedinu lokaciju ustanovu.</w:t>
      </w:r>
    </w:p>
    <w:p w14:paraId="40591C80" w14:textId="4902D9DC" w:rsidR="00643EBB" w:rsidRPr="00F36E68" w:rsidRDefault="00643EBB" w:rsidP="004E7162">
      <w:pPr>
        <w:pStyle w:val="Heading3"/>
      </w:pPr>
      <w:bookmarkStart w:id="118" w:name="_Toc153186118"/>
      <w:bookmarkStart w:id="119" w:name="_Toc153966030"/>
      <w:r w:rsidRPr="00F36E68">
        <w:t>Model A</w:t>
      </w:r>
      <w:bookmarkEnd w:id="118"/>
      <w:bookmarkEnd w:id="119"/>
    </w:p>
    <w:p w14:paraId="35A73B02" w14:textId="77777777" w:rsidR="00643EBB" w:rsidRPr="00F36E68" w:rsidRDefault="00643EBB" w:rsidP="00643EBB">
      <w:pPr>
        <w:spacing w:after="0" w:line="240" w:lineRule="auto"/>
      </w:pPr>
      <w:r w:rsidRPr="00F36E68">
        <w:t>Model A obuhvaća izvođenje radova na nadogradnji postojeće lokalne računalne mreže prema prethodno isporučenoj i od strane CARNET-a odobrenoj projektnoj dokumentaciji, što podrazumijeva:</w:t>
      </w:r>
    </w:p>
    <w:p w14:paraId="312905A7" w14:textId="77777777" w:rsidR="00643EBB" w:rsidRPr="00F36E68" w:rsidRDefault="00643EBB" w:rsidP="004A5B0C">
      <w:pPr>
        <w:numPr>
          <w:ilvl w:val="0"/>
          <w:numId w:val="39"/>
        </w:numPr>
        <w:spacing w:after="0" w:line="240" w:lineRule="auto"/>
        <w:contextualSpacing/>
        <w:rPr>
          <w:rFonts w:eastAsia="Times New Roman"/>
          <w:lang w:eastAsia="hr-HR"/>
        </w:rPr>
      </w:pPr>
      <w:r w:rsidRPr="58B4D9D7">
        <w:rPr>
          <w:rFonts w:eastAsia="Times New Roman"/>
        </w:rPr>
        <w:t>nadogradnju postojećeg sustava generičkog kabliranja:</w:t>
      </w:r>
    </w:p>
    <w:p w14:paraId="0DCAA2F9" w14:textId="77777777" w:rsidR="00643EBB" w:rsidRPr="00F36E68" w:rsidRDefault="00643EBB" w:rsidP="004A5B0C">
      <w:pPr>
        <w:numPr>
          <w:ilvl w:val="1"/>
          <w:numId w:val="41"/>
        </w:numPr>
        <w:spacing w:after="0" w:line="240" w:lineRule="auto"/>
        <w:contextualSpacing/>
        <w:rPr>
          <w:rFonts w:eastAsia="Times New Roman"/>
          <w:lang w:eastAsia="hr-HR"/>
        </w:rPr>
      </w:pPr>
      <w:r w:rsidRPr="58B4D9D7">
        <w:rPr>
          <w:rFonts w:eastAsia="Times New Roman"/>
        </w:rPr>
        <w:t xml:space="preserve">izgradnju nove okosnice zgrade i lokacije lokalne računalne mreže koja će osigurati 10 Gbps propusnost. </w:t>
      </w:r>
    </w:p>
    <w:p w14:paraId="31DAF2FD"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Uključuje:</w:t>
      </w:r>
    </w:p>
    <w:p w14:paraId="37A8A728"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sustav za vođenje kabela,</w:t>
      </w:r>
    </w:p>
    <w:p w14:paraId="5C217BCD" w14:textId="77777777" w:rsidR="00643EBB" w:rsidRPr="00F36E68" w:rsidRDefault="00643EBB" w:rsidP="004A5B0C">
      <w:pPr>
        <w:numPr>
          <w:ilvl w:val="2"/>
          <w:numId w:val="41"/>
        </w:numPr>
        <w:spacing w:after="0" w:line="240" w:lineRule="auto"/>
        <w:contextualSpacing/>
        <w:rPr>
          <w:rFonts w:eastAsia="Times New Roman"/>
          <w:lang w:eastAsia="hr-HR"/>
        </w:rPr>
      </w:pPr>
      <w:r w:rsidRPr="5EB56765">
        <w:rPr>
          <w:rFonts w:eastAsia="Times New Roman"/>
        </w:rPr>
        <w:t xml:space="preserve">stalne svjetlovodne kabelske veze (kabeli, prespojni paneli, konektori i sva ostala potrebna oprema i materijal) i </w:t>
      </w:r>
    </w:p>
    <w:p w14:paraId="0B975240" w14:textId="77777777" w:rsidR="00643EBB" w:rsidRPr="00F36E68" w:rsidRDefault="00643EBB" w:rsidP="004A5B0C">
      <w:pPr>
        <w:numPr>
          <w:ilvl w:val="2"/>
          <w:numId w:val="41"/>
        </w:numPr>
        <w:spacing w:after="0" w:line="240" w:lineRule="auto"/>
        <w:contextualSpacing/>
        <w:rPr>
          <w:rFonts w:eastAsia="Times New Roman"/>
          <w:lang w:eastAsia="hr-HR"/>
        </w:rPr>
      </w:pPr>
      <w:r w:rsidRPr="5EB56765">
        <w:rPr>
          <w:rFonts w:eastAsia="Times New Roman"/>
        </w:rPr>
        <w:t>prespojne kabele na obje strane kabelske veze.</w:t>
      </w:r>
    </w:p>
    <w:p w14:paraId="473B0E82" w14:textId="77777777" w:rsidR="00643EBB" w:rsidRPr="00F36E68" w:rsidRDefault="00643EBB" w:rsidP="004A5B0C">
      <w:pPr>
        <w:numPr>
          <w:ilvl w:val="1"/>
          <w:numId w:val="41"/>
        </w:numPr>
        <w:spacing w:after="0" w:line="240" w:lineRule="auto"/>
        <w:contextualSpacing/>
        <w:rPr>
          <w:rFonts w:eastAsia="Times New Roman"/>
          <w:lang w:eastAsia="hr-HR"/>
        </w:rPr>
      </w:pPr>
      <w:r w:rsidRPr="58B4D9D7">
        <w:rPr>
          <w:rFonts w:eastAsia="Times New Roman"/>
        </w:rPr>
        <w:lastRenderedPageBreak/>
        <w:t>konsolidaciju i nadogradnju prostornih kapaciteta komunikacijskih razdjelnika (bez obzira na njihovu funkciju (CD, BD, FD).</w:t>
      </w:r>
    </w:p>
    <w:p w14:paraId="3FA85FFA"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Uključuje:</w:t>
      </w:r>
    </w:p>
    <w:p w14:paraId="3976CFFD"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priprema mjesta za ugradnju opreme u postojeće komunikacijske ormare ili</w:t>
      </w:r>
    </w:p>
    <w:p w14:paraId="1E15F268"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dobavu novih komunikacijskih ormara sukladno zahtjevima</w:t>
      </w:r>
    </w:p>
    <w:p w14:paraId="4B013CEC" w14:textId="77777777" w:rsidR="00643EBB" w:rsidRPr="00F36E68" w:rsidRDefault="00643EBB" w:rsidP="004A5B0C">
      <w:pPr>
        <w:numPr>
          <w:ilvl w:val="1"/>
          <w:numId w:val="41"/>
        </w:numPr>
        <w:spacing w:after="0" w:line="240" w:lineRule="auto"/>
        <w:contextualSpacing/>
        <w:rPr>
          <w:rFonts w:eastAsia="Times New Roman"/>
          <w:lang w:eastAsia="hr-HR"/>
        </w:rPr>
      </w:pPr>
      <w:r w:rsidRPr="58B4D9D7">
        <w:rPr>
          <w:rFonts w:eastAsia="Times New Roman"/>
        </w:rPr>
        <w:t>izvođenje novih kabelskih veza generičkog kabliranja do pozicija bežičnih pristupnih točaka  (WAP) prema pozicijama koje će biti definirane u okviru projekta.</w:t>
      </w:r>
    </w:p>
    <w:p w14:paraId="098B0BF8"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Uključuje:</w:t>
      </w:r>
    </w:p>
    <w:p w14:paraId="3656E197" w14:textId="77777777" w:rsidR="00643EBB" w:rsidRPr="00F36E68" w:rsidRDefault="00643EBB" w:rsidP="004A5B0C">
      <w:pPr>
        <w:numPr>
          <w:ilvl w:val="2"/>
          <w:numId w:val="41"/>
        </w:numPr>
        <w:spacing w:after="0" w:line="240" w:lineRule="auto"/>
        <w:contextualSpacing/>
        <w:rPr>
          <w:rFonts w:eastAsia="Times New Roman"/>
          <w:lang w:eastAsia="hr-HR"/>
        </w:rPr>
      </w:pPr>
      <w:r w:rsidRPr="58B4D9D7">
        <w:rPr>
          <w:rFonts w:eastAsia="Times New Roman"/>
        </w:rPr>
        <w:t>sustav za vođenje kabela,</w:t>
      </w:r>
    </w:p>
    <w:p w14:paraId="3E19360C" w14:textId="77777777" w:rsidR="00643EBB" w:rsidRPr="00F36E68" w:rsidRDefault="00643EBB" w:rsidP="004A5B0C">
      <w:pPr>
        <w:numPr>
          <w:ilvl w:val="2"/>
          <w:numId w:val="41"/>
        </w:numPr>
        <w:spacing w:after="0" w:line="240" w:lineRule="auto"/>
        <w:contextualSpacing/>
        <w:rPr>
          <w:rFonts w:eastAsia="Times New Roman"/>
          <w:lang w:eastAsia="hr-HR"/>
        </w:rPr>
      </w:pPr>
      <w:r w:rsidRPr="5EB56765">
        <w:rPr>
          <w:rFonts w:eastAsia="Times New Roman"/>
        </w:rPr>
        <w:t xml:space="preserve">stalne bakrene kabelske veze (kabeli, prespojni paneli, moduli i sva ostala potrebna oprema i materijal) i </w:t>
      </w:r>
    </w:p>
    <w:p w14:paraId="683B3C2E" w14:textId="77777777" w:rsidR="00643EBB" w:rsidRPr="00F36E68" w:rsidRDefault="00643EBB" w:rsidP="004A5B0C">
      <w:pPr>
        <w:numPr>
          <w:ilvl w:val="2"/>
          <w:numId w:val="41"/>
        </w:numPr>
        <w:spacing w:after="0" w:line="240" w:lineRule="auto"/>
        <w:contextualSpacing/>
        <w:rPr>
          <w:rFonts w:eastAsia="Times New Roman"/>
          <w:lang w:eastAsia="hr-HR"/>
        </w:rPr>
      </w:pPr>
      <w:r w:rsidRPr="5EB56765">
        <w:rPr>
          <w:rFonts w:eastAsia="Times New Roman"/>
        </w:rPr>
        <w:t>prespojne kabele na obje strane kabelske veze.</w:t>
      </w:r>
    </w:p>
    <w:p w14:paraId="4380980A" w14:textId="77777777" w:rsidR="00643EBB" w:rsidRPr="00F36E68" w:rsidRDefault="00643EBB" w:rsidP="004A5B0C">
      <w:pPr>
        <w:numPr>
          <w:ilvl w:val="1"/>
          <w:numId w:val="41"/>
        </w:numPr>
        <w:spacing w:after="0" w:line="240" w:lineRule="auto"/>
        <w:contextualSpacing/>
        <w:rPr>
          <w:rFonts w:eastAsia="Times New Roman"/>
          <w:lang w:eastAsia="hr-HR"/>
        </w:rPr>
      </w:pPr>
      <w:r w:rsidRPr="58B4D9D7">
        <w:rPr>
          <w:rFonts w:eastAsia="Times New Roman"/>
        </w:rPr>
        <w:t>izradu sve potrebne dokumentacije i propisanih mjerenja</w:t>
      </w:r>
    </w:p>
    <w:p w14:paraId="37557D9E" w14:textId="77777777" w:rsidR="00643EBB" w:rsidRPr="00F36E68" w:rsidRDefault="00643EBB" w:rsidP="004A5B0C">
      <w:pPr>
        <w:numPr>
          <w:ilvl w:val="1"/>
          <w:numId w:val="41"/>
        </w:numPr>
        <w:spacing w:after="0" w:line="240" w:lineRule="auto"/>
        <w:contextualSpacing/>
        <w:rPr>
          <w:rFonts w:eastAsia="Times New Roman"/>
          <w:lang w:eastAsia="hr-HR"/>
        </w:rPr>
      </w:pPr>
      <w:r w:rsidRPr="58B4D9D7">
        <w:rPr>
          <w:rFonts w:eastAsia="Times New Roman"/>
        </w:rPr>
        <w:t>primopredaja.</w:t>
      </w:r>
    </w:p>
    <w:p w14:paraId="77772DD0" w14:textId="0D6CB680" w:rsidR="00643EBB" w:rsidRPr="00F36E68" w:rsidRDefault="00643EBB" w:rsidP="004A5B0C">
      <w:pPr>
        <w:numPr>
          <w:ilvl w:val="0"/>
          <w:numId w:val="39"/>
        </w:numPr>
        <w:spacing w:after="0" w:line="240" w:lineRule="auto"/>
        <w:contextualSpacing/>
      </w:pPr>
      <w:r w:rsidRPr="00F36E68">
        <w:t>instalaciju, implementaciju i puštanje u rad aktivnih uređaja žične lokalne računalne mreže</w:t>
      </w:r>
    </w:p>
    <w:p w14:paraId="32256FDC" w14:textId="77777777" w:rsidR="00643EBB" w:rsidRPr="00F36E68" w:rsidRDefault="00643EBB" w:rsidP="00643EBB">
      <w:pPr>
        <w:spacing w:after="0" w:line="240" w:lineRule="auto"/>
        <w:ind w:left="1068"/>
      </w:pPr>
      <w:r w:rsidRPr="00F36E68">
        <w:t>Uključuje:</w:t>
      </w:r>
    </w:p>
    <w:p w14:paraId="6D3B953A"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dobavu, ugradnju i puštaju u rad aktivnih uređaja žične lokalne računalne mreže za:</w:t>
      </w:r>
    </w:p>
    <w:p w14:paraId="21D8D0B4" w14:textId="77777777"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t>za prihvat stalnih svjetlovodnih kabelskih veza okosnice</w:t>
      </w:r>
    </w:p>
    <w:p w14:paraId="15CB3BF8" w14:textId="77777777"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t>za prihvat stalnih kabelskih veza do WAP-ova u i za njihovo napajanje</w:t>
      </w:r>
    </w:p>
    <w:p w14:paraId="30C863E0"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izradu sve potrebne dokumentacije i propisanih mjerenja</w:t>
      </w:r>
    </w:p>
    <w:p w14:paraId="12AC467E"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puštanje u rad</w:t>
      </w:r>
    </w:p>
    <w:p w14:paraId="76191980"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primopredaja</w:t>
      </w:r>
    </w:p>
    <w:p w14:paraId="02E71818" w14:textId="1EA1FD5B" w:rsidR="00643EBB" w:rsidRPr="00F36E68" w:rsidRDefault="00643EBB" w:rsidP="004A5B0C">
      <w:pPr>
        <w:numPr>
          <w:ilvl w:val="0"/>
          <w:numId w:val="39"/>
        </w:numPr>
        <w:spacing w:after="0" w:line="240" w:lineRule="auto"/>
        <w:contextualSpacing/>
      </w:pPr>
      <w:r w:rsidRPr="00F36E68">
        <w:t>instalaciju, implementaciju i puštanje u rad aktivnih uređaja bežične lokalne računalne mreže (WAP),</w:t>
      </w:r>
    </w:p>
    <w:p w14:paraId="7693F1D6" w14:textId="77777777" w:rsidR="00643EBB" w:rsidRPr="00F36E68" w:rsidRDefault="00643EBB" w:rsidP="00643EBB">
      <w:pPr>
        <w:spacing w:after="0" w:line="240" w:lineRule="auto"/>
        <w:ind w:left="1068"/>
      </w:pPr>
      <w:r w:rsidRPr="00F36E68">
        <w:t>Uključuje:</w:t>
      </w:r>
    </w:p>
    <w:p w14:paraId="308037F2"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dobavu, ugradnju i puštaju u rad aktivnih uređaja bežične lokalne računalne mreže</w:t>
      </w:r>
    </w:p>
    <w:p w14:paraId="41EEFC6E"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izradu sve potrebne dokumentacije i propisanih mjerenja</w:t>
      </w:r>
    </w:p>
    <w:p w14:paraId="0856E6AD"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puštanje u rad</w:t>
      </w:r>
    </w:p>
    <w:p w14:paraId="329EB88D" w14:textId="47815005" w:rsidR="00643EBB" w:rsidRPr="00F36E68" w:rsidRDefault="00643EBB" w:rsidP="004A5B0C">
      <w:pPr>
        <w:numPr>
          <w:ilvl w:val="2"/>
          <w:numId w:val="40"/>
        </w:numPr>
        <w:spacing w:after="0" w:line="240" w:lineRule="auto"/>
        <w:ind w:left="1788"/>
        <w:contextualSpacing/>
      </w:pPr>
      <w:r w:rsidRPr="00F36E68">
        <w:t>primopredaja</w:t>
      </w:r>
    </w:p>
    <w:p w14:paraId="0E1AB58B" w14:textId="77777777" w:rsidR="00643EBB" w:rsidRPr="00F36E68" w:rsidRDefault="00643EBB" w:rsidP="00643EBB">
      <w:pPr>
        <w:spacing w:after="0" w:line="240" w:lineRule="auto"/>
      </w:pPr>
    </w:p>
    <w:p w14:paraId="31B35171" w14:textId="77777777" w:rsidR="00643EBB" w:rsidRPr="00F36E68" w:rsidRDefault="00643EBB" w:rsidP="00643EBB">
      <w:pPr>
        <w:spacing w:after="0" w:line="240" w:lineRule="auto"/>
      </w:pPr>
      <w:r w:rsidRPr="00F36E68">
        <w:t>Izvođenje radova potrebno je izvesti na način da su zadovoljeni uvjeti iz tehničke specifikacije.</w:t>
      </w:r>
    </w:p>
    <w:p w14:paraId="47481B84" w14:textId="77777777" w:rsidR="00643EBB" w:rsidRPr="00F36E68" w:rsidRDefault="00643EBB" w:rsidP="00643EBB">
      <w:pPr>
        <w:spacing w:after="0" w:line="240" w:lineRule="auto"/>
      </w:pPr>
    </w:p>
    <w:p w14:paraId="34546B06" w14:textId="46E79FFD" w:rsidR="00643EBB" w:rsidRPr="00F36E68" w:rsidRDefault="00643EBB" w:rsidP="004E7162">
      <w:pPr>
        <w:pStyle w:val="Heading3"/>
      </w:pPr>
      <w:bookmarkStart w:id="120" w:name="_Toc153186119"/>
      <w:bookmarkStart w:id="121" w:name="_Toc153966031"/>
      <w:r w:rsidRPr="00F36E68">
        <w:t>Model B</w:t>
      </w:r>
      <w:bookmarkEnd w:id="120"/>
      <w:bookmarkEnd w:id="121"/>
    </w:p>
    <w:p w14:paraId="259A9761" w14:textId="77777777" w:rsidR="00643EBB" w:rsidRPr="00F36E68" w:rsidRDefault="00643EBB" w:rsidP="00643EBB">
      <w:pPr>
        <w:spacing w:after="0" w:line="240" w:lineRule="auto"/>
      </w:pPr>
      <w:r w:rsidRPr="00F36E68">
        <w:t>Model B obuhvaća izvođenje radova na nadogradnji postojeće lokalne računalne mreže prema prethodno isporučenoj i od strane CARNET-a odobrenoj projektnoj dokumentaciji, što podrazumijeva:</w:t>
      </w:r>
    </w:p>
    <w:p w14:paraId="14CF7831" w14:textId="77777777" w:rsidR="00643EBB" w:rsidRPr="00F36E68" w:rsidRDefault="00643EBB" w:rsidP="004A5B0C">
      <w:pPr>
        <w:numPr>
          <w:ilvl w:val="0"/>
          <w:numId w:val="39"/>
        </w:numPr>
        <w:spacing w:after="0" w:line="240" w:lineRule="auto"/>
        <w:contextualSpacing/>
        <w:rPr>
          <w:rFonts w:eastAsia="Times New Roman"/>
          <w:lang w:eastAsia="hr-HR"/>
        </w:rPr>
      </w:pPr>
      <w:r w:rsidRPr="58B4D9D7">
        <w:rPr>
          <w:rFonts w:eastAsia="Times New Roman"/>
        </w:rPr>
        <w:t>nadogradnju postojećeg sustava generičkog kabliranja:</w:t>
      </w:r>
    </w:p>
    <w:p w14:paraId="514EE7F4" w14:textId="3EF19463" w:rsidR="00643EBB" w:rsidRPr="00F36E68" w:rsidRDefault="00643EBB" w:rsidP="004A5B0C">
      <w:pPr>
        <w:numPr>
          <w:ilvl w:val="1"/>
          <w:numId w:val="40"/>
        </w:numPr>
        <w:spacing w:after="0" w:line="240" w:lineRule="auto"/>
        <w:contextualSpacing/>
      </w:pPr>
      <w:r w:rsidRPr="00F36E68">
        <w:t xml:space="preserve">izgradnju nove okosnice zgrade i lokacije lokalne računalne mreže koja će osigurati 10 Gbps propusnost. </w:t>
      </w:r>
    </w:p>
    <w:p w14:paraId="5B254A04" w14:textId="77777777" w:rsidR="00643EBB" w:rsidRPr="00F36E68" w:rsidRDefault="00643EBB" w:rsidP="00643EBB">
      <w:pPr>
        <w:spacing w:after="0" w:line="240" w:lineRule="auto"/>
        <w:ind w:left="1788"/>
        <w:contextualSpacing/>
      </w:pPr>
      <w:r w:rsidRPr="00F36E68">
        <w:t>Uključuje:</w:t>
      </w:r>
    </w:p>
    <w:p w14:paraId="1B78F2E6"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sustav za vođenje kabela,</w:t>
      </w:r>
    </w:p>
    <w:p w14:paraId="0A0B3268" w14:textId="77777777" w:rsidR="00643EBB" w:rsidRPr="00F36E68" w:rsidRDefault="00643EBB" w:rsidP="004A5B0C">
      <w:pPr>
        <w:numPr>
          <w:ilvl w:val="2"/>
          <w:numId w:val="40"/>
        </w:numPr>
        <w:spacing w:after="0" w:line="240" w:lineRule="auto"/>
        <w:contextualSpacing/>
        <w:rPr>
          <w:rFonts w:eastAsia="Times New Roman"/>
          <w:lang w:eastAsia="hr-HR"/>
        </w:rPr>
      </w:pPr>
      <w:r w:rsidRPr="5EB56765">
        <w:rPr>
          <w:rFonts w:eastAsia="Times New Roman"/>
        </w:rPr>
        <w:t xml:space="preserve">stalne svjetlovodne kabelske veze (kabeli, prespojni paneli, konektori i sva ostala potrebna oprema i materijal) i </w:t>
      </w:r>
    </w:p>
    <w:p w14:paraId="6A9972E1" w14:textId="77777777" w:rsidR="00643EBB" w:rsidRPr="00F36E68" w:rsidRDefault="00643EBB" w:rsidP="004A5B0C">
      <w:pPr>
        <w:numPr>
          <w:ilvl w:val="2"/>
          <w:numId w:val="40"/>
        </w:numPr>
        <w:spacing w:after="0" w:line="240" w:lineRule="auto"/>
        <w:contextualSpacing/>
        <w:rPr>
          <w:rFonts w:eastAsia="Times New Roman"/>
          <w:lang w:eastAsia="hr-HR"/>
        </w:rPr>
      </w:pPr>
      <w:r w:rsidRPr="5EB56765">
        <w:rPr>
          <w:rFonts w:eastAsia="Times New Roman"/>
        </w:rPr>
        <w:t>prespojne kabele na obje strane kabelske veze.</w:t>
      </w:r>
    </w:p>
    <w:p w14:paraId="0DF2DDAA" w14:textId="54D66DE2" w:rsidR="00643EBB" w:rsidRPr="00F36E68" w:rsidRDefault="00643EBB" w:rsidP="004A5B0C">
      <w:pPr>
        <w:numPr>
          <w:ilvl w:val="1"/>
          <w:numId w:val="40"/>
        </w:numPr>
        <w:spacing w:after="0" w:line="240" w:lineRule="auto"/>
        <w:contextualSpacing/>
      </w:pPr>
      <w:r w:rsidRPr="00F36E68">
        <w:t>konsolidaciju i nadogradnju prostornih kapaciteta komunikacijskih razdjelnika (bez obzira na njihovu funkciju (CD, BD, FD).</w:t>
      </w:r>
    </w:p>
    <w:p w14:paraId="392E6F31" w14:textId="77777777" w:rsidR="00643EBB" w:rsidRPr="00F36E68" w:rsidRDefault="00643EBB" w:rsidP="00643EBB">
      <w:pPr>
        <w:spacing w:after="0" w:line="240" w:lineRule="auto"/>
        <w:ind w:left="1788"/>
        <w:contextualSpacing/>
      </w:pPr>
      <w:r w:rsidRPr="00F36E68">
        <w:t>Uključuje:</w:t>
      </w:r>
    </w:p>
    <w:p w14:paraId="54207AE0"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priprema mjesta za ugradnju opreme u postojeće komunikacijske ormare ili</w:t>
      </w:r>
    </w:p>
    <w:p w14:paraId="7D16C0CF"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dobavu novih komunikacijskih ormara sukladno zahtjevima</w:t>
      </w:r>
    </w:p>
    <w:p w14:paraId="6CEFB271" w14:textId="77777777" w:rsidR="00643EBB" w:rsidRPr="00F36E68" w:rsidRDefault="00643EBB" w:rsidP="004A5B0C">
      <w:pPr>
        <w:numPr>
          <w:ilvl w:val="1"/>
          <w:numId w:val="40"/>
        </w:numPr>
        <w:spacing w:after="0" w:line="240" w:lineRule="auto"/>
        <w:contextualSpacing/>
        <w:rPr>
          <w:rFonts w:eastAsia="Times New Roman"/>
          <w:lang w:eastAsia="hr-HR"/>
        </w:rPr>
      </w:pPr>
      <w:r w:rsidRPr="58B4D9D7">
        <w:rPr>
          <w:rFonts w:eastAsia="Times New Roman"/>
        </w:rPr>
        <w:t>izradu sve potrebne dokumentacije i propisanih mjerenja</w:t>
      </w:r>
    </w:p>
    <w:p w14:paraId="429D92F6" w14:textId="77777777" w:rsidR="00643EBB" w:rsidRPr="00F36E68" w:rsidRDefault="00643EBB" w:rsidP="004A5B0C">
      <w:pPr>
        <w:numPr>
          <w:ilvl w:val="1"/>
          <w:numId w:val="40"/>
        </w:numPr>
        <w:spacing w:after="0" w:line="240" w:lineRule="auto"/>
        <w:contextualSpacing/>
        <w:rPr>
          <w:rFonts w:eastAsia="Times New Roman"/>
          <w:lang w:eastAsia="hr-HR"/>
        </w:rPr>
      </w:pPr>
      <w:r w:rsidRPr="58B4D9D7">
        <w:rPr>
          <w:rFonts w:eastAsia="Times New Roman"/>
        </w:rPr>
        <w:t>primopredaja.</w:t>
      </w:r>
    </w:p>
    <w:p w14:paraId="6F74A916" w14:textId="414261BA" w:rsidR="00643EBB" w:rsidRPr="00F36E68" w:rsidRDefault="00643EBB" w:rsidP="004A5B0C">
      <w:pPr>
        <w:numPr>
          <w:ilvl w:val="0"/>
          <w:numId w:val="39"/>
        </w:numPr>
        <w:spacing w:after="0" w:line="240" w:lineRule="auto"/>
        <w:contextualSpacing/>
      </w:pPr>
      <w:r w:rsidRPr="00F36E68">
        <w:t>instalaciju, implementaciju i puštanje u rad aktivnih uređaja žične lokalne računalne mreže</w:t>
      </w:r>
    </w:p>
    <w:p w14:paraId="6987995D" w14:textId="77777777" w:rsidR="00643EBB" w:rsidRPr="00F36E68" w:rsidRDefault="00643EBB" w:rsidP="00643EBB">
      <w:pPr>
        <w:spacing w:after="0" w:line="240" w:lineRule="auto"/>
        <w:ind w:left="1068"/>
      </w:pPr>
      <w:r w:rsidRPr="00F36E68">
        <w:t>Uključuje:</w:t>
      </w:r>
    </w:p>
    <w:p w14:paraId="78CB1ABA"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dobavu, ugradnju i puštaju u rad aktivnih uređaja žične lokalne računalne mreže za:</w:t>
      </w:r>
    </w:p>
    <w:p w14:paraId="22CD390C" w14:textId="77777777"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t>za prihvat stalnih svjetlovodnih kabelskih veza okosnice,</w:t>
      </w:r>
    </w:p>
    <w:p w14:paraId="3612555B" w14:textId="12BE5C82"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lastRenderedPageBreak/>
        <w:t>za prihvat stalnih bakrenih kabelskih veza postojećih aktivnih priključaka lokalne računalne mreže. Ne odnosi se na aktivne priključke IP telefonske mreže, sustava tehni</w:t>
      </w:r>
      <w:r w:rsidR="00CE01C4" w:rsidRPr="58B4D9D7">
        <w:rPr>
          <w:rFonts w:eastAsia="Times New Roman"/>
        </w:rPr>
        <w:t>č</w:t>
      </w:r>
      <w:r w:rsidRPr="58B4D9D7">
        <w:rPr>
          <w:rFonts w:eastAsia="Times New Roman"/>
        </w:rPr>
        <w:t>ke zaštite i sl.</w:t>
      </w:r>
    </w:p>
    <w:p w14:paraId="78614F49"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izradu sve potrebne dokumentacije i propisanih mjerenja</w:t>
      </w:r>
    </w:p>
    <w:p w14:paraId="482B8B72"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puštanje u rad</w:t>
      </w:r>
    </w:p>
    <w:p w14:paraId="05A587EC" w14:textId="2AABE241" w:rsidR="00643EBB" w:rsidRPr="00F36E68" w:rsidRDefault="00643EBB" w:rsidP="004A5B0C">
      <w:pPr>
        <w:numPr>
          <w:ilvl w:val="2"/>
          <w:numId w:val="40"/>
        </w:numPr>
        <w:spacing w:after="0" w:line="240" w:lineRule="auto"/>
        <w:ind w:left="1788"/>
        <w:contextualSpacing/>
      </w:pPr>
      <w:r w:rsidRPr="00F36E68">
        <w:t>primopredaja</w:t>
      </w:r>
    </w:p>
    <w:p w14:paraId="3A5C171E" w14:textId="77777777" w:rsidR="00643EBB" w:rsidRPr="00F36E68" w:rsidRDefault="00643EBB" w:rsidP="00643EBB">
      <w:pPr>
        <w:spacing w:after="0" w:line="240" w:lineRule="auto"/>
      </w:pPr>
    </w:p>
    <w:p w14:paraId="79EF9E14" w14:textId="77777777" w:rsidR="00643EBB" w:rsidRPr="00F36E68" w:rsidRDefault="00643EBB" w:rsidP="00643EBB">
      <w:pPr>
        <w:spacing w:after="0" w:line="240" w:lineRule="auto"/>
      </w:pPr>
      <w:r w:rsidRPr="00F36E68">
        <w:t>Izvođenje radova potrebno je izvesti na način da su zadovoljeni uvjeti iz tehničke specifikacije.</w:t>
      </w:r>
    </w:p>
    <w:p w14:paraId="789070B4" w14:textId="77777777" w:rsidR="00643EBB" w:rsidRPr="00F36E68" w:rsidRDefault="00643EBB" w:rsidP="00643EBB"/>
    <w:p w14:paraId="5840AAF1" w14:textId="1F13AE9B" w:rsidR="00643EBB" w:rsidRPr="00F36E68" w:rsidRDefault="00643EBB" w:rsidP="004E7162">
      <w:pPr>
        <w:pStyle w:val="Heading3"/>
      </w:pPr>
      <w:bookmarkStart w:id="122" w:name="_Toc153186120"/>
      <w:bookmarkStart w:id="123" w:name="_Toc153966032"/>
      <w:r w:rsidRPr="00F36E68">
        <w:t>Model C</w:t>
      </w:r>
      <w:bookmarkEnd w:id="122"/>
      <w:bookmarkEnd w:id="123"/>
    </w:p>
    <w:p w14:paraId="43EABBA3" w14:textId="77777777" w:rsidR="00643EBB" w:rsidRPr="00F36E68" w:rsidRDefault="00643EBB" w:rsidP="00643EBB">
      <w:pPr>
        <w:spacing w:after="0" w:line="240" w:lineRule="auto"/>
      </w:pPr>
      <w:r w:rsidRPr="00F36E68">
        <w:t>Model C obuhvaća izvođenje radova na nadogradnji postojeće lokalne računalne mreže prema prethodno isporučenoj i od strane CARNET-a odobrenoj projektnoj dokumentaciji, što podrazumijeva:</w:t>
      </w:r>
    </w:p>
    <w:p w14:paraId="3914E7DB" w14:textId="77777777" w:rsidR="00643EBB" w:rsidRPr="00F36E68" w:rsidRDefault="00643EBB" w:rsidP="004A5B0C">
      <w:pPr>
        <w:numPr>
          <w:ilvl w:val="0"/>
          <w:numId w:val="39"/>
        </w:numPr>
        <w:spacing w:after="0" w:line="240" w:lineRule="auto"/>
        <w:contextualSpacing/>
        <w:rPr>
          <w:rFonts w:eastAsia="Times New Roman"/>
          <w:lang w:eastAsia="hr-HR"/>
        </w:rPr>
      </w:pPr>
      <w:r w:rsidRPr="58B4D9D7">
        <w:rPr>
          <w:rFonts w:eastAsia="Times New Roman"/>
        </w:rPr>
        <w:t>nadogradnju postojećeg sustava generičkog kabliranja:</w:t>
      </w:r>
    </w:p>
    <w:p w14:paraId="25DB591C" w14:textId="511E45BA" w:rsidR="00643EBB" w:rsidRPr="00F36E68" w:rsidRDefault="00643EBB" w:rsidP="004A5B0C">
      <w:pPr>
        <w:numPr>
          <w:ilvl w:val="1"/>
          <w:numId w:val="40"/>
        </w:numPr>
        <w:spacing w:after="0" w:line="240" w:lineRule="auto"/>
        <w:contextualSpacing/>
      </w:pPr>
      <w:r w:rsidRPr="00F36E68">
        <w:t xml:space="preserve">izgradnju nove okosnice zgrade i lokacije lokalne računalne mreže koja će osigurati 10 Gbps propusnost. </w:t>
      </w:r>
    </w:p>
    <w:p w14:paraId="6AF660A2" w14:textId="77777777" w:rsidR="00643EBB" w:rsidRPr="00F36E68" w:rsidRDefault="00643EBB" w:rsidP="00643EBB">
      <w:pPr>
        <w:spacing w:after="0" w:line="240" w:lineRule="auto"/>
        <w:ind w:left="1788"/>
        <w:contextualSpacing/>
      </w:pPr>
      <w:r w:rsidRPr="00F36E68">
        <w:t>Uključuje:</w:t>
      </w:r>
    </w:p>
    <w:p w14:paraId="59BDF35B"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sustav za vođenje kabela,</w:t>
      </w:r>
    </w:p>
    <w:p w14:paraId="672DC339" w14:textId="77777777" w:rsidR="00643EBB" w:rsidRPr="00F36E68" w:rsidRDefault="00643EBB" w:rsidP="004A5B0C">
      <w:pPr>
        <w:numPr>
          <w:ilvl w:val="2"/>
          <w:numId w:val="40"/>
        </w:numPr>
        <w:spacing w:after="0" w:line="240" w:lineRule="auto"/>
        <w:contextualSpacing/>
        <w:rPr>
          <w:rFonts w:eastAsia="Times New Roman"/>
          <w:lang w:eastAsia="hr-HR"/>
        </w:rPr>
      </w:pPr>
      <w:r w:rsidRPr="5EB56765">
        <w:rPr>
          <w:rFonts w:eastAsia="Times New Roman"/>
        </w:rPr>
        <w:t xml:space="preserve">stalne svjetlovodne kabelske veze (kabeli, prespojni paneli, konektori i sva ostala potrebna oprema i materijal) i </w:t>
      </w:r>
    </w:p>
    <w:p w14:paraId="61A74164" w14:textId="77777777" w:rsidR="00643EBB" w:rsidRPr="00F36E68" w:rsidRDefault="00643EBB" w:rsidP="004A5B0C">
      <w:pPr>
        <w:numPr>
          <w:ilvl w:val="2"/>
          <w:numId w:val="40"/>
        </w:numPr>
        <w:spacing w:after="0" w:line="240" w:lineRule="auto"/>
        <w:contextualSpacing/>
        <w:rPr>
          <w:rFonts w:eastAsia="Times New Roman"/>
          <w:lang w:eastAsia="hr-HR"/>
        </w:rPr>
      </w:pPr>
      <w:r w:rsidRPr="5EB56765">
        <w:rPr>
          <w:rFonts w:eastAsia="Times New Roman"/>
        </w:rPr>
        <w:t>prespojne kabele na obje strane kabelske veze.</w:t>
      </w:r>
    </w:p>
    <w:p w14:paraId="4B83EC31" w14:textId="1165CD1C" w:rsidR="00643EBB" w:rsidRPr="00F36E68" w:rsidRDefault="00643EBB" w:rsidP="004A5B0C">
      <w:pPr>
        <w:numPr>
          <w:ilvl w:val="1"/>
          <w:numId w:val="40"/>
        </w:numPr>
        <w:spacing w:after="0" w:line="240" w:lineRule="auto"/>
        <w:contextualSpacing/>
      </w:pPr>
      <w:r w:rsidRPr="00F36E68">
        <w:t>konsolidaciju i nadogradnju prostornih kapaciteta komunikacijskih razdjelnika (bez obzira na njihovu funkciju (CD, BD, FD).</w:t>
      </w:r>
    </w:p>
    <w:p w14:paraId="1F08FA88" w14:textId="77777777" w:rsidR="00643EBB" w:rsidRPr="00F36E68" w:rsidRDefault="00643EBB" w:rsidP="00643EBB">
      <w:pPr>
        <w:spacing w:after="0" w:line="240" w:lineRule="auto"/>
        <w:ind w:left="1788"/>
        <w:contextualSpacing/>
      </w:pPr>
      <w:r w:rsidRPr="00F36E68">
        <w:t>Uključuje:</w:t>
      </w:r>
    </w:p>
    <w:p w14:paraId="0A9B3527"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priprema mjesta za ugradnju opreme u postojeće komunikacijske ormare ili</w:t>
      </w:r>
    </w:p>
    <w:p w14:paraId="7F52DEC6"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dobavu novih komunikacijskih ormara sukladno zahtjevima</w:t>
      </w:r>
    </w:p>
    <w:p w14:paraId="3073E2AE" w14:textId="097A6B2A" w:rsidR="00643EBB" w:rsidRPr="00F36E68" w:rsidRDefault="00643EBB" w:rsidP="004A5B0C">
      <w:pPr>
        <w:numPr>
          <w:ilvl w:val="1"/>
          <w:numId w:val="40"/>
        </w:numPr>
        <w:spacing w:after="0" w:line="240" w:lineRule="auto"/>
        <w:contextualSpacing/>
      </w:pPr>
      <w:r w:rsidRPr="00F36E68">
        <w:t>izvođenje novih kabelskih veza generičkog kabliranja do pozicija bežičnih pristupnih točaka  (WAP) prema pozicijama koje će biti definirane u okviru projekta.</w:t>
      </w:r>
    </w:p>
    <w:p w14:paraId="68CC010E" w14:textId="77777777" w:rsidR="00643EBB" w:rsidRPr="00F36E68" w:rsidRDefault="00643EBB" w:rsidP="00643EBB">
      <w:pPr>
        <w:spacing w:after="0" w:line="240" w:lineRule="auto"/>
        <w:ind w:left="1788"/>
        <w:contextualSpacing/>
      </w:pPr>
      <w:r w:rsidRPr="00F36E68">
        <w:t>Uključuje:</w:t>
      </w:r>
    </w:p>
    <w:p w14:paraId="08CEF3E5" w14:textId="77777777" w:rsidR="00643EBB" w:rsidRPr="00F36E68" w:rsidRDefault="00643EBB" w:rsidP="004A5B0C">
      <w:pPr>
        <w:numPr>
          <w:ilvl w:val="2"/>
          <w:numId w:val="40"/>
        </w:numPr>
        <w:spacing w:after="0" w:line="240" w:lineRule="auto"/>
        <w:contextualSpacing/>
        <w:rPr>
          <w:rFonts w:eastAsia="Times New Roman"/>
          <w:lang w:eastAsia="hr-HR"/>
        </w:rPr>
      </w:pPr>
      <w:r w:rsidRPr="58B4D9D7">
        <w:rPr>
          <w:rFonts w:eastAsia="Times New Roman"/>
        </w:rPr>
        <w:t>sustav za vođenje kabela,</w:t>
      </w:r>
    </w:p>
    <w:p w14:paraId="066F5BB5" w14:textId="77777777" w:rsidR="00643EBB" w:rsidRPr="00F36E68" w:rsidRDefault="00643EBB" w:rsidP="004A5B0C">
      <w:pPr>
        <w:numPr>
          <w:ilvl w:val="2"/>
          <w:numId w:val="40"/>
        </w:numPr>
        <w:spacing w:after="0" w:line="240" w:lineRule="auto"/>
        <w:contextualSpacing/>
        <w:rPr>
          <w:rFonts w:eastAsia="Times New Roman"/>
          <w:lang w:eastAsia="hr-HR"/>
        </w:rPr>
      </w:pPr>
      <w:r w:rsidRPr="5EB56765">
        <w:rPr>
          <w:rFonts w:eastAsia="Times New Roman"/>
        </w:rPr>
        <w:t xml:space="preserve">stalne bakrene kabelske veze (kabeli, prespojni paneli, moduli i sva ostala potrebna oprema i materijal) i </w:t>
      </w:r>
    </w:p>
    <w:p w14:paraId="791DD51D" w14:textId="77777777" w:rsidR="00643EBB" w:rsidRPr="00F36E68" w:rsidRDefault="00643EBB" w:rsidP="004A5B0C">
      <w:pPr>
        <w:numPr>
          <w:ilvl w:val="2"/>
          <w:numId w:val="40"/>
        </w:numPr>
        <w:spacing w:after="0" w:line="240" w:lineRule="auto"/>
        <w:contextualSpacing/>
        <w:rPr>
          <w:rFonts w:eastAsia="Times New Roman"/>
          <w:lang w:eastAsia="hr-HR"/>
        </w:rPr>
      </w:pPr>
      <w:r w:rsidRPr="5EB56765">
        <w:rPr>
          <w:rFonts w:eastAsia="Times New Roman"/>
        </w:rPr>
        <w:t>prespojne kabele na obje strane kabelske veze.</w:t>
      </w:r>
    </w:p>
    <w:p w14:paraId="0885B9BE" w14:textId="77777777" w:rsidR="00643EBB" w:rsidRPr="00F36E68" w:rsidRDefault="00643EBB" w:rsidP="004A5B0C">
      <w:pPr>
        <w:numPr>
          <w:ilvl w:val="1"/>
          <w:numId w:val="40"/>
        </w:numPr>
        <w:spacing w:after="0" w:line="240" w:lineRule="auto"/>
        <w:contextualSpacing/>
        <w:rPr>
          <w:rFonts w:eastAsia="Times New Roman"/>
          <w:lang w:eastAsia="hr-HR"/>
        </w:rPr>
      </w:pPr>
      <w:r w:rsidRPr="58B4D9D7">
        <w:rPr>
          <w:rFonts w:eastAsia="Times New Roman"/>
        </w:rPr>
        <w:t>izradu sve potrebne dokumentacije i propisanih mjerenja</w:t>
      </w:r>
    </w:p>
    <w:p w14:paraId="0D335969" w14:textId="77777777" w:rsidR="00643EBB" w:rsidRPr="00F36E68" w:rsidRDefault="00643EBB" w:rsidP="004A5B0C">
      <w:pPr>
        <w:numPr>
          <w:ilvl w:val="1"/>
          <w:numId w:val="40"/>
        </w:numPr>
        <w:spacing w:after="0" w:line="240" w:lineRule="auto"/>
        <w:contextualSpacing/>
        <w:rPr>
          <w:rFonts w:eastAsia="Times New Roman"/>
          <w:lang w:eastAsia="hr-HR"/>
        </w:rPr>
      </w:pPr>
      <w:r w:rsidRPr="58B4D9D7">
        <w:rPr>
          <w:rFonts w:eastAsia="Times New Roman"/>
        </w:rPr>
        <w:t>primopredaja.</w:t>
      </w:r>
    </w:p>
    <w:p w14:paraId="400B8C5D" w14:textId="386DE261" w:rsidR="00643EBB" w:rsidRPr="00F36E68" w:rsidRDefault="00643EBB" w:rsidP="004A5B0C">
      <w:pPr>
        <w:numPr>
          <w:ilvl w:val="0"/>
          <w:numId w:val="39"/>
        </w:numPr>
        <w:spacing w:after="0" w:line="240" w:lineRule="auto"/>
        <w:contextualSpacing/>
      </w:pPr>
      <w:r w:rsidRPr="00F36E68">
        <w:t>instalaciju, implementaciju i puštanje u rad aktivnih uređaja žične lokalne računalne mreže</w:t>
      </w:r>
    </w:p>
    <w:p w14:paraId="161491FF" w14:textId="77777777" w:rsidR="00643EBB" w:rsidRPr="00F36E68" w:rsidRDefault="00643EBB" w:rsidP="00643EBB">
      <w:pPr>
        <w:spacing w:after="0" w:line="240" w:lineRule="auto"/>
        <w:ind w:left="1068"/>
      </w:pPr>
      <w:r w:rsidRPr="00F36E68">
        <w:t>Uključuje:</w:t>
      </w:r>
    </w:p>
    <w:p w14:paraId="34A84D34"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dobavu, ugradnju i puštaju u rad aktivnih uređaja žične lokalne računalne mreže za:</w:t>
      </w:r>
    </w:p>
    <w:p w14:paraId="37A68C59" w14:textId="77777777"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t>za prihvat stalnih svjetlovodnih kabelskih veza okosnice</w:t>
      </w:r>
    </w:p>
    <w:p w14:paraId="0B62FE9D" w14:textId="77777777"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t>za prihvat stalnih kabelskih veza do WAP-ova u i za njihovo napajanje</w:t>
      </w:r>
    </w:p>
    <w:p w14:paraId="6FCE7D10" w14:textId="77777777" w:rsidR="00643EBB" w:rsidRPr="00F36E68" w:rsidRDefault="00643EBB" w:rsidP="004A5B0C">
      <w:pPr>
        <w:numPr>
          <w:ilvl w:val="3"/>
          <w:numId w:val="40"/>
        </w:numPr>
        <w:spacing w:after="0" w:line="240" w:lineRule="auto"/>
        <w:ind w:left="2508"/>
        <w:contextualSpacing/>
        <w:rPr>
          <w:rFonts w:eastAsia="Times New Roman"/>
          <w:lang w:eastAsia="hr-HR"/>
        </w:rPr>
      </w:pPr>
      <w:r w:rsidRPr="58B4D9D7">
        <w:rPr>
          <w:rFonts w:eastAsia="Times New Roman"/>
        </w:rPr>
        <w:t>za prihvat stalnih bakrenih kabelskih veza postojećih aktivnih priključaka lokalne računalne mreže. Ne odnosi se na aktivne priključke IP telefonske mreže, sustava tehničke zaštite i sl.</w:t>
      </w:r>
    </w:p>
    <w:p w14:paraId="5FA0B936"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izradu sve potrebne dokumentacije i propisanih mjerenja</w:t>
      </w:r>
    </w:p>
    <w:p w14:paraId="33EE23C3"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puštanje u rad</w:t>
      </w:r>
    </w:p>
    <w:p w14:paraId="51DEACD5"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primopredaja</w:t>
      </w:r>
    </w:p>
    <w:p w14:paraId="4252BF05" w14:textId="6A927EF3" w:rsidR="00643EBB" w:rsidRPr="00F36E68" w:rsidRDefault="00643EBB" w:rsidP="004A5B0C">
      <w:pPr>
        <w:numPr>
          <w:ilvl w:val="0"/>
          <w:numId w:val="39"/>
        </w:numPr>
        <w:spacing w:after="0" w:line="240" w:lineRule="auto"/>
        <w:contextualSpacing/>
      </w:pPr>
      <w:r w:rsidRPr="00F36E68">
        <w:t>instalaciju, implementaciju i puštanje u rad aktivnih uređaja bežične lokalne računalne mreže (WAP),</w:t>
      </w:r>
    </w:p>
    <w:p w14:paraId="7B76EF3D" w14:textId="77777777" w:rsidR="00643EBB" w:rsidRPr="00F36E68" w:rsidRDefault="00643EBB" w:rsidP="00643EBB">
      <w:pPr>
        <w:spacing w:after="0" w:line="240" w:lineRule="auto"/>
        <w:ind w:left="1068"/>
      </w:pPr>
      <w:r w:rsidRPr="00F36E68">
        <w:t>Uključuje:</w:t>
      </w:r>
    </w:p>
    <w:p w14:paraId="69BC7DEE"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dobavu, ugradnju i puštaju u rad aktivnih uređaja bežične lokalne računalne mreže</w:t>
      </w:r>
    </w:p>
    <w:p w14:paraId="7F3812B0"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izradu sve potrebne dokumentacije i propisanih mjerenja</w:t>
      </w:r>
    </w:p>
    <w:p w14:paraId="2531D41D"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puštanje u rad</w:t>
      </w:r>
    </w:p>
    <w:p w14:paraId="03A31EDA" w14:textId="77777777" w:rsidR="00643EBB" w:rsidRPr="00F36E68" w:rsidRDefault="00643EBB" w:rsidP="004A5B0C">
      <w:pPr>
        <w:numPr>
          <w:ilvl w:val="2"/>
          <w:numId w:val="40"/>
        </w:numPr>
        <w:spacing w:after="0" w:line="240" w:lineRule="auto"/>
        <w:ind w:left="1788"/>
        <w:contextualSpacing/>
        <w:rPr>
          <w:rFonts w:eastAsia="Times New Roman"/>
          <w:lang w:eastAsia="hr-HR"/>
        </w:rPr>
      </w:pPr>
      <w:r w:rsidRPr="58B4D9D7">
        <w:rPr>
          <w:rFonts w:eastAsia="Times New Roman"/>
        </w:rPr>
        <w:t>primopredaja</w:t>
      </w:r>
    </w:p>
    <w:p w14:paraId="23E33B28" w14:textId="77777777" w:rsidR="00643EBB" w:rsidRPr="00F36E68" w:rsidRDefault="00643EBB" w:rsidP="00643EBB">
      <w:pPr>
        <w:spacing w:after="0" w:line="240" w:lineRule="auto"/>
        <w:rPr>
          <w:rFonts w:eastAsia="Times New Roman"/>
          <w:lang w:eastAsia="hr-HR"/>
        </w:rPr>
      </w:pPr>
    </w:p>
    <w:p w14:paraId="5F613C94" w14:textId="77777777" w:rsidR="00643EBB" w:rsidRPr="00F36E68" w:rsidRDefault="00643EBB" w:rsidP="00643EBB">
      <w:pPr>
        <w:spacing w:after="0" w:line="240" w:lineRule="auto"/>
        <w:rPr>
          <w:rFonts w:eastAsia="Times New Roman"/>
          <w:lang w:eastAsia="hr-HR"/>
        </w:rPr>
      </w:pPr>
      <w:r w:rsidRPr="00F36E68">
        <w:t>Izvođenje radova potrebno je izvesti na način da su zadovoljeni uvjeti iz tehničke specifikacije.</w:t>
      </w:r>
    </w:p>
    <w:p w14:paraId="399F62BC" w14:textId="111D16B5" w:rsidR="00B844C2" w:rsidRPr="00F36E68" w:rsidRDefault="00B844C2" w:rsidP="00B844C2"/>
    <w:p w14:paraId="329BA5D5" w14:textId="598BB443" w:rsidR="00B844C2" w:rsidRPr="00F36E68" w:rsidRDefault="00B844C2" w:rsidP="00B844C2">
      <w:pPr>
        <w:pStyle w:val="Heading2"/>
        <w:rPr>
          <w:rFonts w:ascii="Arial Narrow" w:hAnsi="Arial Narrow"/>
        </w:rPr>
      </w:pPr>
      <w:bookmarkStart w:id="124" w:name="_Toc151133627"/>
      <w:bookmarkStart w:id="125" w:name="_Toc153966033"/>
      <w:r w:rsidRPr="00F36E68">
        <w:rPr>
          <w:rFonts w:ascii="Arial Narrow" w:hAnsi="Arial Narrow"/>
        </w:rPr>
        <w:lastRenderedPageBreak/>
        <w:t>Jamstvo</w:t>
      </w:r>
      <w:bookmarkEnd w:id="124"/>
      <w:bookmarkEnd w:id="125"/>
    </w:p>
    <w:p w14:paraId="1835A690" w14:textId="2C564BFC" w:rsidR="00B844C2" w:rsidRPr="00F36E68" w:rsidRDefault="00B844C2" w:rsidP="00B844C2">
      <w:r w:rsidRPr="00F36E68">
        <w:t xml:space="preserve">Odabrani Ponuditelj jamči za ispravnost opreme i cjelokupnog sustava instaliranog u ustanovama u razdoblju od minimalno </w:t>
      </w:r>
      <w:r w:rsidR="00945C8F" w:rsidRPr="00F36E68">
        <w:t xml:space="preserve">120 </w:t>
      </w:r>
      <w:r w:rsidRPr="00F36E68">
        <w:t xml:space="preserve">mjeseci od primopredaje </w:t>
      </w:r>
      <w:r w:rsidR="009023E3" w:rsidRPr="00F36E68">
        <w:t>zadnje</w:t>
      </w:r>
      <w:r w:rsidRPr="00F36E68">
        <w:t xml:space="preserve"> lokacije Naručitelju.</w:t>
      </w:r>
    </w:p>
    <w:p w14:paraId="5D438F0B" w14:textId="77777777" w:rsidR="00B844C2" w:rsidRPr="00F36E68" w:rsidRDefault="00B844C2" w:rsidP="00B844C2">
      <w:r w:rsidRPr="00F36E68">
        <w:t>Za vrijeme jamstvenog roka odabrani Ponuditelj je dužan poduzeti sve radnje i popravke, uključivo nužnu i sigurnosnu nadogradnju sustava (uključujući softver bilo koje komponente sustava) koje su potrebne da bi se otklonili nedostatci u funkcioniranju opreme i sustava, te sigurnosne ranjivosti i sigurnosne propuste. Radnje koje poduzima odabrani Ponuditelj za vrijeme jamstvenog roka odnose se isključivo na otklanjanje nedostataka, sigurnosnih ranjivosti i sigurnosnih propusta, te neispravnost u radu opreme i sustava za vrijeme jamstvenog roka.</w:t>
      </w:r>
    </w:p>
    <w:p w14:paraId="03D383B3" w14:textId="77777777" w:rsidR="00B844C2" w:rsidRPr="00F36E68" w:rsidRDefault="00B844C2" w:rsidP="00B844C2">
      <w:r w:rsidRPr="00F36E68">
        <w:t xml:space="preserve">Za slučaj da se kvar i/ili nedostatak na opremi i/ili sustavu ne može otkloniti popravkom opreme te je nužno izvršiti zamjenu, odabrani Ponuditelj je dužan izvršiti zamjenu s onom opremom koja je istih ili boljih karakteristika od opreme koja se mijenja, na način da nova oprema udovoljava minimalnim karakteristikama propisanim tehničkim specifikacijama. Zamjenu mrežne opreme odabrani Ponuditelj će izvršiti u roku od 2 radna dana od prijave kvara. Ako za isto postoji opravdan razlog, Naručitelj je na zahtjev odabranog Ponuditelja ovlašten produžiti prethodno navedeni rok. </w:t>
      </w:r>
    </w:p>
    <w:p w14:paraId="64701050" w14:textId="77777777" w:rsidR="00B844C2" w:rsidRPr="00F36E68" w:rsidRDefault="00B844C2" w:rsidP="00B844C2">
      <w:r w:rsidRPr="00F36E68">
        <w:t xml:space="preserve">Odabrani Ponuditelj ne odgovara za one nedostatke opreme i sustava koji su nastali krivnjom Naručitelja i/ili osoba za koje Naručitelj odgovara ili su posljedica više sile ili drugih nepredviđenih okolnosti. Navedeno primjerice uključuje nepravilno rukovanje opremom, propust Naručitelja i/ili korisnika opreme da osigura ispravne uvjete u prostoru u kojem je oprema smještena i slično. </w:t>
      </w:r>
    </w:p>
    <w:p w14:paraId="3A2EC64C" w14:textId="77777777" w:rsidR="00B844C2" w:rsidRPr="00F36E68" w:rsidRDefault="00B844C2" w:rsidP="00B844C2">
      <w:r w:rsidRPr="00F36E68">
        <w:t>Troškove otklanjanja nedostataka i/ili kvarova za vrijeme jamstvenog roka u cijelosti snosi odabrani Ponuditelj.</w:t>
      </w:r>
    </w:p>
    <w:p w14:paraId="2F7A2767" w14:textId="7A11F1F4" w:rsidR="00B844C2" w:rsidRPr="00F36E68" w:rsidRDefault="00B844C2" w:rsidP="00B844C2">
      <w:r>
        <w:t xml:space="preserve">Naručitelj će u svakoj ustanovi zadužiti jednu osobu </w:t>
      </w:r>
      <w:r w:rsidR="00E10DB1">
        <w:t>–</w:t>
      </w:r>
      <w:r>
        <w:t xml:space="preserve"> </w:t>
      </w:r>
      <w:r w:rsidR="00E10DB1">
        <w:t>stručno-tehničku osobu</w:t>
      </w:r>
      <w:r>
        <w:t>, koja će biti ovlaštena prijavljivati neispravnosti u radu ili kvarove opreme. Prijava od strane ustanove se vrši CARNET korisničkoj podršci (Helpdesk).</w:t>
      </w:r>
    </w:p>
    <w:p w14:paraId="7C46736E" w14:textId="77777777" w:rsidR="00B844C2" w:rsidRPr="00F36E68" w:rsidRDefault="00B844C2" w:rsidP="00B844C2">
      <w:r w:rsidRPr="00F36E68">
        <w:t>Odabrani Ponuditelj za vrijeme jamstvenog roka mora omogućiti prijavu problema i kvarova radnim danima u Republici Hrvatskoj (ponedjeljak–petak, osim blagdana i državnih praznika) od 8h do 20h, s odzivom od 2h od trenutka prijave. Ako je prijava zaprimljena do 15h tekućeg dana tada je odabrani Ponuditelj dužan započeti s analizom i rješavanjem problema isti dan, a inače je dužan započeti s rješavanjem problema sljedeći radni dan.</w:t>
      </w:r>
    </w:p>
    <w:p w14:paraId="35C73B12" w14:textId="77777777" w:rsidR="00B844C2" w:rsidRPr="00F36E68" w:rsidRDefault="00B844C2" w:rsidP="00B844C2">
      <w:r w:rsidRPr="00F36E68">
        <w:t>Odabrani Ponuditelj je obvezan oformiti sustav podrške Naručitelju na sljedeći način:</w:t>
      </w:r>
    </w:p>
    <w:p w14:paraId="373201F9" w14:textId="77777777" w:rsidR="00B844C2" w:rsidRPr="00F36E68" w:rsidRDefault="00B844C2" w:rsidP="004A5B0C">
      <w:pPr>
        <w:pStyle w:val="ListParagraph"/>
        <w:numPr>
          <w:ilvl w:val="0"/>
          <w:numId w:val="18"/>
        </w:numPr>
      </w:pPr>
      <w:r>
        <w:t>Osigurati korisničku podršku (Helpdesk) za ustanove uključene u projekt. Korisnička podrška (Helpdesk) pruža podršku Naručitelju koji je globalni administrator sustava. Navedena podrška odnosi se isključivo na otklanjanje nedostataka i neispravnosti u radu isporučenog sustava i opreme,</w:t>
      </w:r>
    </w:p>
    <w:p w14:paraId="14827E88" w14:textId="77777777" w:rsidR="00B844C2" w:rsidRPr="00F36E68" w:rsidRDefault="00B844C2" w:rsidP="004A5B0C">
      <w:pPr>
        <w:pStyle w:val="ListParagraph"/>
        <w:numPr>
          <w:ilvl w:val="0"/>
          <w:numId w:val="18"/>
        </w:numPr>
      </w:pPr>
      <w:r>
        <w:t>Osigurati prijavu kvara i/ili neispravnosti u radu te otklanjanje nedostataka (ako je moguće) putem telefona, elektronske pošte, Web stranice sustava korisničke podrške (Helpdesk),</w:t>
      </w:r>
    </w:p>
    <w:p w14:paraId="6D3CEF69" w14:textId="77777777" w:rsidR="00B844C2" w:rsidRPr="00F36E68" w:rsidRDefault="00B844C2" w:rsidP="004A5B0C">
      <w:pPr>
        <w:pStyle w:val="ListParagraph"/>
        <w:numPr>
          <w:ilvl w:val="0"/>
          <w:numId w:val="18"/>
        </w:numPr>
      </w:pPr>
      <w:r w:rsidRPr="00F36E68">
        <w:t>Osigurati, prema potrebi, izlazak ovlaštenog tehničara na lokaciju ustanove.</w:t>
      </w:r>
    </w:p>
    <w:p w14:paraId="55B97E56" w14:textId="77777777" w:rsidR="00B844C2" w:rsidRPr="00F36E68" w:rsidRDefault="00B844C2" w:rsidP="00B844C2">
      <w:r w:rsidRPr="00F36E68">
        <w:t xml:space="preserve">Ako se problem može otkloniti udaljenim pristupom tada nije obvezno da djelatnik odabranog Ponuditelja izlazi na lokaciju, ali kvar mora biti otklonjen u roku ne dužem od definiranog vremena potrebnog za zamjenu opreme. Iznimno se za lokacije Naručitelja koje imaju otežan ili ograničen pristup, vrijeme odziva može produžiti zbog objektivne situacije s terena (neprohodne prometnice, vozni red trajekta i slično). Za takve lokacije odabrani Ponuditelj ima obvezu zamjene opreme ili dolaska na lokaciju u najkraćem mogućem roku, dogovorenog sukladno odobrenju Naručitelja. </w:t>
      </w:r>
    </w:p>
    <w:p w14:paraId="4F144F9B" w14:textId="7FEC51E1" w:rsidR="00660B2A" w:rsidRPr="00F36E68" w:rsidRDefault="00B844C2" w:rsidP="00B844C2">
      <w:r w:rsidRPr="00F36E68">
        <w:t>Naručitelj će svakoj ustanovi osigurati pristup CARNET mreži, a time i Internetu. Ako postoji problem s povezanosti ustanove na CARNET mrežu, tada će Naručitelj otkloniti poteškoću s povezanosti prije nego odabrani Ponuditelj krene s rješavanjem problema. U tom slučaju se vrijeme odziva odnosno otklanjanje problema računa tek od trenutka kad je potvrđeno kako je s povezanosti na CARNET mrežu sve u redu.</w:t>
      </w:r>
    </w:p>
    <w:p w14:paraId="67D87E2E" w14:textId="77777777" w:rsidR="00CA7B1C" w:rsidRPr="00F36E68" w:rsidRDefault="00CA7B1C" w:rsidP="00B844C2"/>
    <w:p w14:paraId="4F99EFBE" w14:textId="77777777" w:rsidR="00097B23" w:rsidRPr="00F36E68" w:rsidRDefault="00097B23" w:rsidP="00097B23">
      <w:pPr>
        <w:pStyle w:val="Heading1"/>
      </w:pPr>
      <w:bookmarkStart w:id="126" w:name="_Toc152853597"/>
      <w:bookmarkStart w:id="127" w:name="_Toc152856244"/>
      <w:bookmarkStart w:id="128" w:name="_Toc153966034"/>
      <w:r w:rsidRPr="00F36E68">
        <w:lastRenderedPageBreak/>
        <w:t>Edukacija korisnika</w:t>
      </w:r>
      <w:bookmarkEnd w:id="126"/>
      <w:bookmarkEnd w:id="127"/>
      <w:bookmarkEnd w:id="128"/>
    </w:p>
    <w:p w14:paraId="11B7E071" w14:textId="77777777" w:rsidR="00097B23" w:rsidRPr="00F36E68" w:rsidRDefault="00097B23" w:rsidP="00097B23">
      <w:pPr>
        <w:rPr>
          <w:szCs w:val="20"/>
        </w:rPr>
      </w:pPr>
      <w:r w:rsidRPr="00F36E68">
        <w:rPr>
          <w:szCs w:val="20"/>
        </w:rPr>
        <w:t>Za kvalitetno odvijanje poslovnih i nastavnih procesa uz primjenu digitalnih tehnologija u ustanovama visokog obrazovanja važno je osigurati kvalitetnu tehničku podršku koja će omogućiti nesmetan rad i funkcioniranje mrežne infrastrukture. Kako bi stručno-tehničko osoblje bilo adekvatno pripremljeno potrebno im je osigurati kvalitetnu edukaciju o mrežnoj infrastrukturi i sustavu za upravljanje i nadzor mreže koja je predmet ovog postupka nabave.</w:t>
      </w:r>
    </w:p>
    <w:p w14:paraId="27E5E1BB" w14:textId="77777777" w:rsidR="00097B23" w:rsidRPr="00F36E68" w:rsidRDefault="00097B23" w:rsidP="00097B23">
      <w:r>
        <w:t>Uz implementaciju pasivne i aktivne mrežne infrastrukture i povezivanja opreme na centralni sustav Naručitelja, odabrani Ponuditelj je dužan stručno-tehničkom osoblju osigurati edukaciju o mrežnoj infrastrukturi, opremi, vatrozidu te sustavu za upravljanje i nadzor mreže.</w:t>
      </w:r>
    </w:p>
    <w:p w14:paraId="6F7F5A3A" w14:textId="77777777" w:rsidR="00097B23" w:rsidRPr="00F36E68" w:rsidRDefault="00097B23" w:rsidP="00097B23">
      <w:r>
        <w:t>Ciljane skupine polaznika za edukaciju „Upoznavanje s mrežnom opremom i sustavom za upravljanje i nadzor mreže” i edukaciju „Upoznavanje s vatrozidom“ su osobe koje pružaju tehničku podršku na ustanovama visokog obrazovanja,  te djelatnici Naručitelja.</w:t>
      </w:r>
    </w:p>
    <w:p w14:paraId="5D1C2F4D" w14:textId="77777777" w:rsidR="00097B23" w:rsidRPr="00F36E68" w:rsidRDefault="00097B23" w:rsidP="00097B23">
      <w:pPr>
        <w:rPr>
          <w:szCs w:val="20"/>
        </w:rPr>
      </w:pPr>
      <w:r w:rsidRPr="00F36E68">
        <w:rPr>
          <w:szCs w:val="20"/>
        </w:rPr>
        <w:t>Sve edukacije se trebaju provesti uživo u obliku radionica na hrvatskom jeziku. Troškove putovanja i sudjelovanja polaznika na radionicama snosi odabrani Ponuditelj.</w:t>
      </w:r>
    </w:p>
    <w:p w14:paraId="0E73A562" w14:textId="77777777" w:rsidR="00097B23" w:rsidRPr="00F36E68" w:rsidRDefault="00097B23" w:rsidP="00097B23">
      <w:pPr>
        <w:rPr>
          <w:highlight w:val="yellow"/>
        </w:rPr>
      </w:pPr>
      <w:r>
        <w:t>U slučaju više sile, uz odobrenje Naručitelja, edukacije se mogu iznimno odgoditi.</w:t>
      </w:r>
    </w:p>
    <w:p w14:paraId="585DFFEE" w14:textId="77777777" w:rsidR="00097B23" w:rsidRPr="00F36E68" w:rsidRDefault="00097B23" w:rsidP="00097B23">
      <w:pPr>
        <w:rPr>
          <w:szCs w:val="20"/>
        </w:rPr>
      </w:pPr>
      <w:r w:rsidRPr="00F36E68">
        <w:rPr>
          <w:szCs w:val="20"/>
        </w:rPr>
        <w:t>Radionice je također potrebno izvršiti za djelatnike Naručitelja. Mjesto i vrijeme edukacije djelatnika Naručitelja bit će određeno u dogovoru s Naručiteljem tijekom provedbe ugovora.</w:t>
      </w:r>
    </w:p>
    <w:p w14:paraId="380FDEC2" w14:textId="77777777" w:rsidR="00097B23" w:rsidRPr="00F36E68" w:rsidRDefault="00097B23" w:rsidP="00097B23">
      <w:pPr>
        <w:rPr>
          <w:szCs w:val="20"/>
        </w:rPr>
      </w:pPr>
      <w:r w:rsidRPr="00F36E68">
        <w:rPr>
          <w:szCs w:val="20"/>
        </w:rPr>
        <w:t>Osim izvođenja same edukacije, odabrani Ponuditelj je dužan izraditi i dostaviti Plan provedbe edukacije te obrazovne materijale – digitalni priručnik i video upute i materijale za radionice kako je opisano u daljnjem tekstu.</w:t>
      </w:r>
    </w:p>
    <w:p w14:paraId="6D3FC8AC" w14:textId="77777777" w:rsidR="002851DE" w:rsidRPr="00F36E68" w:rsidRDefault="002851DE" w:rsidP="002851DE">
      <w:pPr>
        <w:pStyle w:val="Heading2"/>
      </w:pPr>
      <w:bookmarkStart w:id="129" w:name="_Toc456889188"/>
      <w:bookmarkStart w:id="130" w:name="_Toc152853598"/>
      <w:bookmarkStart w:id="131" w:name="_Toc152856245"/>
      <w:bookmarkStart w:id="132" w:name="_Toc153966035"/>
      <w:r w:rsidRPr="00F36E68">
        <w:t>Plan provedbe edukacije</w:t>
      </w:r>
      <w:bookmarkEnd w:id="129"/>
      <w:bookmarkEnd w:id="130"/>
      <w:bookmarkEnd w:id="131"/>
      <w:bookmarkEnd w:id="132"/>
    </w:p>
    <w:p w14:paraId="4EF2CC8B" w14:textId="77777777" w:rsidR="002851DE" w:rsidRPr="00F36E68" w:rsidRDefault="002851DE" w:rsidP="002851DE">
      <w:pPr>
        <w:rPr>
          <w:szCs w:val="20"/>
        </w:rPr>
      </w:pPr>
      <w:r w:rsidRPr="00F36E68">
        <w:rPr>
          <w:szCs w:val="20"/>
        </w:rPr>
        <w:t xml:space="preserve">Odabrani Ponuditelj se obvezuje izraditi i dostaviti Naručitelju Plan provedbe edukacije. Prijedlog plana provedbe edukacije mora biti odobren od strane Naručitelja te će odabrani Ponuditelj prema povratnim informacijama Naručitelja napraviti potrebne prilagodbe u prijedlogu Plana provedbe edukacije. </w:t>
      </w:r>
    </w:p>
    <w:p w14:paraId="69482150" w14:textId="77777777" w:rsidR="002851DE" w:rsidRPr="00F36E68" w:rsidRDefault="002851DE" w:rsidP="002851DE">
      <w:pPr>
        <w:rPr>
          <w:szCs w:val="20"/>
        </w:rPr>
      </w:pPr>
      <w:r w:rsidRPr="00F36E68">
        <w:rPr>
          <w:szCs w:val="20"/>
        </w:rPr>
        <w:t>Plan provedbe edukacije obuhvaća sljedeće elemente:</w:t>
      </w:r>
    </w:p>
    <w:p w14:paraId="31FFB125" w14:textId="77777777" w:rsidR="002851DE" w:rsidRPr="00F36E68" w:rsidRDefault="002851DE" w:rsidP="004A5B0C">
      <w:pPr>
        <w:pStyle w:val="ListParagraph"/>
        <w:numPr>
          <w:ilvl w:val="0"/>
          <w:numId w:val="36"/>
        </w:numPr>
        <w:suppressAutoHyphens/>
        <w:spacing w:after="0" w:line="240" w:lineRule="auto"/>
        <w:rPr>
          <w:szCs w:val="20"/>
        </w:rPr>
      </w:pPr>
      <w:r>
        <w:t>Opis i ciljevi radionice,</w:t>
      </w:r>
    </w:p>
    <w:p w14:paraId="393B9788" w14:textId="77777777" w:rsidR="002851DE" w:rsidRPr="00F36E68" w:rsidRDefault="002851DE" w:rsidP="004A5B0C">
      <w:pPr>
        <w:pStyle w:val="ListParagraph"/>
        <w:numPr>
          <w:ilvl w:val="0"/>
          <w:numId w:val="36"/>
        </w:numPr>
        <w:suppressAutoHyphens/>
        <w:spacing w:after="0" w:line="240" w:lineRule="auto"/>
        <w:rPr>
          <w:szCs w:val="20"/>
        </w:rPr>
      </w:pPr>
      <w:r>
        <w:t xml:space="preserve">Popis tema i podtema, vremenska dinamika i trajanje obrade pojedine teme i podteme,  </w:t>
      </w:r>
    </w:p>
    <w:p w14:paraId="3E3113FF" w14:textId="77777777" w:rsidR="002851DE" w:rsidRPr="00F36E68" w:rsidRDefault="002851DE" w:rsidP="004A5B0C">
      <w:pPr>
        <w:pStyle w:val="ListParagraph"/>
        <w:numPr>
          <w:ilvl w:val="0"/>
          <w:numId w:val="36"/>
        </w:numPr>
        <w:suppressAutoHyphens/>
        <w:spacing w:after="0" w:line="240" w:lineRule="auto"/>
        <w:rPr>
          <w:szCs w:val="20"/>
        </w:rPr>
      </w:pPr>
      <w:r>
        <w:t xml:space="preserve">Opis sadržaja digitalnog priručnika koji će biti izrađen, a koji obrađuje sadržaj radionice, </w:t>
      </w:r>
    </w:p>
    <w:p w14:paraId="4F8C1E9E" w14:textId="4E856AFF" w:rsidR="002851DE" w:rsidRPr="00F36E68" w:rsidRDefault="002851DE" w:rsidP="004A5B0C">
      <w:pPr>
        <w:pStyle w:val="ListParagraph"/>
        <w:numPr>
          <w:ilvl w:val="0"/>
          <w:numId w:val="36"/>
        </w:numPr>
        <w:suppressAutoHyphens/>
        <w:spacing w:after="0" w:line="240" w:lineRule="auto"/>
        <w:rPr>
          <w:szCs w:val="20"/>
        </w:rPr>
      </w:pPr>
      <w:r>
        <w:t>Definirane teme i kratki opis sadržaja pojedine video upute koja će biti izrađena, a koja obrađuje pojedine kompleksnije dijelove sadržaja radionice.</w:t>
      </w:r>
    </w:p>
    <w:p w14:paraId="4D7F7CD2" w14:textId="77777777" w:rsidR="002851DE" w:rsidRPr="00F36E68" w:rsidRDefault="002851DE" w:rsidP="002851DE">
      <w:pPr>
        <w:rPr>
          <w:rFonts w:eastAsia="Myriad Pro"/>
        </w:rPr>
      </w:pPr>
    </w:p>
    <w:p w14:paraId="0D406408" w14:textId="3C46607E" w:rsidR="002851DE" w:rsidRPr="00F36E68" w:rsidRDefault="002851DE" w:rsidP="00652D1F">
      <w:pPr>
        <w:pStyle w:val="Heading2"/>
      </w:pPr>
      <w:bookmarkStart w:id="133" w:name="_Toc456889189"/>
      <w:bookmarkStart w:id="134" w:name="_Toc152853599"/>
      <w:bookmarkStart w:id="135" w:name="_Toc152856246"/>
      <w:bookmarkStart w:id="136" w:name="_Toc153966036"/>
      <w:r w:rsidRPr="00F36E68">
        <w:t>Radionica “Upoznavanje s mrežnom opremom i sustavom za upravljanje i nadzor mreže”</w:t>
      </w:r>
      <w:bookmarkEnd w:id="133"/>
      <w:bookmarkEnd w:id="134"/>
      <w:bookmarkEnd w:id="135"/>
      <w:bookmarkEnd w:id="136"/>
    </w:p>
    <w:p w14:paraId="7A4A2FF7" w14:textId="45A922C5" w:rsidR="002851DE" w:rsidRPr="00F36E68" w:rsidRDefault="002851DE" w:rsidP="002851DE">
      <w:pPr>
        <w:rPr>
          <w:bCs/>
          <w:szCs w:val="20"/>
        </w:rPr>
      </w:pPr>
      <w:r w:rsidRPr="00F36E68">
        <w:rPr>
          <w:bCs/>
          <w:szCs w:val="20"/>
        </w:rPr>
        <w:t>Sadržajni dijelovi edukacije:</w:t>
      </w:r>
    </w:p>
    <w:p w14:paraId="0B1F0541" w14:textId="77777777" w:rsidR="002851DE" w:rsidRPr="00F36E68" w:rsidRDefault="002851DE" w:rsidP="004A5B0C">
      <w:pPr>
        <w:pStyle w:val="ListParagraph"/>
        <w:numPr>
          <w:ilvl w:val="0"/>
          <w:numId w:val="36"/>
        </w:numPr>
        <w:suppressAutoHyphens/>
        <w:spacing w:after="0" w:line="240" w:lineRule="auto"/>
        <w:rPr>
          <w:szCs w:val="20"/>
        </w:rPr>
      </w:pPr>
      <w:r>
        <w:t xml:space="preserve">Upoznavanje i korištenje pasivne mrežne opreme (komunikacijski ormar/i u kojima će biti smještena mrežna oprema i priključnice) </w:t>
      </w:r>
    </w:p>
    <w:p w14:paraId="40193F18" w14:textId="77777777" w:rsidR="002851DE" w:rsidRPr="00F36E68" w:rsidRDefault="002851DE" w:rsidP="004A5B0C">
      <w:pPr>
        <w:pStyle w:val="ListParagraph"/>
        <w:numPr>
          <w:ilvl w:val="0"/>
          <w:numId w:val="36"/>
        </w:numPr>
        <w:suppressAutoHyphens/>
        <w:spacing w:after="0" w:line="240" w:lineRule="auto"/>
        <w:rPr>
          <w:szCs w:val="20"/>
        </w:rPr>
      </w:pPr>
      <w:r>
        <w:t>Upoznavanje i korištenje elemenata aktivne mrežne opreme na ustanovama,</w:t>
      </w:r>
    </w:p>
    <w:p w14:paraId="23964334" w14:textId="77777777" w:rsidR="002851DE" w:rsidRPr="00F36E68" w:rsidRDefault="002851DE" w:rsidP="004A5B0C">
      <w:pPr>
        <w:pStyle w:val="ListParagraph"/>
        <w:numPr>
          <w:ilvl w:val="0"/>
          <w:numId w:val="36"/>
        </w:numPr>
        <w:suppressAutoHyphens/>
        <w:spacing w:after="0" w:line="240" w:lineRule="auto"/>
        <w:rPr>
          <w:szCs w:val="20"/>
        </w:rPr>
      </w:pPr>
      <w:r>
        <w:t>Korištenje sustava za upravljanje i nadzor mreže.</w:t>
      </w:r>
    </w:p>
    <w:p w14:paraId="569CE04E" w14:textId="77777777" w:rsidR="002851DE" w:rsidRPr="00F36E68" w:rsidRDefault="002851DE" w:rsidP="002851DE">
      <w:pPr>
        <w:rPr>
          <w:b/>
        </w:rPr>
      </w:pPr>
    </w:p>
    <w:p w14:paraId="5B55F5F0" w14:textId="77777777" w:rsidR="002851DE" w:rsidRPr="00F36E68" w:rsidRDefault="002851DE" w:rsidP="002851DE">
      <w:pPr>
        <w:rPr>
          <w:szCs w:val="20"/>
        </w:rPr>
      </w:pPr>
      <w:r w:rsidRPr="00F36E68">
        <w:rPr>
          <w:bCs/>
          <w:szCs w:val="20"/>
        </w:rPr>
        <w:t>Maksimalni broj polaznika po radionici:</w:t>
      </w:r>
      <w:r w:rsidRPr="00F36E68">
        <w:rPr>
          <w:szCs w:val="20"/>
        </w:rPr>
        <w:t xml:space="preserve"> maksimalno </w:t>
      </w:r>
      <w:r w:rsidRPr="00F36E68">
        <w:t>15</w:t>
      </w:r>
      <w:r w:rsidRPr="00F36E68">
        <w:rPr>
          <w:szCs w:val="20"/>
        </w:rPr>
        <w:t xml:space="preserve"> osoba.</w:t>
      </w:r>
    </w:p>
    <w:p w14:paraId="33EE940B" w14:textId="2179EAD9" w:rsidR="002851DE" w:rsidRPr="00F36E68" w:rsidRDefault="002851DE" w:rsidP="002851DE">
      <w:pPr>
        <w:rPr>
          <w:szCs w:val="20"/>
        </w:rPr>
      </w:pPr>
      <w:r w:rsidRPr="00F36E68">
        <w:rPr>
          <w:bCs/>
          <w:szCs w:val="20"/>
        </w:rPr>
        <w:t>Trajanje radionice:</w:t>
      </w:r>
      <w:r w:rsidRPr="00F36E68">
        <w:rPr>
          <w:szCs w:val="20"/>
        </w:rPr>
        <w:t xml:space="preserve"> trajanje i raspored radionice predlaže odabrani Ponuditelj te mora ispoštovati minimum od 5 sati edukacije. Trajanje edukacije izraženo je u sunčanim satima i uključuje pauze za odmor.</w:t>
      </w:r>
    </w:p>
    <w:p w14:paraId="6774AD5E" w14:textId="6B6FC7D1" w:rsidR="002851DE" w:rsidRPr="00F36E68" w:rsidRDefault="002851DE" w:rsidP="002851DE">
      <w:pPr>
        <w:rPr>
          <w:szCs w:val="20"/>
        </w:rPr>
      </w:pPr>
      <w:r w:rsidRPr="00F36E68">
        <w:rPr>
          <w:szCs w:val="20"/>
        </w:rPr>
        <w:lastRenderedPageBreak/>
        <w:t>Odabrani Ponuditelj treba pripremiti materijale koje će koristiti za vrijeme provedbe radionice (npr. prezentacija, slike, i dr.).</w:t>
      </w:r>
    </w:p>
    <w:p w14:paraId="022BD4FB" w14:textId="77777777" w:rsidR="002851DE" w:rsidRPr="00F36E68" w:rsidRDefault="002851DE" w:rsidP="002851DE">
      <w:pPr>
        <w:rPr>
          <w:szCs w:val="20"/>
        </w:rPr>
      </w:pPr>
      <w:r w:rsidRPr="00F36E68">
        <w:rPr>
          <w:szCs w:val="20"/>
        </w:rPr>
        <w:t>Sve edukacije se trebaju provesti uživo u obliku radionica na hrvatskom jeziku.</w:t>
      </w:r>
    </w:p>
    <w:p w14:paraId="2F5D5307" w14:textId="7BBE3646" w:rsidR="002851DE" w:rsidRPr="00F36E68" w:rsidRDefault="002851DE" w:rsidP="002851DE">
      <w:pPr>
        <w:rPr>
          <w:szCs w:val="20"/>
        </w:rPr>
      </w:pPr>
      <w:r w:rsidRPr="00F36E68">
        <w:rPr>
          <w:szCs w:val="20"/>
        </w:rPr>
        <w:t>U slučaju više sile, uz odobrenje Naručitelja, edukacije se mogu iznimno odgoditi.</w:t>
      </w:r>
    </w:p>
    <w:p w14:paraId="020A4397" w14:textId="2D80D2E2" w:rsidR="002851DE" w:rsidRPr="00F36E68" w:rsidRDefault="002851DE" w:rsidP="002851DE">
      <w:pPr>
        <w:rPr>
          <w:szCs w:val="20"/>
        </w:rPr>
      </w:pPr>
      <w:r w:rsidRPr="00F36E68">
        <w:rPr>
          <w:szCs w:val="20"/>
        </w:rPr>
        <w:t>Odabrani Ponuditelj se obvezuje provesti 20 radionica za definiranu ciljanu skupinu polaznika u ustanovama visokog obrazovanja.</w:t>
      </w:r>
    </w:p>
    <w:p w14:paraId="6ABC2E23" w14:textId="0BB6AB82" w:rsidR="002851DE" w:rsidRPr="00F36E68" w:rsidRDefault="002851DE" w:rsidP="002851DE">
      <w:pPr>
        <w:rPr>
          <w:szCs w:val="20"/>
        </w:rPr>
      </w:pPr>
      <w:r w:rsidRPr="00F36E68">
        <w:rPr>
          <w:szCs w:val="20"/>
        </w:rPr>
        <w:t>Za edukaciju koju je potrebno organizirati u obliku jedne radionice za Naručitelja vrijede isti uvjeti vezani uz trajanje kao za edukacije namijenjene korisnicima, a sadržaj radionice treba prilagoditi zahtjevima Naručitelja. Broj polaznika će odrediti Naručitelj kao i mjesto i vrijeme edukacije.</w:t>
      </w:r>
    </w:p>
    <w:p w14:paraId="5042F7C4" w14:textId="77777777" w:rsidR="002851DE" w:rsidRPr="00F36E68" w:rsidRDefault="002851DE" w:rsidP="002851DE">
      <w:pPr>
        <w:pStyle w:val="Heading2"/>
      </w:pPr>
      <w:bookmarkStart w:id="137" w:name="_Toc152853600"/>
      <w:bookmarkStart w:id="138" w:name="_Toc152856247"/>
      <w:bookmarkStart w:id="139" w:name="_Toc153966037"/>
      <w:r>
        <w:t>Radionica “Upoznavanje s vatrozidom“</w:t>
      </w:r>
      <w:bookmarkEnd w:id="137"/>
      <w:bookmarkEnd w:id="138"/>
      <w:bookmarkEnd w:id="139"/>
    </w:p>
    <w:p w14:paraId="15D883E6" w14:textId="0AE8B601" w:rsidR="002851DE" w:rsidRPr="00F36E68" w:rsidRDefault="002851DE" w:rsidP="002851DE">
      <w:pPr>
        <w:rPr>
          <w:bCs/>
          <w:szCs w:val="20"/>
        </w:rPr>
      </w:pPr>
      <w:r w:rsidRPr="00F36E68">
        <w:rPr>
          <w:bCs/>
          <w:szCs w:val="20"/>
        </w:rPr>
        <w:t xml:space="preserve">Sadržajni dijelovi edukacije:  </w:t>
      </w:r>
    </w:p>
    <w:p w14:paraId="2E48C7BA" w14:textId="77777777" w:rsidR="002851DE" w:rsidRPr="00F36E68" w:rsidRDefault="002851DE" w:rsidP="004A5B0C">
      <w:pPr>
        <w:pStyle w:val="ListParagraph"/>
        <w:numPr>
          <w:ilvl w:val="0"/>
          <w:numId w:val="36"/>
        </w:numPr>
        <w:suppressAutoHyphens/>
        <w:spacing w:after="0" w:line="240" w:lineRule="auto"/>
        <w:rPr>
          <w:szCs w:val="20"/>
        </w:rPr>
      </w:pPr>
      <w:r>
        <w:t>Upoznavanje i korištenje elemenata aktivne mrežne opreme na ustanovama,</w:t>
      </w:r>
    </w:p>
    <w:p w14:paraId="3922F4C0" w14:textId="77777777" w:rsidR="002851DE" w:rsidRPr="00F36E68" w:rsidRDefault="002851DE" w:rsidP="004A5B0C">
      <w:pPr>
        <w:pStyle w:val="ListParagraph"/>
        <w:numPr>
          <w:ilvl w:val="0"/>
          <w:numId w:val="36"/>
        </w:numPr>
        <w:suppressAutoHyphens/>
        <w:spacing w:after="0" w:line="240" w:lineRule="auto"/>
        <w:rPr>
          <w:szCs w:val="20"/>
        </w:rPr>
      </w:pPr>
      <w:r>
        <w:t>Laboratorijske vježbe.</w:t>
      </w:r>
    </w:p>
    <w:p w14:paraId="0D143CD9" w14:textId="77777777" w:rsidR="002851DE" w:rsidRPr="00F36E68" w:rsidRDefault="002851DE" w:rsidP="002851DE">
      <w:pPr>
        <w:rPr>
          <w:rFonts w:eastAsia="Arial"/>
        </w:rPr>
      </w:pPr>
    </w:p>
    <w:p w14:paraId="5C6F152A" w14:textId="77777777" w:rsidR="002851DE" w:rsidRPr="00F36E68" w:rsidRDefault="002851DE" w:rsidP="002851DE">
      <w:pPr>
        <w:rPr>
          <w:szCs w:val="20"/>
        </w:rPr>
      </w:pPr>
      <w:r w:rsidRPr="00F36E68">
        <w:rPr>
          <w:szCs w:val="20"/>
        </w:rPr>
        <w:t xml:space="preserve">Maksimalni broj polaznika po radionici: maksimalno </w:t>
      </w:r>
      <w:r w:rsidRPr="00F36E68">
        <w:t>15</w:t>
      </w:r>
      <w:r w:rsidRPr="00F36E68">
        <w:rPr>
          <w:szCs w:val="20"/>
        </w:rPr>
        <w:t xml:space="preserve"> osoba.</w:t>
      </w:r>
    </w:p>
    <w:p w14:paraId="0D01534E" w14:textId="1F450C90" w:rsidR="002851DE" w:rsidRPr="00F36E68" w:rsidRDefault="002851DE" w:rsidP="002851DE">
      <w:pPr>
        <w:rPr>
          <w:szCs w:val="20"/>
        </w:rPr>
      </w:pPr>
      <w:r w:rsidRPr="00F36E68">
        <w:rPr>
          <w:szCs w:val="20"/>
        </w:rPr>
        <w:t>Trajanje radionice: trajanje i raspored radionice predlaže odabrani Ponuditelj te mora ispoštovati minimum od 5 sati edukacije. Trajanje edukacije izraženo je u sunčanim satima i uključuje pauze za odmor.</w:t>
      </w:r>
    </w:p>
    <w:p w14:paraId="2E6FE638" w14:textId="7099B218" w:rsidR="002851DE" w:rsidRPr="00F36E68" w:rsidRDefault="002851DE" w:rsidP="002851DE">
      <w:pPr>
        <w:rPr>
          <w:szCs w:val="20"/>
        </w:rPr>
      </w:pPr>
      <w:r w:rsidRPr="00F36E68">
        <w:rPr>
          <w:szCs w:val="20"/>
        </w:rPr>
        <w:t>Odabrani Ponuditelj treba pripremiti materijale koje će koristiti za vrijeme provedbe radionice (npr. prezentacija, slike, i dr.).</w:t>
      </w:r>
    </w:p>
    <w:p w14:paraId="15DFC418" w14:textId="77777777" w:rsidR="002851DE" w:rsidRPr="00F36E68" w:rsidRDefault="002851DE" w:rsidP="002851DE">
      <w:pPr>
        <w:rPr>
          <w:szCs w:val="20"/>
        </w:rPr>
      </w:pPr>
      <w:r w:rsidRPr="00F36E68">
        <w:rPr>
          <w:szCs w:val="20"/>
        </w:rPr>
        <w:t>Sve edukacije se trebaju provesti uživo u obliku radionica na hrvatskom jeziku.</w:t>
      </w:r>
    </w:p>
    <w:p w14:paraId="78A6E495" w14:textId="44BB34EE" w:rsidR="002851DE" w:rsidRPr="00F36E68" w:rsidRDefault="002851DE" w:rsidP="002851DE">
      <w:pPr>
        <w:rPr>
          <w:szCs w:val="20"/>
        </w:rPr>
      </w:pPr>
      <w:r w:rsidRPr="00F36E68">
        <w:rPr>
          <w:szCs w:val="20"/>
        </w:rPr>
        <w:t>U slučaju više sile, uz odobrenje Naručitelja, edukacije se mogu iznimno odgoditi.</w:t>
      </w:r>
    </w:p>
    <w:p w14:paraId="40B60E38" w14:textId="6DAEF908" w:rsidR="002851DE" w:rsidRPr="00F36E68" w:rsidRDefault="002851DE" w:rsidP="002851DE">
      <w:pPr>
        <w:rPr>
          <w:szCs w:val="20"/>
        </w:rPr>
      </w:pPr>
      <w:r w:rsidRPr="00F36E68">
        <w:rPr>
          <w:szCs w:val="20"/>
        </w:rPr>
        <w:t>Odabrani Ponuditelj se obvezuje provesti 20 radionica za definiranu ciljanu skupinu polaznika u ustanovama visokog obrazovanja.</w:t>
      </w:r>
    </w:p>
    <w:p w14:paraId="29317A91" w14:textId="5508A7A9" w:rsidR="002851DE" w:rsidRPr="00F36E68" w:rsidRDefault="002851DE" w:rsidP="002851DE">
      <w:pPr>
        <w:rPr>
          <w:szCs w:val="20"/>
        </w:rPr>
      </w:pPr>
      <w:r w:rsidRPr="00F36E68">
        <w:rPr>
          <w:szCs w:val="20"/>
        </w:rPr>
        <w:t>Za edukaciju koju je potrebno organizirati u obliku jedne radionice za Naručitelja vrijede isti uvjeti vezani uz trajanje kao za edukacije namijenjene korisnicima, a sadržaj radionice treba prilagoditi zahtjevima Naručitelja. Broj polaznika će odrediti Naručitelj kao i mjesto i vrijeme edukacije.</w:t>
      </w:r>
    </w:p>
    <w:p w14:paraId="7D2BAC47" w14:textId="03493C74" w:rsidR="002851DE" w:rsidRPr="00F36E68" w:rsidRDefault="002851DE" w:rsidP="0085210A">
      <w:pPr>
        <w:pStyle w:val="Heading2"/>
      </w:pPr>
      <w:bookmarkStart w:id="140" w:name="_Toc152853601"/>
      <w:bookmarkStart w:id="141" w:name="_Toc152856248"/>
      <w:bookmarkStart w:id="142" w:name="_Toc153966038"/>
      <w:r w:rsidRPr="00F36E68">
        <w:t>Obrazovni materijali</w:t>
      </w:r>
      <w:bookmarkEnd w:id="140"/>
      <w:bookmarkEnd w:id="141"/>
      <w:bookmarkEnd w:id="142"/>
    </w:p>
    <w:p w14:paraId="4D6C94F4" w14:textId="2CF57A31" w:rsidR="002851DE" w:rsidRPr="00F36E68" w:rsidRDefault="002851DE" w:rsidP="002851DE">
      <w:pPr>
        <w:rPr>
          <w:szCs w:val="20"/>
        </w:rPr>
      </w:pPr>
      <w:r w:rsidRPr="00F36E68">
        <w:rPr>
          <w:szCs w:val="20"/>
        </w:rPr>
        <w:t xml:space="preserve">Uz pripremu materijala za radionicu i provedbu radionica za ciljanu skupinu i Naručitelja, odabrani Ponuditelj treba izraditi i prateće obrazovne materijale – digitalni priručnik i video upute koji će biti distribuirani polaznicima. </w:t>
      </w:r>
    </w:p>
    <w:p w14:paraId="32024E78" w14:textId="2A796C41" w:rsidR="002851DE" w:rsidRPr="00F36E68" w:rsidRDefault="002851DE" w:rsidP="004A5B0C">
      <w:pPr>
        <w:pStyle w:val="ListParagraph"/>
        <w:numPr>
          <w:ilvl w:val="0"/>
          <w:numId w:val="35"/>
        </w:numPr>
        <w:suppressAutoHyphens/>
        <w:spacing w:after="0" w:line="240" w:lineRule="auto"/>
        <w:ind w:left="360"/>
        <w:rPr>
          <w:bCs/>
          <w:szCs w:val="20"/>
        </w:rPr>
      </w:pPr>
      <w:r>
        <w:t xml:space="preserve">Priručnik o mrežnoj opremi i sustavu za upravljanje i nadzor mreže </w:t>
      </w:r>
    </w:p>
    <w:p w14:paraId="1D8915C8" w14:textId="77777777" w:rsidR="002851DE" w:rsidRPr="00F36E68" w:rsidRDefault="002851DE" w:rsidP="002851DE">
      <w:pPr>
        <w:rPr>
          <w:bCs/>
          <w:szCs w:val="20"/>
        </w:rPr>
      </w:pPr>
      <w:r w:rsidRPr="00F36E68">
        <w:rPr>
          <w:bCs/>
          <w:szCs w:val="20"/>
        </w:rPr>
        <w:t>Odabrani Ponuditelj se obvezuje izraditi jedan (1) digitalni priručnik koji treba sadržavati:</w:t>
      </w:r>
    </w:p>
    <w:p w14:paraId="2F15585F" w14:textId="77777777" w:rsidR="002851DE" w:rsidRPr="00F36E68" w:rsidRDefault="002851DE" w:rsidP="004A5B0C">
      <w:pPr>
        <w:pStyle w:val="ListParagraph"/>
        <w:numPr>
          <w:ilvl w:val="0"/>
          <w:numId w:val="34"/>
        </w:numPr>
        <w:suppressAutoHyphens/>
        <w:spacing w:after="0" w:line="240" w:lineRule="auto"/>
      </w:pPr>
      <w:r>
        <w:t xml:space="preserve">Obrađene sve teme i podteme koje se obrađuju u okviru radionica “Upoznavanje s mrežnom opremom i sustavom za upravljanje i nadzor mreže” i </w:t>
      </w:r>
      <w:r w:rsidRPr="5EB56765">
        <w:rPr>
          <w:rFonts w:eastAsia="Arial"/>
        </w:rPr>
        <w:t>“Upoznavanje s vatrozidom“</w:t>
      </w:r>
    </w:p>
    <w:p w14:paraId="60EC0F9F" w14:textId="77777777" w:rsidR="002851DE" w:rsidRPr="00F36E68" w:rsidRDefault="002851DE" w:rsidP="004A5B0C">
      <w:pPr>
        <w:pStyle w:val="ListParagraph"/>
        <w:numPr>
          <w:ilvl w:val="0"/>
          <w:numId w:val="34"/>
        </w:numPr>
        <w:suppressAutoHyphens/>
        <w:spacing w:after="0" w:line="240" w:lineRule="auto"/>
        <w:rPr>
          <w:szCs w:val="20"/>
        </w:rPr>
      </w:pPr>
      <w:r>
        <w:t>Ako se pokaže potrebno, dodatne teme u dogovoru s Naručiteljem.</w:t>
      </w:r>
    </w:p>
    <w:p w14:paraId="5B20422B" w14:textId="77777777" w:rsidR="002851DE" w:rsidRPr="00F36E68" w:rsidRDefault="002851DE" w:rsidP="002851DE">
      <w:pPr>
        <w:rPr>
          <w:rFonts w:eastAsia="Myriad Pro"/>
        </w:rPr>
      </w:pPr>
    </w:p>
    <w:p w14:paraId="6A3F26CE" w14:textId="5F0B219B" w:rsidR="002851DE" w:rsidRPr="00F36E68" w:rsidRDefault="002851DE" w:rsidP="002851DE">
      <w:pPr>
        <w:rPr>
          <w:rFonts w:eastAsia="Myriad Pro"/>
        </w:rPr>
      </w:pPr>
      <w:r w:rsidRPr="58B4D9D7">
        <w:rPr>
          <w:rFonts w:eastAsia="Myriad Pro"/>
        </w:rPr>
        <w:t>Digitalni priručnik treba biti pisan tako da se koristi rječnik prilagođen ciljanoj skupini korisnika kojoj je namijenjen, uz poštivanje svih standarda i pravila hrvatskog jezika. Gdje god je to primjenjivo, u digitalnom priručniku pisani dijelovi trebaju biti popraćeni slikama i drugim vrstama vizualnih prikaza, a posebice onda kada je informaciju lakše prenijeti slikom, a ne isključivo tekstom. Pritom, slike trebaju biti visoke rezolucije i iz njih mora biti moguće jasno razlučiti sve dijelove bitne za sadržaj koji prikazuju.</w:t>
      </w:r>
    </w:p>
    <w:p w14:paraId="5C68A79B" w14:textId="666A3BE7" w:rsidR="002851DE" w:rsidRPr="00F36E68" w:rsidRDefault="002851DE" w:rsidP="004A5B0C">
      <w:pPr>
        <w:pStyle w:val="ListParagraph"/>
        <w:numPr>
          <w:ilvl w:val="0"/>
          <w:numId w:val="35"/>
        </w:numPr>
        <w:suppressAutoHyphens/>
        <w:spacing w:after="0" w:line="240" w:lineRule="auto"/>
        <w:ind w:left="360"/>
      </w:pPr>
      <w:r>
        <w:lastRenderedPageBreak/>
        <w:t xml:space="preserve">Video upute o mrežnoj opremi i sustavu za upravljanje i nadzor mreže te vatrozidu (komplet od 15 video uputa) </w:t>
      </w:r>
    </w:p>
    <w:p w14:paraId="35F2BB8D" w14:textId="77777777" w:rsidR="002851DE" w:rsidRPr="00F36E68" w:rsidRDefault="002851DE" w:rsidP="002851DE">
      <w:pPr>
        <w:rPr>
          <w:bCs/>
          <w:szCs w:val="20"/>
        </w:rPr>
      </w:pPr>
      <w:r w:rsidRPr="00F36E68">
        <w:rPr>
          <w:bCs/>
          <w:szCs w:val="20"/>
        </w:rPr>
        <w:t>Uz priručnik, odabrani Ponuditelj treba izraditi komplet od petnaest (15) video uputa u trajanju od minimalno 2 minute koje trebaju sadržavati:</w:t>
      </w:r>
    </w:p>
    <w:p w14:paraId="3C11ECAF" w14:textId="77777777" w:rsidR="002851DE" w:rsidRPr="00F36E68" w:rsidRDefault="002851DE" w:rsidP="004A5B0C">
      <w:pPr>
        <w:pStyle w:val="ListParagraph"/>
        <w:numPr>
          <w:ilvl w:val="1"/>
          <w:numId w:val="33"/>
        </w:numPr>
        <w:suppressAutoHyphens/>
        <w:spacing w:after="0" w:line="240" w:lineRule="auto"/>
        <w:ind w:left="1080"/>
        <w:rPr>
          <w:szCs w:val="20"/>
        </w:rPr>
      </w:pPr>
      <w:r>
        <w:t>Obrađene teme vezane za kompleksnije procese koje će odabrani Ponuditelj predložiti te finalno definirati u dogovoru i temeljem povratnih informacija Naručitelja,</w:t>
      </w:r>
    </w:p>
    <w:p w14:paraId="16B1D4F6" w14:textId="77777777" w:rsidR="002851DE" w:rsidRPr="00F36E68" w:rsidRDefault="002851DE" w:rsidP="004A5B0C">
      <w:pPr>
        <w:pStyle w:val="ListParagraph"/>
        <w:numPr>
          <w:ilvl w:val="1"/>
          <w:numId w:val="34"/>
        </w:numPr>
        <w:suppressAutoHyphens/>
        <w:spacing w:after="0" w:line="240" w:lineRule="auto"/>
        <w:ind w:left="1080"/>
        <w:rPr>
          <w:szCs w:val="20"/>
        </w:rPr>
      </w:pPr>
      <w:r>
        <w:t>Ako se pokaže potrebno, dodatne video upute u dogovoru s Naručiteljem.</w:t>
      </w:r>
    </w:p>
    <w:p w14:paraId="3F439D9C" w14:textId="77777777" w:rsidR="002851DE" w:rsidRPr="00F36E68" w:rsidRDefault="002851DE" w:rsidP="002851DE"/>
    <w:p w14:paraId="121E47AE" w14:textId="6ECB9768" w:rsidR="002851DE" w:rsidRPr="00F36E68" w:rsidRDefault="002851DE" w:rsidP="002851DE">
      <w:r>
        <w:t xml:space="preserve">Komplet video uputa predstavlja interaktivni sadržaj koji se sastoji od 15 pojedinačnih video uputa uz pripadajuću navigaciju kroz pojedine video upute unutar kompleta. Svaka video uputa  u kompletu mora sadržavati i audio uputu (govor spikera) kojom se pojašnjava proces koji video zapis (engl. </w:t>
      </w:r>
      <w:r w:rsidRPr="58B4D9D7">
        <w:rPr>
          <w:i/>
        </w:rPr>
        <w:t>screencast</w:t>
      </w:r>
      <w:r>
        <w:t>) prikazuje. Pojedina video uputa može sadržavati instrumentalnu pozadinsku glazbu, posebice kada u videozapisu koji sadrži snimku spikera dotični spiker ne govori više od 15 sekundi. Komplet video uputa mora biti međusobno usklađeni i konzistentan u smislu načina prikaza korištenja funkcionalnosti sustava, načina navigacije kroz elemente unutar paketa i u smislu produkcije općenito. Također, svaka pojedina video uputa mora imati vidljiv naziv video upute u početnom kadru. Komplet video uputa mora biti isporučen u HD formatu. Dijelovi video uputa koji se odnose na glasovnu uputu (naracija) moraju udovoljavati standardima kvalitetnog čitanja (brzina, točnost, dikcija i sl.). U izradi se valja koristiti kontroliranim rječnikom, jednostavnim i kratkim rečenicama i jezikom primjerenim ciljanoj skupini korisnika. Komplet video uputa treba biti izrađeni u profesionalnoj audio i video produkciji i uz profesionalno dizajnersko rješenje.</w:t>
      </w:r>
    </w:p>
    <w:p w14:paraId="45E62937" w14:textId="6DA97C16" w:rsidR="002851DE" w:rsidRPr="00F36E68" w:rsidRDefault="002851DE" w:rsidP="0085210A">
      <w:pPr>
        <w:pStyle w:val="Heading2"/>
      </w:pPr>
      <w:bookmarkStart w:id="143" w:name="_Toc59524743"/>
      <w:bookmarkStart w:id="144" w:name="_Toc152853602"/>
      <w:bookmarkStart w:id="145" w:name="_Toc152856249"/>
      <w:bookmarkStart w:id="146" w:name="_Toc153966039"/>
      <w:r w:rsidRPr="00F36E68">
        <w:t>Izrada obrazovnih materijala i materijala za radionice</w:t>
      </w:r>
      <w:bookmarkEnd w:id="143"/>
      <w:bookmarkEnd w:id="144"/>
      <w:bookmarkEnd w:id="145"/>
      <w:bookmarkEnd w:id="146"/>
    </w:p>
    <w:p w14:paraId="770FE368" w14:textId="5F38DC23" w:rsidR="002851DE" w:rsidRPr="00F36E68" w:rsidRDefault="002851DE" w:rsidP="002851DE">
      <w:pPr>
        <w:rPr>
          <w:szCs w:val="20"/>
        </w:rPr>
      </w:pPr>
      <w:r w:rsidRPr="00F36E68">
        <w:rPr>
          <w:szCs w:val="20"/>
        </w:rPr>
        <w:t xml:space="preserve">Nakon izrade Plana provedbe edukacija i usuglašavanja oko sadržaja svih obrazovnih materijala i materijala za radionice, odabrani Ponuditelj treba izraditi radne verzije dokumenata/video zapisa koji nastanu tijekom pripreme edukacije (priručnik, slike, PPT materijali za radionicu, video upute) te ih dostaviti Naručitelju na odobrenje/evaluaciju. </w:t>
      </w:r>
    </w:p>
    <w:p w14:paraId="46AEA6B0" w14:textId="34C02E67" w:rsidR="002851DE" w:rsidRPr="00F36E68" w:rsidRDefault="002851DE" w:rsidP="002851DE">
      <w:r>
        <w:t xml:space="preserve">Naručitelj će pružiti povratne informacije na dostavljene radne verzije svih navedenih materijala (korekcije/preporuke za poboljšanje) koje je odabrani Ponuditelj dužan implementirati. Po doradi materijala sukladno danim komentarima odabrani Ponuditelj dostavlja obrazovne materijale Naručitelju na konačno odobrenje. Svi materijali za polaznike moraju biti dostavljeni Naručitelju na hrvatskom jeziku i latiničnom pismu te završne verzije trebaju biti lektorirane od strane lektora hrvatskog jezika.    </w:t>
      </w:r>
    </w:p>
    <w:p w14:paraId="353D95A4" w14:textId="77777777" w:rsidR="002851DE" w:rsidRPr="00F36E68" w:rsidRDefault="002851DE" w:rsidP="002851DE">
      <w:pPr>
        <w:rPr>
          <w:szCs w:val="20"/>
        </w:rPr>
      </w:pPr>
      <w:r w:rsidRPr="00F36E68">
        <w:rPr>
          <w:szCs w:val="20"/>
        </w:rPr>
        <w:t xml:space="preserve">Završne verzije obrazovnih materijala odabrani Ponuditelj treba dostaviti Naručitelju u sljedećim formatima: </w:t>
      </w:r>
    </w:p>
    <w:p w14:paraId="16A2770B" w14:textId="77777777" w:rsidR="002851DE" w:rsidRPr="00F36E68" w:rsidRDefault="002851DE" w:rsidP="004A5B0C">
      <w:pPr>
        <w:pStyle w:val="ListParagraph"/>
        <w:numPr>
          <w:ilvl w:val="0"/>
          <w:numId w:val="36"/>
        </w:numPr>
        <w:suppressAutoHyphens/>
        <w:spacing w:after="0" w:line="240" w:lineRule="auto"/>
        <w:rPr>
          <w:szCs w:val="20"/>
        </w:rPr>
      </w:pPr>
      <w:r>
        <w:t>DOCX i PDF za tekstualne dijelove sadržaja s integriranim slikama (digitalni priručnik),</w:t>
      </w:r>
    </w:p>
    <w:p w14:paraId="71BD98E4" w14:textId="77777777" w:rsidR="002851DE" w:rsidRPr="00F36E68" w:rsidRDefault="002851DE" w:rsidP="004A5B0C">
      <w:pPr>
        <w:pStyle w:val="ListParagraph"/>
        <w:numPr>
          <w:ilvl w:val="0"/>
          <w:numId w:val="36"/>
        </w:numPr>
        <w:suppressAutoHyphens/>
        <w:spacing w:after="0" w:line="240" w:lineRule="auto"/>
        <w:rPr>
          <w:szCs w:val="20"/>
        </w:rPr>
      </w:pPr>
      <w:r>
        <w:t>JPEG ili PNG za slike (slike zaslona, fotografije i dr.),</w:t>
      </w:r>
    </w:p>
    <w:p w14:paraId="119F5000" w14:textId="77777777" w:rsidR="002851DE" w:rsidRPr="00F36E68" w:rsidRDefault="002851DE" w:rsidP="004A5B0C">
      <w:pPr>
        <w:pStyle w:val="ListParagraph"/>
        <w:numPr>
          <w:ilvl w:val="0"/>
          <w:numId w:val="36"/>
        </w:numPr>
        <w:suppressAutoHyphens/>
        <w:spacing w:after="0" w:line="240" w:lineRule="auto"/>
        <w:rPr>
          <w:szCs w:val="20"/>
        </w:rPr>
      </w:pPr>
      <w:r>
        <w:t>PPT za prezentaciju koja će se koristiti na radionici,</w:t>
      </w:r>
    </w:p>
    <w:p w14:paraId="27CCDC81" w14:textId="77777777" w:rsidR="002851DE" w:rsidRPr="00F36E68" w:rsidRDefault="002851DE" w:rsidP="004A5B0C">
      <w:pPr>
        <w:pStyle w:val="ListParagraph"/>
        <w:numPr>
          <w:ilvl w:val="0"/>
          <w:numId w:val="36"/>
        </w:numPr>
        <w:suppressAutoHyphens/>
        <w:spacing w:after="0" w:line="240" w:lineRule="auto"/>
        <w:rPr>
          <w:szCs w:val="20"/>
        </w:rPr>
      </w:pPr>
      <w:r>
        <w:t>komplet video uputa u formatu za produkciju (npr. MP4).</w:t>
      </w:r>
    </w:p>
    <w:p w14:paraId="793405CB" w14:textId="77777777" w:rsidR="002851DE" w:rsidRPr="00F36E68" w:rsidRDefault="002851DE" w:rsidP="002851DE"/>
    <w:p w14:paraId="390300C8" w14:textId="1209DDEA" w:rsidR="002851DE" w:rsidRPr="00F36E68" w:rsidRDefault="002851DE" w:rsidP="002851DE">
      <w:pPr>
        <w:rPr>
          <w:szCs w:val="20"/>
        </w:rPr>
      </w:pPr>
      <w:r w:rsidRPr="00F36E68">
        <w:rPr>
          <w:szCs w:val="20"/>
        </w:rPr>
        <w:t>U slučaju izmjena vezanih za mrežno rješenje te u slučaju da iste utječu na sadržaj radionice, digitalnog priručnika i/ili pojedinih video uputa (npr. promjene na web sučelju ili bilo kojem drugom elementu rješenja opisanom i prikazanom u obrazovnim materijalima i/ili materijalima za radionice), odabrani Ponuditelj je dužan dostaviti Naručitelju dorađeni materijal u roku od 15 dana od nastale izmjene vezane za mrežno rješenje na odobrenje. Dorade obrazovnih materijala i/ili materijala za radionice moraju odražavati izmjene mrežnih rješenja.</w:t>
      </w:r>
    </w:p>
    <w:p w14:paraId="50183997" w14:textId="1E685CEF" w:rsidR="002851DE" w:rsidRPr="00F36E68" w:rsidRDefault="002851DE" w:rsidP="002851DE">
      <w:pPr>
        <w:rPr>
          <w:szCs w:val="20"/>
        </w:rPr>
      </w:pPr>
      <w:r w:rsidRPr="00F36E68">
        <w:rPr>
          <w:szCs w:val="20"/>
        </w:rPr>
        <w:t xml:space="preserve">Odabrani Ponuditelj mora za Naručitelja osnovati neograničeno i isključivo pravo iskorištavanja za obrazovne materijale i materijale za radionice pa Naručitelj u cijelosti može s predmetnim autorskim djelima neograničeno raspolagati, po svom nahođenju, a sve sukladno Zakonu o autorskom pravu i srodnim pravima. </w:t>
      </w:r>
    </w:p>
    <w:p w14:paraId="0A23501A" w14:textId="4EEA94C8" w:rsidR="002851DE" w:rsidRPr="00F36E68" w:rsidRDefault="002851DE" w:rsidP="002851DE">
      <w:pPr>
        <w:rPr>
          <w:szCs w:val="20"/>
        </w:rPr>
      </w:pPr>
      <w:r w:rsidRPr="00F36E68">
        <w:rPr>
          <w:szCs w:val="20"/>
        </w:rPr>
        <w:t xml:space="preserve">Odabrani Ponuditelj jamči da su obrazovni materijali (priručnik i video upute) i materijali za radionice (na primjer letak) originalno djelo u smislu članka 5. Zakona o autorskom pravu i srodnim pravima te u slučaju da se naknadno </w:t>
      </w:r>
      <w:r w:rsidRPr="00F36E68">
        <w:rPr>
          <w:szCs w:val="20"/>
        </w:rPr>
        <w:lastRenderedPageBreak/>
        <w:t xml:space="preserve">utvrdi da to nije originalno djelo odabranog Ponuditelja, odabrani Ponuditelj je dužan Naručitelju nadoknaditi svaku štetu koja bi eventualno iz toga proizišla. </w:t>
      </w:r>
    </w:p>
    <w:p w14:paraId="6EA1FFBF" w14:textId="1A66AB12" w:rsidR="002851DE" w:rsidRPr="00F36E68" w:rsidRDefault="002851DE" w:rsidP="002851DE">
      <w:pPr>
        <w:rPr>
          <w:szCs w:val="20"/>
        </w:rPr>
      </w:pPr>
      <w:r w:rsidRPr="00F36E68">
        <w:rPr>
          <w:szCs w:val="20"/>
        </w:rPr>
        <w:t>Odabrani Ponuditelj snosi sve troškove koji proizlaze iz primjene mjera informiranja i vidljivosti, a vezano uz ovaj predmet nabave.</w:t>
      </w:r>
    </w:p>
    <w:p w14:paraId="5CC69E65" w14:textId="79CE841A" w:rsidR="002851DE" w:rsidRPr="00F36E68" w:rsidRDefault="002851DE" w:rsidP="00D45E50">
      <w:pPr>
        <w:pStyle w:val="Heading3"/>
      </w:pPr>
      <w:bookmarkStart w:id="147" w:name="_Toc153966040"/>
      <w:r w:rsidRPr="00F36E68">
        <w:t>Rokovi za izradu Plana provedbe edukacija, obrazovnih materijala i materijala za radionice</w:t>
      </w:r>
      <w:bookmarkEnd w:id="147"/>
    </w:p>
    <w:p w14:paraId="78B0688C" w14:textId="7F0D4258" w:rsidR="002851DE" w:rsidRPr="00F36E68" w:rsidRDefault="002851DE" w:rsidP="002851DE">
      <w:pPr>
        <w:rPr>
          <w:rFonts w:eastAsia="Arial"/>
        </w:rPr>
      </w:pPr>
      <w:r w:rsidRPr="58B4D9D7">
        <w:rPr>
          <w:rFonts w:eastAsia="Arial"/>
        </w:rPr>
        <w:t>Naručitelj će izdati pisani nalog u kojem će odabranom Ponuditelju naznačiti rok za početak izrade Plana provedbe edukacije, obrazovnih materijala i materijala za radionice.</w:t>
      </w:r>
    </w:p>
    <w:p w14:paraId="22A7CBD5" w14:textId="77777777" w:rsidR="002851DE" w:rsidRPr="00F36E68" w:rsidRDefault="002851DE" w:rsidP="002851DE">
      <w:pPr>
        <w:rPr>
          <w:rFonts w:eastAsia="Arial"/>
        </w:rPr>
      </w:pPr>
      <w:r w:rsidRPr="58B4D9D7">
        <w:rPr>
          <w:rFonts w:eastAsia="Arial"/>
        </w:rPr>
        <w:t xml:space="preserve">Kada Naručitelj izda pisani nalog odabrani Ponuditelj trebati dostaviti vremenski plan u kojem će biti detaljno definirani rokovi za dostavu: </w:t>
      </w:r>
    </w:p>
    <w:p w14:paraId="1A435F5B" w14:textId="77777777" w:rsidR="002851DE" w:rsidRPr="00F36E68" w:rsidRDefault="002851DE" w:rsidP="004A5B0C">
      <w:pPr>
        <w:pStyle w:val="ListParagraph"/>
        <w:numPr>
          <w:ilvl w:val="0"/>
          <w:numId w:val="37"/>
        </w:numPr>
        <w:rPr>
          <w:rFonts w:eastAsia="Arial"/>
        </w:rPr>
      </w:pPr>
      <w:r w:rsidRPr="58B4D9D7">
        <w:rPr>
          <w:rFonts w:eastAsia="Arial"/>
        </w:rPr>
        <w:t>prijedloga Plana provedbe edukacija – najkasnije do 20 dana od dana navedenog u nalogu Naručitelja,</w:t>
      </w:r>
    </w:p>
    <w:p w14:paraId="25ADE9A5" w14:textId="77777777" w:rsidR="002851DE" w:rsidRPr="00F36E68" w:rsidRDefault="002851DE" w:rsidP="004A5B0C">
      <w:pPr>
        <w:pStyle w:val="ListParagraph"/>
        <w:numPr>
          <w:ilvl w:val="0"/>
          <w:numId w:val="37"/>
        </w:numPr>
        <w:rPr>
          <w:rFonts w:eastAsia="Arial"/>
        </w:rPr>
      </w:pPr>
      <w:r w:rsidRPr="58B4D9D7">
        <w:rPr>
          <w:rFonts w:eastAsia="Arial"/>
        </w:rPr>
        <w:t xml:space="preserve">završnih verzija svih materijala – najkasnije do 70 dana od dana navedenog u nalogu Naručitelja. </w:t>
      </w:r>
    </w:p>
    <w:p w14:paraId="5C486CEE" w14:textId="79862BA7" w:rsidR="002851DE" w:rsidRPr="00F36E68" w:rsidRDefault="002851DE" w:rsidP="002851DE">
      <w:pPr>
        <w:rPr>
          <w:rFonts w:eastAsia="Arial"/>
        </w:rPr>
      </w:pPr>
      <w:r w:rsidRPr="58B4D9D7">
        <w:rPr>
          <w:rFonts w:eastAsia="Arial"/>
        </w:rPr>
        <w:t xml:space="preserve">Rok za izradu vremenskog plana će, u pisanom nalogu, odrediti Naručitelj. Pri izradi vremenskog plana odabrani Ponuditelj treba uzeti u obzir sve krajnje rokove koje je Naručitelj definirao, te uračunati vrijeme koje mu je potrebno za ispravke i dorade materijala nakon povratnih informacija Naručitelja. </w:t>
      </w:r>
    </w:p>
    <w:p w14:paraId="347DE6E1" w14:textId="42B15E23" w:rsidR="002851DE" w:rsidRPr="00F36E68" w:rsidRDefault="002851DE" w:rsidP="002851DE">
      <w:pPr>
        <w:rPr>
          <w:rFonts w:eastAsia="Arial"/>
        </w:rPr>
      </w:pPr>
      <w:r w:rsidRPr="58B4D9D7">
        <w:rPr>
          <w:rFonts w:eastAsia="Arial"/>
        </w:rPr>
        <w:t>Naručitelj može zatražiti korekcije vremenskog plana kako bi osigurao da će sve aktivnosti biti realizirane u predviđenim rokovima. Naručitelj mora prihvatiti korigirani predloženi plan.</w:t>
      </w:r>
    </w:p>
    <w:p w14:paraId="2926F7D6" w14:textId="28830576" w:rsidR="002851DE" w:rsidRPr="00F36E68" w:rsidRDefault="002851DE" w:rsidP="00AF1A62">
      <w:pPr>
        <w:pStyle w:val="Heading2"/>
      </w:pPr>
      <w:bookmarkStart w:id="148" w:name="_Toc59524744"/>
      <w:bookmarkStart w:id="149" w:name="_Toc152853603"/>
      <w:bookmarkStart w:id="150" w:name="_Toc152856250"/>
      <w:bookmarkStart w:id="151" w:name="_Toc153966041"/>
      <w:r w:rsidRPr="00F36E68">
        <w:t>Vremenski plan provedbe i lokacije održavanja radionica te način formiranja grupa polaznika</w:t>
      </w:r>
      <w:bookmarkEnd w:id="148"/>
      <w:bookmarkEnd w:id="149"/>
      <w:bookmarkEnd w:id="150"/>
      <w:bookmarkEnd w:id="151"/>
    </w:p>
    <w:p w14:paraId="7D922A1D" w14:textId="6889375A" w:rsidR="002851DE" w:rsidRPr="00F36E68" w:rsidRDefault="002851DE" w:rsidP="1F0ED6E0">
      <w:pPr>
        <w:rPr>
          <w:rFonts w:eastAsia="Arial"/>
        </w:rPr>
      </w:pPr>
      <w:r w:rsidRPr="00F36E68">
        <w:t xml:space="preserve">Vremenski plan provedbe radionica uključuje termine održavanja radionica na pojedinoj lokaciji Ustanove a koji će odabrani Ponuditelj izraditi u skladu s vremenskim rasporedom implementacije mrežne infrastrukture na pojedinoj lokaciji ustanove s </w:t>
      </w:r>
      <w:r w:rsidR="009A00DA" w:rsidRPr="00F36E68">
        <w:t>p</w:t>
      </w:r>
      <w:r w:rsidRPr="00F36E68">
        <w:t xml:space="preserve">opisa lokacija iz </w:t>
      </w:r>
      <w:r w:rsidR="009A00DA" w:rsidRPr="00F36E68">
        <w:t>Tablice 1. Popis lokacija ustanova</w:t>
      </w:r>
      <w:r w:rsidRPr="00F36E68">
        <w:t xml:space="preserve">. Preduvjet za održavanje edukacije je izgrađena i funkcionalna mreža na lokaciji na kojoj se predviđa edukacija. </w:t>
      </w:r>
    </w:p>
    <w:p w14:paraId="5AE64F6C" w14:textId="123EC696" w:rsidR="002851DE" w:rsidRPr="00F36E68" w:rsidRDefault="002851DE" w:rsidP="1F0ED6E0">
      <w:pPr>
        <w:rPr>
          <w:rFonts w:eastAsia="Arial"/>
        </w:rPr>
      </w:pPr>
      <w:r w:rsidRPr="5EB56765">
        <w:rPr>
          <w:rFonts w:eastAsia="Arial"/>
        </w:rPr>
        <w:t xml:space="preserve">Lokacije održavanja radionica su pojedine s </w:t>
      </w:r>
      <w:r w:rsidR="00E71ECD" w:rsidRPr="5EB56765">
        <w:rPr>
          <w:rFonts w:eastAsia="Arial"/>
        </w:rPr>
        <w:t>p</w:t>
      </w:r>
      <w:r w:rsidRPr="5EB56765">
        <w:rPr>
          <w:rFonts w:eastAsia="Arial"/>
        </w:rPr>
        <w:t>opisa lokacija koji se nalazi</w:t>
      </w:r>
      <w:r w:rsidR="00E71ECD" w:rsidRPr="5EB56765">
        <w:rPr>
          <w:rFonts w:eastAsia="Arial"/>
        </w:rPr>
        <w:t xml:space="preserve"> u </w:t>
      </w:r>
      <w:r w:rsidR="008F05FD" w:rsidRPr="5EB56765">
        <w:rPr>
          <w:rFonts w:eastAsia="Arial"/>
        </w:rPr>
        <w:t>Tablic</w:t>
      </w:r>
      <w:r w:rsidR="00E71ECD" w:rsidRPr="5EB56765">
        <w:rPr>
          <w:rFonts w:eastAsia="Arial"/>
        </w:rPr>
        <w:t>i</w:t>
      </w:r>
      <w:r w:rsidR="008F05FD" w:rsidRPr="5EB56765">
        <w:rPr>
          <w:rFonts w:eastAsia="Arial"/>
        </w:rPr>
        <w:t xml:space="preserve"> 1. Popis lokacija ustanova</w:t>
      </w:r>
      <w:r w:rsidRPr="5EB56765">
        <w:rPr>
          <w:rFonts w:eastAsia="Arial"/>
        </w:rPr>
        <w:t>, a u kojima će prije održavanja edukacije biti implementirana aktivna mrežna infrastruktura te oprema povezana na centralni sustav Naručitelja. Odabrani Ponuditelj će organizirati radionice na lokacijama Ustanova u kojima je mrežna oprema implementirana, za polaznike iz te ustanove i polaznike iz ostalih ustanova. Odabrani Ponuditelj će korištenje resursa ustanova na odabranoj pojedinoj lokaciji za održavanje radionice dogovoriti s dekanom/icom dotične ustanove te će o održavanju radionice obavijestiti polaznike iz ostalih ustanova, a koji su predviđeni za pohađanje pojedine radionice.</w:t>
      </w:r>
    </w:p>
    <w:p w14:paraId="1E3B1E01" w14:textId="22F2E00D" w:rsidR="002851DE" w:rsidRPr="00F36E68" w:rsidRDefault="002851DE" w:rsidP="002851DE">
      <w:pPr>
        <w:rPr>
          <w:rFonts w:eastAsia="Arial"/>
        </w:rPr>
      </w:pPr>
      <w:r w:rsidRPr="58B4D9D7">
        <w:rPr>
          <w:rFonts w:eastAsia="Arial"/>
        </w:rPr>
        <w:t xml:space="preserve">Prilikom formiranja grupa polaznika, odabrani Ponuditelj će uvažavati maksimalan dozvoljeni broj polaznika po radionici - </w:t>
      </w:r>
      <w:r w:rsidRPr="00F36E68">
        <w:rPr>
          <w:rFonts w:eastAsia="Arial"/>
        </w:rPr>
        <w:t>15</w:t>
      </w:r>
      <w:r w:rsidRPr="58B4D9D7">
        <w:rPr>
          <w:rFonts w:eastAsia="Arial"/>
        </w:rPr>
        <w:t xml:space="preserve"> polaznika.</w:t>
      </w:r>
    </w:p>
    <w:p w14:paraId="5CFAD604" w14:textId="77777777" w:rsidR="002851DE" w:rsidRPr="00F36E68" w:rsidRDefault="002851DE" w:rsidP="002851DE">
      <w:pPr>
        <w:rPr>
          <w:rFonts w:eastAsia="Arial"/>
        </w:rPr>
      </w:pPr>
      <w:r w:rsidRPr="58B4D9D7">
        <w:rPr>
          <w:rFonts w:eastAsia="Arial"/>
        </w:rPr>
        <w:t>Troškove putovanja i sudjelovanja polaznika na radionicama snosi odabrani Ponuditelj.</w:t>
      </w:r>
    </w:p>
    <w:p w14:paraId="4C2A5751" w14:textId="77777777" w:rsidR="002851DE" w:rsidRPr="00F36E68" w:rsidRDefault="002851DE" w:rsidP="002851DE">
      <w:pPr>
        <w:pStyle w:val="Heading2"/>
      </w:pPr>
      <w:bookmarkStart w:id="152" w:name="_Toc59524745"/>
      <w:bookmarkStart w:id="153" w:name="_Toc152853604"/>
      <w:bookmarkStart w:id="154" w:name="_Toc152856251"/>
      <w:bookmarkStart w:id="155" w:name="_Toc153966042"/>
      <w:r w:rsidRPr="00F36E68">
        <w:t>Logistička priprema edukacija</w:t>
      </w:r>
      <w:bookmarkEnd w:id="152"/>
      <w:bookmarkEnd w:id="153"/>
      <w:bookmarkEnd w:id="154"/>
      <w:bookmarkEnd w:id="155"/>
      <w:r w:rsidRPr="00F36E68">
        <w:t xml:space="preserve"> </w:t>
      </w:r>
    </w:p>
    <w:p w14:paraId="24937373" w14:textId="77777777" w:rsidR="002851DE" w:rsidRPr="00F36E68" w:rsidRDefault="002851DE" w:rsidP="002851DE">
      <w:pPr>
        <w:rPr>
          <w:szCs w:val="20"/>
        </w:rPr>
      </w:pPr>
      <w:r w:rsidRPr="00F36E68">
        <w:rPr>
          <w:szCs w:val="20"/>
        </w:rPr>
        <w:t>Odabrani Ponuditelj zadužen je za pripremu, organizaciju i provedbu edukacija.</w:t>
      </w:r>
    </w:p>
    <w:p w14:paraId="4ADFA1F6" w14:textId="6E67EB3A" w:rsidR="002851DE" w:rsidRPr="00F36E68" w:rsidRDefault="002851DE" w:rsidP="002851DE">
      <w:pPr>
        <w:rPr>
          <w:szCs w:val="20"/>
        </w:rPr>
      </w:pPr>
      <w:r w:rsidRPr="00F36E68">
        <w:rPr>
          <w:szCs w:val="20"/>
        </w:rPr>
        <w:t xml:space="preserve"> U kontekstu ove nabave pod pojmom priprema edukacije podrazumijeva se sljedeće: </w:t>
      </w:r>
    </w:p>
    <w:p w14:paraId="00553449" w14:textId="77777777" w:rsidR="002851DE" w:rsidRPr="00F36E68" w:rsidRDefault="002851DE" w:rsidP="004A5B0C">
      <w:pPr>
        <w:pStyle w:val="ListParagraph"/>
        <w:numPr>
          <w:ilvl w:val="0"/>
          <w:numId w:val="36"/>
        </w:numPr>
        <w:suppressAutoHyphens/>
        <w:spacing w:after="0" w:line="240" w:lineRule="auto"/>
        <w:rPr>
          <w:szCs w:val="20"/>
        </w:rPr>
      </w:pPr>
      <w:r>
        <w:t>Priprema Plana provedbe edukacije,</w:t>
      </w:r>
    </w:p>
    <w:p w14:paraId="5FC386CB" w14:textId="77777777" w:rsidR="002851DE" w:rsidRPr="00F36E68" w:rsidRDefault="002851DE" w:rsidP="004A5B0C">
      <w:pPr>
        <w:pStyle w:val="ListParagraph"/>
        <w:numPr>
          <w:ilvl w:val="0"/>
          <w:numId w:val="36"/>
        </w:numPr>
        <w:suppressAutoHyphens/>
        <w:spacing w:after="0" w:line="240" w:lineRule="auto"/>
        <w:rPr>
          <w:szCs w:val="20"/>
        </w:rPr>
      </w:pPr>
      <w:r>
        <w:t>Definiranje ciljeva edukacije,</w:t>
      </w:r>
    </w:p>
    <w:p w14:paraId="6B171560" w14:textId="77777777" w:rsidR="002851DE" w:rsidRPr="00F36E68" w:rsidRDefault="002851DE" w:rsidP="004A5B0C">
      <w:pPr>
        <w:pStyle w:val="ListParagraph"/>
        <w:numPr>
          <w:ilvl w:val="0"/>
          <w:numId w:val="36"/>
        </w:numPr>
        <w:suppressAutoHyphens/>
        <w:spacing w:after="0" w:line="240" w:lineRule="auto"/>
        <w:rPr>
          <w:szCs w:val="20"/>
        </w:rPr>
      </w:pPr>
      <w:r>
        <w:t xml:space="preserve">Definiranje popisa tema i podtema, određivanje predviđenog vremena za pojedinu temu i podtemu te definiranje i opisivanje aktivnosti (što će predavač i polaznici na radionici raditi, na primjer predavač će demonstrirati postupak dobivanja prikaza statusa svih preklopnika spojenih na mrežu ustanove uz </w:t>
      </w:r>
      <w:r>
        <w:lastRenderedPageBreak/>
        <w:t>demonstraciju mogućnosti dobivanja informacija o pojedinom preklopniku, statistike o korištenju preklopnika u određenom vremenskom periodu itd.),</w:t>
      </w:r>
    </w:p>
    <w:p w14:paraId="6F9C0739" w14:textId="77777777" w:rsidR="002851DE" w:rsidRPr="00F36E68" w:rsidRDefault="002851DE" w:rsidP="004A5B0C">
      <w:pPr>
        <w:pStyle w:val="ListParagraph"/>
        <w:numPr>
          <w:ilvl w:val="0"/>
          <w:numId w:val="36"/>
        </w:numPr>
        <w:suppressAutoHyphens/>
        <w:spacing w:after="0" w:line="240" w:lineRule="auto"/>
        <w:rPr>
          <w:szCs w:val="20"/>
        </w:rPr>
      </w:pPr>
      <w:r>
        <w:t xml:space="preserve">Izrada materijala za radionice,  </w:t>
      </w:r>
    </w:p>
    <w:p w14:paraId="4FCDFF94" w14:textId="77777777" w:rsidR="002851DE" w:rsidRPr="00F36E68" w:rsidRDefault="002851DE" w:rsidP="004A5B0C">
      <w:pPr>
        <w:pStyle w:val="ListParagraph"/>
        <w:numPr>
          <w:ilvl w:val="0"/>
          <w:numId w:val="36"/>
        </w:numPr>
        <w:suppressAutoHyphens/>
        <w:spacing w:after="0" w:line="240" w:lineRule="auto"/>
        <w:rPr>
          <w:szCs w:val="20"/>
        </w:rPr>
      </w:pPr>
      <w:r>
        <w:t>Izrada obrazovnih materijala – digitalnih priručnika i kompleta video uputa,</w:t>
      </w:r>
    </w:p>
    <w:p w14:paraId="2CD2C3EF" w14:textId="77777777" w:rsidR="002851DE" w:rsidRPr="00F36E68" w:rsidRDefault="002851DE" w:rsidP="004A5B0C">
      <w:pPr>
        <w:pStyle w:val="ListParagraph"/>
        <w:numPr>
          <w:ilvl w:val="0"/>
          <w:numId w:val="36"/>
        </w:numPr>
        <w:suppressAutoHyphens/>
        <w:spacing w:after="0" w:line="240" w:lineRule="auto"/>
        <w:rPr>
          <w:szCs w:val="20"/>
        </w:rPr>
      </w:pPr>
      <w:r>
        <w:t xml:space="preserve">Popisivanje referentne literature i poveznica, </w:t>
      </w:r>
    </w:p>
    <w:p w14:paraId="2CB36245" w14:textId="77777777" w:rsidR="002851DE" w:rsidRPr="00F36E68" w:rsidRDefault="002851DE" w:rsidP="004A5B0C">
      <w:pPr>
        <w:pStyle w:val="ListParagraph"/>
        <w:numPr>
          <w:ilvl w:val="0"/>
          <w:numId w:val="36"/>
        </w:numPr>
        <w:suppressAutoHyphens/>
        <w:spacing w:after="0" w:line="240" w:lineRule="auto"/>
        <w:rPr>
          <w:szCs w:val="20"/>
        </w:rPr>
      </w:pPr>
      <w:r>
        <w:t>Priprema predavača (trening trenera).</w:t>
      </w:r>
    </w:p>
    <w:p w14:paraId="78CDBE9D" w14:textId="77777777" w:rsidR="002851DE" w:rsidRPr="00F36E68" w:rsidRDefault="002851DE" w:rsidP="002851DE"/>
    <w:p w14:paraId="08168D2B" w14:textId="77777777" w:rsidR="002851DE" w:rsidRPr="00F36E68" w:rsidRDefault="002851DE" w:rsidP="002851DE">
      <w:pPr>
        <w:rPr>
          <w:szCs w:val="20"/>
        </w:rPr>
      </w:pPr>
      <w:r w:rsidRPr="00F36E68">
        <w:rPr>
          <w:szCs w:val="20"/>
        </w:rPr>
        <w:t xml:space="preserve">U kontekstu ove nabave pod pojmom </w:t>
      </w:r>
      <w:r w:rsidRPr="00F36E68">
        <w:rPr>
          <w:bCs/>
          <w:szCs w:val="20"/>
        </w:rPr>
        <w:t>provedba edukacije</w:t>
      </w:r>
      <w:r w:rsidRPr="00F36E68">
        <w:rPr>
          <w:szCs w:val="20"/>
        </w:rPr>
        <w:t xml:space="preserve"> podrazumijeva se sljedeće: </w:t>
      </w:r>
    </w:p>
    <w:p w14:paraId="64324F1C" w14:textId="77777777" w:rsidR="002851DE" w:rsidRPr="00F36E68" w:rsidRDefault="002851DE" w:rsidP="004A5B0C">
      <w:pPr>
        <w:pStyle w:val="ListParagraph"/>
        <w:numPr>
          <w:ilvl w:val="0"/>
          <w:numId w:val="36"/>
        </w:numPr>
        <w:suppressAutoHyphens/>
        <w:spacing w:after="0" w:line="240" w:lineRule="auto"/>
        <w:rPr>
          <w:szCs w:val="20"/>
        </w:rPr>
      </w:pPr>
      <w:r>
        <w:t xml:space="preserve">Poučavanje grupe polaznika edukacije od strane predavača uz korištenje IKT opreme te izrađenih materijala za radionicu, </w:t>
      </w:r>
    </w:p>
    <w:p w14:paraId="7911D09E" w14:textId="77777777" w:rsidR="002851DE" w:rsidRPr="00F36E68" w:rsidRDefault="002851DE" w:rsidP="004A5B0C">
      <w:pPr>
        <w:pStyle w:val="ListParagraph"/>
        <w:numPr>
          <w:ilvl w:val="0"/>
          <w:numId w:val="36"/>
        </w:numPr>
        <w:suppressAutoHyphens/>
        <w:spacing w:after="0" w:line="240" w:lineRule="auto"/>
        <w:rPr>
          <w:szCs w:val="20"/>
        </w:rPr>
      </w:pPr>
      <w:r>
        <w:t>Podrška Naručitelju u prikupljanju povratnih informacija od polaznika putem online upitnika propisanog od strane Naručitelja na kraju svake radionice,</w:t>
      </w:r>
    </w:p>
    <w:p w14:paraId="4CC2E68D" w14:textId="5C863F13" w:rsidR="002851DE" w:rsidRPr="00F36E68" w:rsidRDefault="002851DE" w:rsidP="004A5B0C">
      <w:pPr>
        <w:pStyle w:val="ListParagraph"/>
        <w:numPr>
          <w:ilvl w:val="0"/>
          <w:numId w:val="36"/>
        </w:numPr>
        <w:suppressAutoHyphens/>
        <w:spacing w:after="0" w:line="240" w:lineRule="auto"/>
        <w:rPr>
          <w:szCs w:val="20"/>
        </w:rPr>
      </w:pPr>
      <w:r>
        <w:t>Prikupljanje potpisa polaznika radionice na evidencijskoj listi s dizajnom propisanim od strane Naručitelja.</w:t>
      </w:r>
    </w:p>
    <w:p w14:paraId="4BA8F19C" w14:textId="77777777" w:rsidR="002851DE" w:rsidRPr="00F36E68" w:rsidRDefault="002851DE" w:rsidP="002851DE"/>
    <w:p w14:paraId="2B49CE2E" w14:textId="54D723D3" w:rsidR="002851DE" w:rsidRPr="00F36E68" w:rsidRDefault="002851DE" w:rsidP="002851DE">
      <w:pPr>
        <w:rPr>
          <w:szCs w:val="20"/>
        </w:rPr>
      </w:pPr>
      <w:r w:rsidRPr="00F36E68">
        <w:rPr>
          <w:szCs w:val="20"/>
        </w:rPr>
        <w:t xml:space="preserve">U kontekstu ove nabave pod pojmom </w:t>
      </w:r>
      <w:r w:rsidRPr="00F36E68">
        <w:rPr>
          <w:bCs/>
          <w:szCs w:val="20"/>
        </w:rPr>
        <w:t xml:space="preserve">organizacija edukacije </w:t>
      </w:r>
      <w:r w:rsidRPr="00F36E68">
        <w:rPr>
          <w:szCs w:val="20"/>
        </w:rPr>
        <w:t>podrazumijeva se sljedeće:</w:t>
      </w:r>
    </w:p>
    <w:p w14:paraId="497792C0" w14:textId="77777777" w:rsidR="002851DE" w:rsidRPr="00F36E68" w:rsidRDefault="002851DE" w:rsidP="004A5B0C">
      <w:pPr>
        <w:pStyle w:val="ListParagraph"/>
        <w:numPr>
          <w:ilvl w:val="0"/>
          <w:numId w:val="36"/>
        </w:numPr>
        <w:suppressAutoHyphens/>
        <w:spacing w:after="0" w:line="240" w:lineRule="auto"/>
      </w:pPr>
      <w:r>
        <w:t>Dostava mjesečnog rasporeda radionica na uvid i odobrenje Naručitelja najmanje mjesec dana unaprijed</w:t>
      </w:r>
      <w:r w:rsidRPr="58B4D9D7">
        <w:rPr>
          <w:b/>
        </w:rPr>
        <w:t>,</w:t>
      </w:r>
    </w:p>
    <w:p w14:paraId="0B45BA00" w14:textId="2CF278D0" w:rsidR="002851DE" w:rsidRPr="00F36E68" w:rsidRDefault="002851DE" w:rsidP="004A5B0C">
      <w:pPr>
        <w:pStyle w:val="ListParagraph"/>
        <w:numPr>
          <w:ilvl w:val="0"/>
          <w:numId w:val="36"/>
        </w:numPr>
        <w:suppressAutoHyphens/>
        <w:spacing w:after="0" w:line="240" w:lineRule="auto"/>
      </w:pPr>
      <w:r>
        <w:t xml:space="preserve">Dogovaranje korištenja resursa Ustanova i održavanja radionica na pojedinim lokacijama ustanova u skladu sa smjernicama definiranim u poglavlju </w:t>
      </w:r>
      <w:r w:rsidR="00BF4D71">
        <w:t>5</w:t>
      </w:r>
      <w:r>
        <w:t>.</w:t>
      </w:r>
      <w:r w:rsidR="00BF4D71">
        <w:t>6</w:t>
      </w:r>
      <w:r>
        <w:t xml:space="preserve"> Vremenski plan provedbe i lokacije održavanja radionica te način formiranja grupa polaznika</w:t>
      </w:r>
      <w:r w:rsidRPr="58B4D9D7">
        <w:rPr>
          <w:i/>
        </w:rPr>
        <w:t xml:space="preserve">, </w:t>
      </w:r>
    </w:p>
    <w:p w14:paraId="0CFD5B35" w14:textId="77777777" w:rsidR="002851DE" w:rsidRPr="00F36E68" w:rsidRDefault="002851DE" w:rsidP="004A5B0C">
      <w:pPr>
        <w:pStyle w:val="ListParagraph"/>
        <w:numPr>
          <w:ilvl w:val="0"/>
          <w:numId w:val="36"/>
        </w:numPr>
        <w:suppressAutoHyphens/>
        <w:spacing w:after="0" w:line="240" w:lineRule="auto"/>
        <w:rPr>
          <w:szCs w:val="20"/>
        </w:rPr>
      </w:pPr>
      <w:r>
        <w:t>Obavještavanje ustanova i ciljanih polaznika o terminima radionica pri čemu će odabrani Ponuditelj poštivati rok od najmanje 15 dana koliko je potrebno ranije najaviti termin radionice ustanovi i ciljanim polaznicima,</w:t>
      </w:r>
    </w:p>
    <w:p w14:paraId="6EA0C57C" w14:textId="77777777" w:rsidR="002851DE" w:rsidRPr="00F36E68" w:rsidRDefault="002851DE" w:rsidP="004A5B0C">
      <w:pPr>
        <w:pStyle w:val="ListParagraph"/>
        <w:numPr>
          <w:ilvl w:val="0"/>
          <w:numId w:val="36"/>
        </w:numPr>
        <w:suppressAutoHyphens/>
        <w:spacing w:after="0" w:line="240" w:lineRule="auto"/>
        <w:rPr>
          <w:szCs w:val="20"/>
        </w:rPr>
      </w:pPr>
      <w:r>
        <w:t>Unos termina radionica u sustav za organizaciju i praćenje edukacija EMA, propisanog od strane Naručitelja, a za čije će korištenje odabrani Ponuditelj dobiti potrebnu edukaciju od strane Naručitelja,</w:t>
      </w:r>
    </w:p>
    <w:p w14:paraId="28C51FF5" w14:textId="77777777" w:rsidR="002851DE" w:rsidRPr="00F36E68" w:rsidRDefault="002851DE" w:rsidP="004A5B0C">
      <w:pPr>
        <w:pStyle w:val="ListParagraph"/>
        <w:numPr>
          <w:ilvl w:val="0"/>
          <w:numId w:val="36"/>
        </w:numPr>
        <w:suppressAutoHyphens/>
        <w:spacing w:after="0" w:line="240" w:lineRule="auto"/>
        <w:rPr>
          <w:szCs w:val="20"/>
        </w:rPr>
      </w:pPr>
      <w:r>
        <w:t>Organizacija dolaska/odlaska predavača na mjesta (lokacije) održavanja edukacije,</w:t>
      </w:r>
    </w:p>
    <w:p w14:paraId="2D67C1DD" w14:textId="77777777" w:rsidR="002851DE" w:rsidRPr="00F36E68" w:rsidRDefault="002851DE" w:rsidP="004A5B0C">
      <w:pPr>
        <w:pStyle w:val="ListParagraph"/>
        <w:numPr>
          <w:ilvl w:val="0"/>
          <w:numId w:val="36"/>
        </w:numPr>
        <w:suppressAutoHyphens/>
        <w:spacing w:after="0" w:line="240" w:lineRule="auto"/>
        <w:rPr>
          <w:szCs w:val="20"/>
        </w:rPr>
      </w:pPr>
      <w:r>
        <w:t xml:space="preserve">Prikupljanje prijava polaznika na radionice, </w:t>
      </w:r>
    </w:p>
    <w:p w14:paraId="0084F62F" w14:textId="77777777" w:rsidR="002851DE" w:rsidRPr="00F36E68" w:rsidRDefault="002851DE" w:rsidP="004A5B0C">
      <w:pPr>
        <w:pStyle w:val="ListParagraph"/>
        <w:numPr>
          <w:ilvl w:val="0"/>
          <w:numId w:val="36"/>
        </w:numPr>
        <w:suppressAutoHyphens/>
        <w:spacing w:after="0"/>
        <w:rPr>
          <w:szCs w:val="20"/>
        </w:rPr>
      </w:pPr>
      <w:r>
        <w:t>Distribuiranje obrazovnih materijala polaznicima radionica,</w:t>
      </w:r>
    </w:p>
    <w:p w14:paraId="07E513B6" w14:textId="77777777" w:rsidR="002851DE" w:rsidRPr="00F36E68" w:rsidRDefault="002851DE" w:rsidP="004A5B0C">
      <w:pPr>
        <w:pStyle w:val="ListParagraph"/>
        <w:numPr>
          <w:ilvl w:val="0"/>
          <w:numId w:val="36"/>
        </w:numPr>
        <w:suppressAutoHyphens/>
        <w:spacing w:after="0"/>
        <w:rPr>
          <w:szCs w:val="20"/>
        </w:rPr>
      </w:pPr>
      <w:r>
        <w:t>Označavanje polaznika koji su sudjelovali na radionicama – u sustavu za organizaciju i praćenje edukacija EMA kako bi isti mogli dobiti potvrde o sudjelovanju,</w:t>
      </w:r>
    </w:p>
    <w:p w14:paraId="7A31EE27" w14:textId="77777777" w:rsidR="002851DE" w:rsidRPr="00F36E68" w:rsidRDefault="002851DE" w:rsidP="004A5B0C">
      <w:pPr>
        <w:pStyle w:val="ListParagraph"/>
        <w:numPr>
          <w:ilvl w:val="0"/>
          <w:numId w:val="36"/>
        </w:numPr>
        <w:suppressAutoHyphens/>
        <w:spacing w:after="0" w:line="240" w:lineRule="auto"/>
        <w:rPr>
          <w:szCs w:val="20"/>
        </w:rPr>
      </w:pPr>
      <w:r>
        <w:t>Evidentiranje podataka o provedenim edukacijama,</w:t>
      </w:r>
    </w:p>
    <w:p w14:paraId="1CB836B1" w14:textId="521DB537" w:rsidR="002851DE" w:rsidRPr="00F36E68" w:rsidRDefault="002851DE" w:rsidP="004A5B0C">
      <w:pPr>
        <w:pStyle w:val="ListParagraph"/>
        <w:numPr>
          <w:ilvl w:val="0"/>
          <w:numId w:val="36"/>
        </w:numPr>
        <w:suppressAutoHyphens/>
        <w:spacing w:after="0" w:line="240" w:lineRule="auto"/>
        <w:rPr>
          <w:szCs w:val="20"/>
        </w:rPr>
      </w:pPr>
      <w:r w:rsidRPr="58B4D9D7">
        <w:rPr>
          <w:rFonts w:eastAsia="Arial"/>
        </w:rPr>
        <w:t>U slučaju dorada obrazovnih materijala, slanje novih verzija osobama kojima su prethodno dostavljene prethodne inačice obrazovnih materijala.</w:t>
      </w:r>
    </w:p>
    <w:p w14:paraId="6CF5CA85" w14:textId="77777777" w:rsidR="002851DE" w:rsidRPr="00F36E68" w:rsidRDefault="002851DE" w:rsidP="00AF1A62">
      <w:pPr>
        <w:suppressAutoHyphens/>
        <w:spacing w:after="0" w:line="240" w:lineRule="auto"/>
      </w:pPr>
    </w:p>
    <w:p w14:paraId="22CDCE8B" w14:textId="48218FE9" w:rsidR="002851DE" w:rsidRPr="00F36E68" w:rsidRDefault="002851DE" w:rsidP="002851DE">
      <w:pPr>
        <w:rPr>
          <w:szCs w:val="20"/>
        </w:rPr>
      </w:pPr>
      <w:r w:rsidRPr="00F36E68">
        <w:rPr>
          <w:szCs w:val="20"/>
        </w:rPr>
        <w:t xml:space="preserve">Troškove dolaska polaznika na lokacije na kojima se održava pojedina edukacija, snosi odabrani Ponuditelj, te se isti moraju uračunati u troškove održavanja edukacije. </w:t>
      </w:r>
    </w:p>
    <w:p w14:paraId="4C796B3C" w14:textId="77777777" w:rsidR="002851DE" w:rsidRPr="00F36E68" w:rsidRDefault="002851DE" w:rsidP="002851DE">
      <w:pPr>
        <w:rPr>
          <w:szCs w:val="20"/>
        </w:rPr>
      </w:pPr>
      <w:r w:rsidRPr="00F36E68">
        <w:rPr>
          <w:szCs w:val="20"/>
        </w:rPr>
        <w:t>Po urednom izvršenju pojedine radionice, odabrani Ponuditelj napravit će Zapisnik o održanoj radionici kojem će priložiti evidencijsku listu propisanu od strane Naručitelja, s popisom i potpisima polaznika radionice. Sadržaj zapisnika će se definirati na početku ugovora između odabranog Ponuditelja i Naručitelja.</w:t>
      </w:r>
    </w:p>
    <w:p w14:paraId="6913B43C" w14:textId="77777777" w:rsidR="002851DE" w:rsidRPr="00F36E68" w:rsidRDefault="002851DE" w:rsidP="002851DE"/>
    <w:p w14:paraId="0DF50D5B" w14:textId="41437E59" w:rsidR="002851DE" w:rsidRPr="00F36E68" w:rsidRDefault="002851DE" w:rsidP="00AF1A62">
      <w:pPr>
        <w:pStyle w:val="Heading2"/>
      </w:pPr>
      <w:bookmarkStart w:id="156" w:name="_Toc59524746"/>
      <w:bookmarkStart w:id="157" w:name="_Toc152853605"/>
      <w:bookmarkStart w:id="158" w:name="_Toc152856252"/>
      <w:bookmarkStart w:id="159" w:name="_Toc153966043"/>
      <w:r w:rsidRPr="00F36E68">
        <w:t>Primopredajni zapisnici / Plaćanje</w:t>
      </w:r>
      <w:bookmarkEnd w:id="156"/>
      <w:bookmarkEnd w:id="157"/>
      <w:bookmarkEnd w:id="158"/>
      <w:bookmarkEnd w:id="159"/>
    </w:p>
    <w:p w14:paraId="71AD12F6" w14:textId="412E0507" w:rsidR="002851DE" w:rsidRPr="00F36E68" w:rsidRDefault="002851DE" w:rsidP="002851DE">
      <w:pPr>
        <w:rPr>
          <w:szCs w:val="20"/>
        </w:rPr>
      </w:pPr>
      <w:r w:rsidRPr="00F36E68">
        <w:rPr>
          <w:szCs w:val="20"/>
        </w:rPr>
        <w:t xml:space="preserve">Nakon odobrenja Naručitelja završnih verzija pojedine vrste obrazovnog materijala A. Digitalni priručnik (1 komad) i B. Komplet video uputa (15 komada), odabrani Ponuditelj je dužan izraditi primopredajni zapisnik za izrađeni obrazovni sadržaj. </w:t>
      </w:r>
    </w:p>
    <w:p w14:paraId="573B495F" w14:textId="3C77A575" w:rsidR="002851DE" w:rsidRPr="00F36E68" w:rsidRDefault="002851DE" w:rsidP="002851DE">
      <w:pPr>
        <w:rPr>
          <w:rFonts w:eastAsia="Arial"/>
        </w:rPr>
      </w:pPr>
      <w:r w:rsidRPr="58B4D9D7">
        <w:rPr>
          <w:rFonts w:eastAsia="Arial"/>
        </w:rPr>
        <w:t>Odabrani Ponuditelj je dužan na mjesečnoj razini za prethodni mjesec, ako je u prethodnom mjesecu održana radionica, ispostaviti primopredajni zapisnik. Primopredajni zapisnici za provedene radionice se potpisuju kroz cijelo vrijeme trajanja ugovora, sukladno dinamici provedbe radionica u pojedinom mjesecu provedbe ugovora.</w:t>
      </w:r>
    </w:p>
    <w:p w14:paraId="32254330" w14:textId="19D84C4C" w:rsidR="002851DE" w:rsidRPr="00F36E68" w:rsidRDefault="002851DE" w:rsidP="002851DE">
      <w:pPr>
        <w:rPr>
          <w:rFonts w:eastAsia="Arial"/>
        </w:rPr>
      </w:pPr>
      <w:r w:rsidRPr="58B4D9D7">
        <w:rPr>
          <w:rFonts w:eastAsia="Arial"/>
        </w:rPr>
        <w:lastRenderedPageBreak/>
        <w:t>Uz primopredajni zapisnik, odabrani Ponuditelj Naručitelju dostavlja priloge s dokazima o ostvarenim rezultatima u sklopu aktivnosti (potpisne liste i drugo).</w:t>
      </w:r>
    </w:p>
    <w:p w14:paraId="5F6399D0" w14:textId="00582C3C" w:rsidR="00660B2A" w:rsidRPr="00F36E68" w:rsidRDefault="002851DE" w:rsidP="00B844C2">
      <w:pPr>
        <w:rPr>
          <w:rFonts w:eastAsia="Arial"/>
        </w:rPr>
      </w:pPr>
      <w:r w:rsidRPr="58B4D9D7">
        <w:rPr>
          <w:rFonts w:eastAsia="Arial"/>
        </w:rPr>
        <w:t>Primopredajni zapisnici se ispunjavaju pomoću predloška Naručitelja. Kao preduvjet plaćanja odabranom Ponuditelju, Naručitelj mora prihvatiti primopredajni zapisnik. Naručitelj donosi odluku o prihvaćanju ili neprihvaćanju primopredajnog zapisnika te može tražiti dodatne informacije i pojašnjenja potrebne za donošenje ove odluke.</w:t>
      </w:r>
      <w:bookmarkStart w:id="160" w:name="_Toc444620422"/>
      <w:bookmarkStart w:id="161" w:name="_Toc455152662"/>
      <w:bookmarkStart w:id="162" w:name="_Toc455152668"/>
      <w:bookmarkStart w:id="163" w:name="_Toc455152665"/>
      <w:bookmarkStart w:id="164" w:name="_Toc455152663"/>
      <w:bookmarkStart w:id="165" w:name="_Toc455152664"/>
      <w:bookmarkStart w:id="166" w:name="_Toc455152666"/>
      <w:bookmarkStart w:id="167" w:name="_Toc455152655"/>
      <w:bookmarkStart w:id="168" w:name="_Toc455152673"/>
      <w:bookmarkStart w:id="169" w:name="_Toc455152667"/>
      <w:bookmarkStart w:id="170" w:name="_Toc455152658"/>
      <w:bookmarkStart w:id="171" w:name="_Toc455152669"/>
      <w:bookmarkStart w:id="172" w:name="_Toc455152671"/>
      <w:bookmarkStart w:id="173" w:name="_Toc455152654"/>
      <w:bookmarkStart w:id="174" w:name="_Toc455152674"/>
      <w:bookmarkStart w:id="175" w:name="_Toc455152657"/>
      <w:bookmarkStart w:id="176" w:name="_Toc455152660"/>
      <w:bookmarkStart w:id="177" w:name="_Toc455152661"/>
      <w:bookmarkStart w:id="178" w:name="_Toc455152656"/>
      <w:bookmarkStart w:id="179" w:name="_Toc455152672"/>
      <w:bookmarkStart w:id="180" w:name="_Toc455152653"/>
      <w:bookmarkStart w:id="181" w:name="_Toc455152659"/>
      <w:bookmarkStart w:id="182" w:name="_Toc45515267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EEED1C0" w14:textId="77777777" w:rsidR="0090348B" w:rsidRPr="00F36E68" w:rsidRDefault="0090348B" w:rsidP="00B844C2">
      <w:pPr>
        <w:rPr>
          <w:rFonts w:eastAsia="Arial"/>
        </w:rPr>
      </w:pPr>
    </w:p>
    <w:p w14:paraId="28BF4E91" w14:textId="14679669" w:rsidR="0090348B" w:rsidRPr="00F36E68" w:rsidRDefault="00C33F4C" w:rsidP="008F4F7A">
      <w:pPr>
        <w:pStyle w:val="Heading1"/>
      </w:pPr>
      <w:bookmarkStart w:id="183" w:name="_Toc153966044"/>
      <w:r w:rsidRPr="00F36E68">
        <w:t>Obaveze odabranog ponuditelja</w:t>
      </w:r>
      <w:bookmarkEnd w:id="183"/>
    </w:p>
    <w:p w14:paraId="032F78AB" w14:textId="77777777" w:rsidR="00C22B6B" w:rsidRPr="00F36E68" w:rsidRDefault="00C22B6B" w:rsidP="00E7543D"/>
    <w:p w14:paraId="522B1C12" w14:textId="77777777" w:rsidR="009D1809" w:rsidRPr="00F36E68" w:rsidRDefault="33ECA426" w:rsidP="009D1809">
      <w:r w:rsidRPr="00F36E68">
        <w:rPr>
          <w:szCs w:val="20"/>
        </w:rPr>
        <w:t>U sklopu projekta obveze odabranog Ponud</w:t>
      </w:r>
      <w:r w:rsidR="00E7543D" w:rsidRPr="00F36E68">
        <w:rPr>
          <w:szCs w:val="20"/>
        </w:rPr>
        <w:t>itelja:</w:t>
      </w:r>
    </w:p>
    <w:p w14:paraId="3FBB0AE5" w14:textId="1149AAD3" w:rsidR="00E7543D" w:rsidRPr="00F36E68" w:rsidRDefault="00E76E34" w:rsidP="004A5B0C">
      <w:pPr>
        <w:pStyle w:val="ListParagraph"/>
        <w:numPr>
          <w:ilvl w:val="0"/>
          <w:numId w:val="69"/>
        </w:numPr>
        <w:rPr>
          <w:szCs w:val="20"/>
        </w:rPr>
      </w:pPr>
      <w:r>
        <w:t>U koordinaciji s Naručiteljem izrada vremenskog plana aktivnosti za svaku ustanovu i za projekt u cjelini,</w:t>
      </w:r>
    </w:p>
    <w:p w14:paraId="5A44FC39" w14:textId="07C8DC60" w:rsidR="00F06B77" w:rsidRPr="00F36E68" w:rsidRDefault="33ECA426" w:rsidP="004A5B0C">
      <w:pPr>
        <w:pStyle w:val="ListParagraph"/>
        <w:numPr>
          <w:ilvl w:val="0"/>
          <w:numId w:val="47"/>
        </w:numPr>
        <w:rPr>
          <w:szCs w:val="20"/>
        </w:rPr>
      </w:pPr>
      <w:r>
        <w:t xml:space="preserve">Sudjelovanje na redovitim koordinacijama sukladno dogovoru s Naručiteljem, </w:t>
      </w:r>
    </w:p>
    <w:p w14:paraId="0F0D3D14" w14:textId="728FFC50" w:rsidR="00F06B77" w:rsidRPr="00F36E68" w:rsidRDefault="33ECA426" w:rsidP="004A5B0C">
      <w:pPr>
        <w:pStyle w:val="ListParagraph"/>
        <w:numPr>
          <w:ilvl w:val="0"/>
          <w:numId w:val="47"/>
        </w:numPr>
        <w:rPr>
          <w:szCs w:val="20"/>
        </w:rPr>
      </w:pPr>
      <w:r>
        <w:t>Vođenje projekta,</w:t>
      </w:r>
    </w:p>
    <w:p w14:paraId="405185E0" w14:textId="4B785C2D" w:rsidR="003C446F" w:rsidRPr="00F36E68" w:rsidRDefault="00613B6F" w:rsidP="004A5B0C">
      <w:pPr>
        <w:pStyle w:val="ListParagraph"/>
        <w:numPr>
          <w:ilvl w:val="0"/>
          <w:numId w:val="47"/>
        </w:numPr>
      </w:pPr>
      <w:r>
        <w:t>Pravovrem</w:t>
      </w:r>
      <w:r w:rsidR="00C6313D">
        <w:t>ena komunikacija</w:t>
      </w:r>
      <w:r w:rsidR="00C95648">
        <w:t xml:space="preserve">, </w:t>
      </w:r>
      <w:r w:rsidR="001457BF">
        <w:t>koordinacija</w:t>
      </w:r>
      <w:r w:rsidR="00C95648">
        <w:t xml:space="preserve"> i najava</w:t>
      </w:r>
      <w:r w:rsidR="001457BF">
        <w:t xml:space="preserve"> </w:t>
      </w:r>
      <w:r w:rsidR="00C6313D">
        <w:t>predstavni</w:t>
      </w:r>
      <w:r w:rsidR="00C95648">
        <w:t>ku</w:t>
      </w:r>
      <w:r w:rsidR="00C6313D">
        <w:t xml:space="preserve"> usta</w:t>
      </w:r>
      <w:r w:rsidR="007178C2">
        <w:t xml:space="preserve">nove za sve </w:t>
      </w:r>
      <w:r w:rsidR="00E34FF0">
        <w:t>aktivnosti</w:t>
      </w:r>
      <w:r w:rsidR="00622129">
        <w:t xml:space="preserve"> koje </w:t>
      </w:r>
      <w:r w:rsidR="001457BF">
        <w:t xml:space="preserve">odabrani ponuditelj planira vršiti </w:t>
      </w:r>
      <w:r w:rsidR="00333113">
        <w:t>na lokaciji ustanove.</w:t>
      </w:r>
    </w:p>
    <w:p w14:paraId="6EF535BF" w14:textId="1996497A" w:rsidR="00F06B77" w:rsidRPr="00F36E68" w:rsidRDefault="33ECA426" w:rsidP="004A5B0C">
      <w:pPr>
        <w:pStyle w:val="ListParagraph"/>
        <w:numPr>
          <w:ilvl w:val="0"/>
          <w:numId w:val="47"/>
        </w:numPr>
      </w:pPr>
      <w:r>
        <w:t xml:space="preserve">Isporuka opreme direktno na lokaciju </w:t>
      </w:r>
      <w:r w:rsidR="22BBC67F">
        <w:t>ustanove</w:t>
      </w:r>
      <w:r>
        <w:t>,</w:t>
      </w:r>
    </w:p>
    <w:p w14:paraId="1E8DC364" w14:textId="7A632516" w:rsidR="00E7543D" w:rsidRPr="00F36E68" w:rsidRDefault="0062115B" w:rsidP="004A5B0C">
      <w:pPr>
        <w:pStyle w:val="ListParagraph"/>
        <w:numPr>
          <w:ilvl w:val="0"/>
          <w:numId w:val="47"/>
        </w:numPr>
      </w:pPr>
      <w:r>
        <w:t>Izvođenje radova pasivn</w:t>
      </w:r>
      <w:r w:rsidR="00053B67">
        <w:t>og djela mreže i i</w:t>
      </w:r>
      <w:r w:rsidR="33ECA426">
        <w:t>mplementacija elemenata aktivne mrežne opreme mreža</w:t>
      </w:r>
      <w:r w:rsidR="444A1381">
        <w:t xml:space="preserve"> </w:t>
      </w:r>
      <w:r w:rsidR="5F412486">
        <w:t>ustanova</w:t>
      </w:r>
      <w:r w:rsidR="33ECA426">
        <w:t xml:space="preserve"> po svakoj </w:t>
      </w:r>
      <w:r w:rsidR="78C89E86">
        <w:t>ustanovi</w:t>
      </w:r>
      <w:r w:rsidR="33ECA426">
        <w:t xml:space="preserve"> po pravilima struke i pozitivnih propisa,</w:t>
      </w:r>
    </w:p>
    <w:p w14:paraId="507B6F7A" w14:textId="2D16D787" w:rsidR="00F06B77" w:rsidRPr="00F36E68" w:rsidRDefault="33ECA426" w:rsidP="004A5B0C">
      <w:pPr>
        <w:pStyle w:val="ListParagraph"/>
        <w:numPr>
          <w:ilvl w:val="0"/>
          <w:numId w:val="47"/>
        </w:numPr>
        <w:rPr>
          <w:szCs w:val="20"/>
        </w:rPr>
      </w:pPr>
      <w:r>
        <w:t>Instalacija i konfiguracija aktivne mrežne opreme iz ovog projekta od strane ovlaštenih i stručnih osoba odabranog Ponuditelja u skladu sa zahtjevima Naručitelja,</w:t>
      </w:r>
    </w:p>
    <w:p w14:paraId="40AD0182" w14:textId="0E780063" w:rsidR="00F06B77" w:rsidRPr="00F36E68" w:rsidRDefault="33ECA426" w:rsidP="004A5B0C">
      <w:pPr>
        <w:pStyle w:val="ListParagraph"/>
        <w:numPr>
          <w:ilvl w:val="0"/>
          <w:numId w:val="47"/>
        </w:numPr>
        <w:rPr>
          <w:szCs w:val="20"/>
        </w:rPr>
      </w:pPr>
      <w:r>
        <w:t xml:space="preserve">Testiranje osnovne funkcionalnosti opreme u svakoj </w:t>
      </w:r>
      <w:r w:rsidR="0AA45E06">
        <w:t>ustanovi</w:t>
      </w:r>
      <w:r>
        <w:t xml:space="preserve"> i </w:t>
      </w:r>
      <w:r w:rsidR="00D74556">
        <w:t xml:space="preserve">prema potrebi </w:t>
      </w:r>
      <w:r>
        <w:t>na lokacijama Naručitelja,</w:t>
      </w:r>
    </w:p>
    <w:p w14:paraId="581B02C8" w14:textId="0F76A033" w:rsidR="00F06B77" w:rsidRPr="00F36E68" w:rsidRDefault="33ECA426" w:rsidP="004A5B0C">
      <w:pPr>
        <w:pStyle w:val="ListParagraph"/>
        <w:numPr>
          <w:ilvl w:val="0"/>
          <w:numId w:val="47"/>
        </w:numPr>
        <w:rPr>
          <w:szCs w:val="20"/>
        </w:rPr>
      </w:pPr>
      <w:r>
        <w:t>Čišćenje prostora nakon što radovi budu završeni,</w:t>
      </w:r>
    </w:p>
    <w:p w14:paraId="08EFB013" w14:textId="2052AE32" w:rsidR="00F06B77" w:rsidRPr="00F36E68" w:rsidRDefault="33ECA426" w:rsidP="004A5B0C">
      <w:pPr>
        <w:pStyle w:val="ListParagraph"/>
        <w:numPr>
          <w:ilvl w:val="0"/>
          <w:numId w:val="47"/>
        </w:numPr>
      </w:pPr>
      <w:r>
        <w:t xml:space="preserve">Isporuka evidencije serijskih brojeva svih komponenti sustava instaliranih po pojedinoj lokaciji </w:t>
      </w:r>
      <w:r w:rsidR="133DB13B">
        <w:t>ustanove</w:t>
      </w:r>
      <w:r>
        <w:t>, u digitalnom formatu (.xls),</w:t>
      </w:r>
    </w:p>
    <w:p w14:paraId="3FDC317B" w14:textId="7C98BB9A" w:rsidR="00F06B77" w:rsidRPr="00F36E68" w:rsidRDefault="33ECA426" w:rsidP="004A5B0C">
      <w:pPr>
        <w:pStyle w:val="ListParagraph"/>
        <w:numPr>
          <w:ilvl w:val="0"/>
          <w:numId w:val="47"/>
        </w:numPr>
        <w:rPr>
          <w:szCs w:val="20"/>
        </w:rPr>
      </w:pPr>
      <w:r>
        <w:t>Edukacija korisnika,</w:t>
      </w:r>
    </w:p>
    <w:p w14:paraId="40775AEC" w14:textId="384B81B6" w:rsidR="00F06B77" w:rsidRPr="00F36E68" w:rsidRDefault="33ECA426" w:rsidP="004A5B0C">
      <w:pPr>
        <w:pStyle w:val="ListParagraph"/>
        <w:numPr>
          <w:ilvl w:val="0"/>
          <w:numId w:val="47"/>
        </w:numPr>
        <w:rPr>
          <w:szCs w:val="20"/>
        </w:rPr>
      </w:pPr>
      <w:r>
        <w:t>Podrška Naručitelju,</w:t>
      </w:r>
    </w:p>
    <w:p w14:paraId="0FE18317" w14:textId="54F4ED52" w:rsidR="00F06B77" w:rsidRPr="00F36E68" w:rsidRDefault="33ECA426" w:rsidP="004A5B0C">
      <w:pPr>
        <w:pStyle w:val="ListParagraph"/>
        <w:numPr>
          <w:ilvl w:val="0"/>
          <w:numId w:val="47"/>
        </w:numPr>
        <w:rPr>
          <w:szCs w:val="20"/>
        </w:rPr>
      </w:pPr>
      <w:r>
        <w:t xml:space="preserve">Integracija postojeće mrežne opreme instalirane u </w:t>
      </w:r>
      <w:r w:rsidR="4F9EADD7">
        <w:t xml:space="preserve">ustanovama </w:t>
      </w:r>
      <w:r>
        <w:t>s novo implementiranom mrežnom infrastrukturom,</w:t>
      </w:r>
    </w:p>
    <w:p w14:paraId="4C59B9A8" w14:textId="2D119028" w:rsidR="00F06B77" w:rsidRPr="00F36E68" w:rsidRDefault="33ECA426" w:rsidP="004A5B0C">
      <w:pPr>
        <w:pStyle w:val="ListParagraph"/>
        <w:numPr>
          <w:ilvl w:val="0"/>
          <w:numId w:val="47"/>
        </w:numPr>
        <w:rPr>
          <w:szCs w:val="20"/>
        </w:rPr>
      </w:pPr>
      <w:r>
        <w:t>Nabava i postavljanje oznaka vidljivosti EU sufinanciranja,</w:t>
      </w:r>
    </w:p>
    <w:p w14:paraId="2036F623" w14:textId="43E1874E" w:rsidR="00F06B77" w:rsidRPr="00F36E68" w:rsidRDefault="33ECA426" w:rsidP="004A5B0C">
      <w:pPr>
        <w:pStyle w:val="ListParagraph"/>
        <w:numPr>
          <w:ilvl w:val="0"/>
          <w:numId w:val="47"/>
        </w:numPr>
        <w:rPr>
          <w:szCs w:val="20"/>
        </w:rPr>
      </w:pPr>
      <w:r>
        <w:t>Izrada upute o konfiguriranju sustava za potrebe provođenja demo testiranja.</w:t>
      </w:r>
    </w:p>
    <w:p w14:paraId="6915132F" w14:textId="77777777" w:rsidR="006F4772" w:rsidRPr="00F36E68" w:rsidRDefault="006F4772" w:rsidP="009576C2"/>
    <w:p w14:paraId="79A07E9F" w14:textId="472A5E0D" w:rsidR="00F06B77" w:rsidRPr="00F36E68" w:rsidRDefault="33ECA426" w:rsidP="004E7162">
      <w:pPr>
        <w:pStyle w:val="Heading2"/>
      </w:pPr>
      <w:bookmarkStart w:id="184" w:name="_Toc153966045"/>
      <w:r w:rsidRPr="00F36E68">
        <w:t>Obveze stručnjaka za implementaciju ponuđenog rješenja</w:t>
      </w:r>
      <w:bookmarkEnd w:id="184"/>
    </w:p>
    <w:p w14:paraId="09614F4F" w14:textId="5A95D99E" w:rsidR="00A2734A" w:rsidRPr="00F36E68" w:rsidRDefault="33ECA426">
      <w:r>
        <w:t>Stručnjak za implementaciju ponuđenog rješenja je osoba koja na zahtjev Naručitelja za vrijeme trajanja ugovora boravi na lokaciji Naručitelja.</w:t>
      </w:r>
      <w:r w:rsidR="00E5102A">
        <w:t xml:space="preserve"> </w:t>
      </w:r>
      <w:r>
        <w:t>Središnja je kontakt osoba za pitanja i poteškoće prilikom implementacije aktivne mrežne opreme nabavljene u sklopu ove nabave, te obavlja sljedeće poslove:</w:t>
      </w:r>
    </w:p>
    <w:p w14:paraId="6B7DF198" w14:textId="4892BF24" w:rsidR="00F06B77" w:rsidRPr="00F36E68" w:rsidDel="00A2734A" w:rsidRDefault="33ECA426" w:rsidP="004A5B0C">
      <w:pPr>
        <w:pStyle w:val="ListParagraph"/>
        <w:numPr>
          <w:ilvl w:val="0"/>
          <w:numId w:val="70"/>
        </w:numPr>
      </w:pPr>
      <w:r w:rsidRPr="00F36E68" w:rsidDel="00A2734A">
        <w:t xml:space="preserve">U suradnji s Naručiteljem predlaže dizajn i početnu konfiguraciju mreže u </w:t>
      </w:r>
      <w:r w:rsidR="5F4ADECC" w:rsidRPr="00F36E68" w:rsidDel="00A2734A">
        <w:t>ustanovi</w:t>
      </w:r>
      <w:r w:rsidRPr="00F36E68" w:rsidDel="00A2734A">
        <w:t>,</w:t>
      </w:r>
    </w:p>
    <w:p w14:paraId="07C6FF0E" w14:textId="31A3DD5B" w:rsidR="00F06B77" w:rsidRPr="00F36E68" w:rsidRDefault="33ECA426" w:rsidP="004A5B0C">
      <w:pPr>
        <w:pStyle w:val="ListParagraph"/>
        <w:numPr>
          <w:ilvl w:val="0"/>
          <w:numId w:val="70"/>
        </w:numPr>
      </w:pPr>
      <w:r>
        <w:t xml:space="preserve">Uklanja mrežne poteškoće prilikom implementacije aktivne mrežne opreme na </w:t>
      </w:r>
      <w:r w:rsidR="3DCECCFB">
        <w:t>ustanovama</w:t>
      </w:r>
      <w:r>
        <w:t>,</w:t>
      </w:r>
    </w:p>
    <w:p w14:paraId="546530A9" w14:textId="1A211304" w:rsidR="00F06B77" w:rsidRPr="00F36E68" w:rsidRDefault="33ECA426" w:rsidP="004A5B0C">
      <w:pPr>
        <w:pStyle w:val="ListParagraph"/>
        <w:numPr>
          <w:ilvl w:val="0"/>
          <w:numId w:val="48"/>
        </w:numPr>
      </w:pPr>
      <w:r>
        <w:t xml:space="preserve">Pruža podršku stručnjaku za mrežne tehnologije prilikom implementacije aktivne mrežne opreme na lokaciji i integracije s postojećom mrežnom infrastrukturom na </w:t>
      </w:r>
      <w:r w:rsidR="21EDFB6B">
        <w:t>ustanovi</w:t>
      </w:r>
      <w:r>
        <w:t>,</w:t>
      </w:r>
    </w:p>
    <w:p w14:paraId="584360A3" w14:textId="7B03F209" w:rsidR="00F06B77" w:rsidRPr="00F36E68" w:rsidRDefault="33ECA426" w:rsidP="004A5B0C">
      <w:pPr>
        <w:pStyle w:val="ListParagraph"/>
        <w:numPr>
          <w:ilvl w:val="0"/>
          <w:numId w:val="48"/>
        </w:numPr>
        <w:rPr>
          <w:szCs w:val="20"/>
        </w:rPr>
      </w:pPr>
      <w:r>
        <w:t>Pruža podršku stručnjaku za WiFi mrežnu infrastrukturu prilikom implementacije aktivne mrežne opreme na lokaciji,</w:t>
      </w:r>
    </w:p>
    <w:p w14:paraId="3E0567E7" w14:textId="7DD60539" w:rsidR="00F06B77" w:rsidRPr="00F36E68" w:rsidRDefault="33ECA426" w:rsidP="004A5B0C">
      <w:pPr>
        <w:pStyle w:val="ListParagraph"/>
        <w:numPr>
          <w:ilvl w:val="0"/>
          <w:numId w:val="48"/>
        </w:numPr>
        <w:rPr>
          <w:szCs w:val="20"/>
        </w:rPr>
      </w:pPr>
      <w:r>
        <w:t>Razrađuje procedure za nadogradnju mrežne opreme,</w:t>
      </w:r>
    </w:p>
    <w:p w14:paraId="39A38462" w14:textId="673E80AE" w:rsidR="00F06B77" w:rsidRPr="00F36E68" w:rsidRDefault="33ECA426" w:rsidP="004A5B0C">
      <w:pPr>
        <w:pStyle w:val="ListParagraph"/>
        <w:numPr>
          <w:ilvl w:val="0"/>
          <w:numId w:val="48"/>
        </w:numPr>
        <w:rPr>
          <w:szCs w:val="20"/>
        </w:rPr>
      </w:pPr>
      <w:r>
        <w:t>Testira mrežu i opremu  za potrebe verifikacije ispravnosti rada iste.</w:t>
      </w:r>
    </w:p>
    <w:p w14:paraId="3F28C619" w14:textId="77777777" w:rsidR="00A2734A" w:rsidRPr="00F36E68" w:rsidRDefault="00A2734A" w:rsidP="00A2734A"/>
    <w:p w14:paraId="3D98329B" w14:textId="0AAC53BB" w:rsidR="00F06B77" w:rsidRPr="00F36E68" w:rsidRDefault="33ECA426" w:rsidP="00E34C99">
      <w:pPr>
        <w:pStyle w:val="Heading2"/>
      </w:pPr>
      <w:bookmarkStart w:id="185" w:name="_Toc153966046"/>
      <w:r w:rsidRPr="00F36E68">
        <w:t>Obveze voditelja projekta</w:t>
      </w:r>
      <w:bookmarkEnd w:id="185"/>
    </w:p>
    <w:p w14:paraId="413C3C42" w14:textId="229CD7D7" w:rsidR="00F06B77" w:rsidRPr="00F36E68" w:rsidRDefault="33ECA426">
      <w:pPr>
        <w:rPr>
          <w:szCs w:val="20"/>
        </w:rPr>
      </w:pPr>
      <w:r w:rsidRPr="00F36E68">
        <w:rPr>
          <w:szCs w:val="20"/>
        </w:rPr>
        <w:t>Opseg poslova voditelja projekta u okviru ove dokumentacije o nabavi obuhvaća:</w:t>
      </w:r>
    </w:p>
    <w:p w14:paraId="19213039" w14:textId="0CABF1A9" w:rsidR="00F6173B" w:rsidRPr="00F36E68" w:rsidRDefault="33ECA426" w:rsidP="004A5B0C">
      <w:pPr>
        <w:pStyle w:val="ListParagraph"/>
        <w:numPr>
          <w:ilvl w:val="1"/>
          <w:numId w:val="49"/>
        </w:numPr>
      </w:pPr>
      <w:r w:rsidRPr="00F36E68">
        <w:t>Sudjelovanje u e-</w:t>
      </w:r>
      <w:r w:rsidR="5DE6A665" w:rsidRPr="00F36E68">
        <w:t>Sveučilišta</w:t>
      </w:r>
      <w:r w:rsidRPr="00F36E68">
        <w:t xml:space="preserve"> projektnom timu pod vodstvom CARNET-a te timu za provedbu ugovora o javnoj nabavi za</w:t>
      </w:r>
      <w:r w:rsidR="004F3072" w:rsidRPr="00F36E68">
        <w:t xml:space="preserve"> </w:t>
      </w:r>
      <w:r w:rsidR="00F6173B" w:rsidRPr="00F36E68">
        <w:t xml:space="preserve">projektiranje i izvođenje </w:t>
      </w:r>
      <w:r w:rsidR="00EF1790" w:rsidRPr="00F36E68">
        <w:t xml:space="preserve">radova </w:t>
      </w:r>
      <w:r w:rsidR="00763C2D" w:rsidRPr="00F36E68">
        <w:t xml:space="preserve">nadogradnje i/ili izgradnje </w:t>
      </w:r>
      <w:r w:rsidR="004F3072" w:rsidRPr="00F36E68">
        <w:t xml:space="preserve">lokalne računalne mreže </w:t>
      </w:r>
      <w:r w:rsidR="432631FC" w:rsidRPr="00F36E68">
        <w:t xml:space="preserve"> ustanova</w:t>
      </w:r>
      <w:r w:rsidRPr="00F36E68">
        <w:t>,</w:t>
      </w:r>
    </w:p>
    <w:p w14:paraId="596D6CB2" w14:textId="25AA1531" w:rsidR="00F06B77" w:rsidRPr="00F36E68" w:rsidRDefault="33ECA426" w:rsidP="004A5B0C">
      <w:pPr>
        <w:pStyle w:val="ListParagraph"/>
        <w:numPr>
          <w:ilvl w:val="0"/>
          <w:numId w:val="49"/>
        </w:numPr>
        <w:rPr>
          <w:szCs w:val="20"/>
        </w:rPr>
      </w:pPr>
      <w:r>
        <w:t>Koordinaciju svih sudionika iz postupka javne nabave,</w:t>
      </w:r>
    </w:p>
    <w:p w14:paraId="1707375C" w14:textId="0BE7FE97" w:rsidR="00F06B77" w:rsidRPr="00F36E68" w:rsidRDefault="33ECA426" w:rsidP="004A5B0C">
      <w:pPr>
        <w:pStyle w:val="ListParagraph"/>
        <w:numPr>
          <w:ilvl w:val="0"/>
          <w:numId w:val="49"/>
        </w:numPr>
        <w:rPr>
          <w:szCs w:val="20"/>
        </w:rPr>
      </w:pPr>
      <w:r>
        <w:t xml:space="preserve">Terminsko i financijsko praćenje i izvještavanje o provedbama aktivnosti, </w:t>
      </w:r>
    </w:p>
    <w:p w14:paraId="02BE68DD" w14:textId="6DC0B043" w:rsidR="00F06B77" w:rsidRPr="00F36E68" w:rsidRDefault="33ECA426" w:rsidP="004A5B0C">
      <w:pPr>
        <w:pStyle w:val="ListParagraph"/>
        <w:numPr>
          <w:ilvl w:val="0"/>
          <w:numId w:val="49"/>
        </w:numPr>
        <w:rPr>
          <w:szCs w:val="20"/>
        </w:rPr>
      </w:pPr>
      <w:r>
        <w:t>Prihvat terenskih kontrola nadležnih, revizorskih i inspekcijskih tijela,</w:t>
      </w:r>
    </w:p>
    <w:p w14:paraId="56D34176" w14:textId="6BC749F6" w:rsidR="00F06B77" w:rsidRPr="00F36E68" w:rsidRDefault="33ECA426" w:rsidP="004A5B0C">
      <w:pPr>
        <w:pStyle w:val="ListParagraph"/>
        <w:numPr>
          <w:ilvl w:val="0"/>
          <w:numId w:val="49"/>
        </w:numPr>
      </w:pPr>
      <w:r>
        <w:t xml:space="preserve">Koordinaciju aktivnosti i vođenje komunikacije s predstavnikom </w:t>
      </w:r>
      <w:r w:rsidR="000E5D84">
        <w:t>ustanove</w:t>
      </w:r>
      <w:r>
        <w:t xml:space="preserve"> vezano za</w:t>
      </w:r>
      <w:r w:rsidR="000428E7">
        <w:t xml:space="preserve"> projektiranje, </w:t>
      </w:r>
      <w:r>
        <w:t xml:space="preserve"> </w:t>
      </w:r>
      <w:r w:rsidR="003C1FAA">
        <w:t>izvođenje radova pasivn</w:t>
      </w:r>
      <w:r w:rsidR="00A543A4">
        <w:t>e</w:t>
      </w:r>
      <w:r w:rsidR="003C1FAA">
        <w:t xml:space="preserve"> </w:t>
      </w:r>
      <w:r w:rsidR="0082433E">
        <w:t xml:space="preserve">mreže i </w:t>
      </w:r>
      <w:r>
        <w:t xml:space="preserve">implementaciju aktivne mrežne opreme </w:t>
      </w:r>
      <w:r w:rsidR="00A543A4">
        <w:t>na ustanovama</w:t>
      </w:r>
      <w:r>
        <w:t>, te integraciju postojeće infrastrukture s novom mrežnom opremom,</w:t>
      </w:r>
    </w:p>
    <w:p w14:paraId="287399C1" w14:textId="75D6B8A3" w:rsidR="00F06B77" w:rsidRPr="00F36E68" w:rsidRDefault="33ECA426" w:rsidP="004A5B0C">
      <w:pPr>
        <w:pStyle w:val="ListParagraph"/>
        <w:numPr>
          <w:ilvl w:val="0"/>
          <w:numId w:val="49"/>
        </w:numPr>
        <w:rPr>
          <w:szCs w:val="20"/>
        </w:rPr>
      </w:pPr>
      <w:r>
        <w:t>Organizaciju i provođenje redovitih koordinacija aktivnosti te izradu odgovarajućih zapisnika i izvještaja,</w:t>
      </w:r>
    </w:p>
    <w:p w14:paraId="3677CF48" w14:textId="49335A75" w:rsidR="00F06B77" w:rsidRPr="00F36E68" w:rsidRDefault="33ECA426" w:rsidP="004A5B0C">
      <w:pPr>
        <w:pStyle w:val="ListParagraph"/>
        <w:numPr>
          <w:ilvl w:val="0"/>
          <w:numId w:val="49"/>
        </w:numPr>
        <w:rPr>
          <w:szCs w:val="20"/>
        </w:rPr>
      </w:pPr>
      <w:r>
        <w:t>Kontrola provođenja projektnih aktivnosti te primopredajnih postupaka,</w:t>
      </w:r>
    </w:p>
    <w:p w14:paraId="5AF24EA9" w14:textId="43180754" w:rsidR="00F06B77" w:rsidRPr="00F36E68" w:rsidRDefault="33ECA426" w:rsidP="004A5B0C">
      <w:pPr>
        <w:pStyle w:val="ListParagraph"/>
        <w:numPr>
          <w:ilvl w:val="0"/>
          <w:numId w:val="49"/>
        </w:numPr>
        <w:rPr>
          <w:szCs w:val="20"/>
        </w:rPr>
      </w:pPr>
      <w:r>
        <w:t>Izradu potrebnih dnevnih, tjednih i mjesečnih izvješća.</w:t>
      </w:r>
    </w:p>
    <w:p w14:paraId="00458C99" w14:textId="77777777" w:rsidR="00F06B77" w:rsidRPr="00F36E68" w:rsidRDefault="00F06B77" w:rsidP="00F06B77"/>
    <w:p w14:paraId="666645E9" w14:textId="1D78A3BD" w:rsidR="00F06B77" w:rsidRPr="00F36E68" w:rsidRDefault="00F06B77" w:rsidP="004E7162">
      <w:pPr>
        <w:pStyle w:val="Heading1"/>
      </w:pPr>
      <w:bookmarkStart w:id="186" w:name="_Toc153966047"/>
      <w:r w:rsidRPr="00F36E68">
        <w:t>Obaveze Naručitelja</w:t>
      </w:r>
      <w:bookmarkEnd w:id="186"/>
    </w:p>
    <w:p w14:paraId="0B041FA1" w14:textId="57125111" w:rsidR="0513E420" w:rsidRPr="00F36E68" w:rsidRDefault="0513E420" w:rsidP="004E7162"/>
    <w:p w14:paraId="4027F11F" w14:textId="5D54EBAB" w:rsidR="0513E420" w:rsidRPr="00F36E68" w:rsidRDefault="0E16DCDC">
      <w:pPr>
        <w:rPr>
          <w:szCs w:val="20"/>
        </w:rPr>
      </w:pPr>
      <w:r w:rsidRPr="00F36E68">
        <w:rPr>
          <w:szCs w:val="20"/>
        </w:rPr>
        <w:t>Obveze Naručitelja u sklopu projekta su:</w:t>
      </w:r>
    </w:p>
    <w:p w14:paraId="15752653" w14:textId="3CDCFF4D" w:rsidR="0E16DCDC" w:rsidRPr="00F36E68" w:rsidRDefault="0E16DCDC" w:rsidP="004A5B0C">
      <w:pPr>
        <w:pStyle w:val="ListParagraph"/>
        <w:numPr>
          <w:ilvl w:val="0"/>
          <w:numId w:val="50"/>
        </w:numPr>
        <w:rPr>
          <w:szCs w:val="20"/>
        </w:rPr>
      </w:pPr>
      <w:r>
        <w:t>Koordinacija aktivnosti,</w:t>
      </w:r>
    </w:p>
    <w:p w14:paraId="684CE74C" w14:textId="11FB659E" w:rsidR="0E16DCDC" w:rsidRPr="00F36E68" w:rsidRDefault="0E16DCDC" w:rsidP="004A5B0C">
      <w:pPr>
        <w:pStyle w:val="ListParagraph"/>
        <w:numPr>
          <w:ilvl w:val="0"/>
          <w:numId w:val="50"/>
        </w:numPr>
        <w:rPr>
          <w:szCs w:val="20"/>
        </w:rPr>
      </w:pPr>
      <w:r>
        <w:t>Osiguranje potrebnih konfiguracijskih parametara koji su, ne isključivo:</w:t>
      </w:r>
    </w:p>
    <w:p w14:paraId="127217AF" w14:textId="2E02A7B5" w:rsidR="0E16DCDC" w:rsidRPr="00F36E68" w:rsidRDefault="0E16DCDC" w:rsidP="004A5B0C">
      <w:pPr>
        <w:pStyle w:val="ListParagraph"/>
        <w:numPr>
          <w:ilvl w:val="1"/>
          <w:numId w:val="50"/>
        </w:numPr>
        <w:rPr>
          <w:szCs w:val="20"/>
        </w:rPr>
      </w:pPr>
      <w:r>
        <w:t>definicija IP adresnog prostora za sve dijelove sustava,</w:t>
      </w:r>
    </w:p>
    <w:p w14:paraId="756EDA4F" w14:textId="38C53125" w:rsidR="0E16DCDC" w:rsidRPr="00F36E68" w:rsidRDefault="0E16DCDC" w:rsidP="004A5B0C">
      <w:pPr>
        <w:pStyle w:val="ListParagraph"/>
        <w:numPr>
          <w:ilvl w:val="1"/>
          <w:numId w:val="50"/>
        </w:numPr>
      </w:pPr>
      <w:r>
        <w:t>osiguranje autentikacije i autorizacije pristupa na središnjem sustavu za – AAI@EduHr.</w:t>
      </w:r>
    </w:p>
    <w:p w14:paraId="3BFF529E" w14:textId="675177D1" w:rsidR="0E16DCDC" w:rsidRPr="00F36E68" w:rsidDel="00006E76" w:rsidRDefault="0E16DCDC" w:rsidP="004A5B0C">
      <w:pPr>
        <w:pStyle w:val="ListParagraph"/>
        <w:numPr>
          <w:ilvl w:val="0"/>
          <w:numId w:val="50"/>
        </w:numPr>
        <w:rPr>
          <w:szCs w:val="20"/>
        </w:rPr>
      </w:pPr>
      <w:r w:rsidDel="00006E76">
        <w:t>Tijekom radova na lokacijama Naručitelj je dužan osigurati pristup lokaciji Ponuditelju i trajno prisustvo osobe s lokacije kojoj se odabrani Ponuditelj može obratiti sa svim dodatnim pitanjima,</w:t>
      </w:r>
    </w:p>
    <w:p w14:paraId="6FC4D39C" w14:textId="6A4D9968" w:rsidR="0E16DCDC" w:rsidRPr="00F36E68" w:rsidDel="00006E76" w:rsidRDefault="0E16DCDC" w:rsidP="004A5B0C">
      <w:pPr>
        <w:pStyle w:val="ListParagraph"/>
        <w:numPr>
          <w:ilvl w:val="0"/>
          <w:numId w:val="50"/>
        </w:numPr>
        <w:rPr>
          <w:szCs w:val="20"/>
        </w:rPr>
      </w:pPr>
      <w:r w:rsidDel="00006E76">
        <w:t xml:space="preserve">Prisustvo ovlaštenih osoba u </w:t>
      </w:r>
      <w:r w:rsidR="2FCC3CD3" w:rsidDel="00006E76">
        <w:t>ustanovama</w:t>
      </w:r>
      <w:r w:rsidDel="00006E76">
        <w:t xml:space="preserve"> za preuzimanje opreme i potpisivanje zapisnika o implementaciji mrežne opreme, te zapisnika o izvršenju usluga i radova,</w:t>
      </w:r>
    </w:p>
    <w:p w14:paraId="3C6F8478" w14:textId="763BA1FD" w:rsidR="00E34C99" w:rsidRPr="00F36E68" w:rsidRDefault="0E16DCDC" w:rsidP="004A5B0C">
      <w:pPr>
        <w:pStyle w:val="ListParagraph"/>
        <w:numPr>
          <w:ilvl w:val="0"/>
          <w:numId w:val="50"/>
        </w:numPr>
        <w:rPr>
          <w:szCs w:val="20"/>
        </w:rPr>
      </w:pPr>
      <w:r>
        <w:t>Osigurati povezanost na CARNET mrežu 0-24h za svu aktivnu mrežnu opremu</w:t>
      </w:r>
      <w:r w:rsidR="00DA1BBB">
        <w:t>,</w:t>
      </w:r>
    </w:p>
    <w:p w14:paraId="4FFE7913" w14:textId="72C48058" w:rsidR="3726409E" w:rsidRPr="00F36E68" w:rsidRDefault="00E93CE7" w:rsidP="3726409E">
      <w:pPr>
        <w:pStyle w:val="ListParagraph"/>
        <w:numPr>
          <w:ilvl w:val="0"/>
          <w:numId w:val="50"/>
        </w:numPr>
      </w:pPr>
      <w:r>
        <w:t>Informirati</w:t>
      </w:r>
      <w:r w:rsidR="00006E76">
        <w:t xml:space="preserve"> ustanov</w:t>
      </w:r>
      <w:r>
        <w:t>e</w:t>
      </w:r>
      <w:r w:rsidR="00006E76">
        <w:t xml:space="preserve"> </w:t>
      </w:r>
      <w:r w:rsidR="007430C8">
        <w:t xml:space="preserve">o </w:t>
      </w:r>
      <w:r w:rsidR="00A14F04">
        <w:t>aktivnostima</w:t>
      </w:r>
      <w:r w:rsidR="00006E76">
        <w:t xml:space="preserve"> prema zajedni</w:t>
      </w:r>
      <w:r w:rsidR="009D1B2A">
        <w:t>č</w:t>
      </w:r>
      <w:r w:rsidR="00006E76">
        <w:t>ki dogovorenom</w:t>
      </w:r>
      <w:r w:rsidR="00A14F04">
        <w:t xml:space="preserve"> </w:t>
      </w:r>
      <w:r w:rsidR="00006E76">
        <w:t>(od strane odabranog Ponuditelja</w:t>
      </w:r>
      <w:r w:rsidR="00FC35EC">
        <w:t xml:space="preserve"> i</w:t>
      </w:r>
      <w:r w:rsidR="00006E76">
        <w:t xml:space="preserve"> Naručitelja) terminskom planu</w:t>
      </w:r>
      <w:r w:rsidR="00167B2F">
        <w:t>.</w:t>
      </w:r>
    </w:p>
    <w:p w14:paraId="29DB8C3F" w14:textId="3875DFF8" w:rsidR="00F06B77" w:rsidRPr="00F36E68" w:rsidRDefault="00F06B77" w:rsidP="0513E420">
      <w:pPr>
        <w:rPr>
          <w:rFonts w:ascii="Arial" w:eastAsia="Arial" w:hAnsi="Arial" w:cs="Arial"/>
          <w:color w:val="00000A"/>
        </w:rPr>
      </w:pPr>
    </w:p>
    <w:sectPr w:rsidR="00F06B77" w:rsidRPr="00F36E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90E7" w14:textId="77777777" w:rsidR="000279E6" w:rsidRDefault="000279E6" w:rsidP="008340B9">
      <w:r>
        <w:separator/>
      </w:r>
    </w:p>
  </w:endnote>
  <w:endnote w:type="continuationSeparator" w:id="0">
    <w:p w14:paraId="5D68738B" w14:textId="77777777" w:rsidR="000279E6" w:rsidRDefault="000279E6" w:rsidP="008340B9">
      <w:r>
        <w:continuationSeparator/>
      </w:r>
    </w:p>
  </w:endnote>
  <w:endnote w:type="continuationNotice" w:id="1">
    <w:p w14:paraId="3AC20B7F" w14:textId="77777777" w:rsidR="000279E6" w:rsidRDefault="00027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yriad Pro">
    <w:altName w:val="Calibri"/>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68CB" w14:textId="77777777" w:rsidR="000279E6" w:rsidRDefault="000279E6" w:rsidP="008340B9">
      <w:r>
        <w:separator/>
      </w:r>
    </w:p>
  </w:footnote>
  <w:footnote w:type="continuationSeparator" w:id="0">
    <w:p w14:paraId="091B7F7A" w14:textId="77777777" w:rsidR="000279E6" w:rsidRDefault="000279E6" w:rsidP="008340B9">
      <w:r>
        <w:continuationSeparator/>
      </w:r>
    </w:p>
  </w:footnote>
  <w:footnote w:type="continuationNotice" w:id="1">
    <w:p w14:paraId="448F3831" w14:textId="77777777" w:rsidR="000279E6" w:rsidRDefault="000279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6C9"/>
    <w:multiLevelType w:val="hybridMultilevel"/>
    <w:tmpl w:val="80361FF8"/>
    <w:lvl w:ilvl="0" w:tplc="E424D68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202DD5"/>
    <w:multiLevelType w:val="multilevel"/>
    <w:tmpl w:val="F3FEED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37BA3"/>
    <w:multiLevelType w:val="hybridMultilevel"/>
    <w:tmpl w:val="EB78E1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362042"/>
    <w:multiLevelType w:val="hybridMultilevel"/>
    <w:tmpl w:val="2E8869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60673"/>
    <w:multiLevelType w:val="hybridMultilevel"/>
    <w:tmpl w:val="7576999A"/>
    <w:lvl w:ilvl="0" w:tplc="8F1252A8">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B2A04C9"/>
    <w:multiLevelType w:val="hybridMultilevel"/>
    <w:tmpl w:val="A4F02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897C28"/>
    <w:multiLevelType w:val="hybridMultilevel"/>
    <w:tmpl w:val="DB003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0D2D80"/>
    <w:multiLevelType w:val="hybridMultilevel"/>
    <w:tmpl w:val="98A6B8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AB741E"/>
    <w:multiLevelType w:val="hybridMultilevel"/>
    <w:tmpl w:val="D6EC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05705F"/>
    <w:multiLevelType w:val="hybridMultilevel"/>
    <w:tmpl w:val="4AF8A0F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183F5AC1"/>
    <w:multiLevelType w:val="hybridMultilevel"/>
    <w:tmpl w:val="C89A35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0610E"/>
    <w:multiLevelType w:val="hybridMultilevel"/>
    <w:tmpl w:val="43C42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8E4F14"/>
    <w:multiLevelType w:val="hybridMultilevel"/>
    <w:tmpl w:val="1E1696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010685"/>
    <w:multiLevelType w:val="hybridMultilevel"/>
    <w:tmpl w:val="7F7C3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D128F7"/>
    <w:multiLevelType w:val="multilevel"/>
    <w:tmpl w:val="6838C36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04A668C"/>
    <w:multiLevelType w:val="hybridMultilevel"/>
    <w:tmpl w:val="4C76AB3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C77AFF"/>
    <w:multiLevelType w:val="hybridMultilevel"/>
    <w:tmpl w:val="ACD036E0"/>
    <w:lvl w:ilvl="0" w:tplc="27C071CC">
      <w:numFmt w:val="bullet"/>
      <w:lvlText w:val="•"/>
      <w:lvlJc w:val="left"/>
      <w:pPr>
        <w:ind w:left="1065" w:hanging="705"/>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CE21C8"/>
    <w:multiLevelType w:val="hybridMultilevel"/>
    <w:tmpl w:val="3F145E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239257F0"/>
    <w:multiLevelType w:val="hybridMultilevel"/>
    <w:tmpl w:val="AC5CCE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4FB29E"/>
    <w:multiLevelType w:val="hybridMultilevel"/>
    <w:tmpl w:val="FFFFFFFF"/>
    <w:lvl w:ilvl="0" w:tplc="FFFFFFFF">
      <w:start w:val="1"/>
      <w:numFmt w:val="bullet"/>
      <w:lvlText w:val=""/>
      <w:lvlJc w:val="left"/>
      <w:pPr>
        <w:ind w:left="720" w:hanging="360"/>
      </w:pPr>
      <w:rPr>
        <w:rFonts w:ascii="Symbol" w:hAnsi="Symbol" w:hint="default"/>
      </w:rPr>
    </w:lvl>
    <w:lvl w:ilvl="1" w:tplc="86F01E18">
      <w:start w:val="1"/>
      <w:numFmt w:val="bullet"/>
      <w:lvlText w:val="o"/>
      <w:lvlJc w:val="left"/>
      <w:pPr>
        <w:ind w:left="1440" w:hanging="360"/>
      </w:pPr>
      <w:rPr>
        <w:rFonts w:ascii="Courier New" w:hAnsi="Courier New" w:hint="default"/>
      </w:rPr>
    </w:lvl>
    <w:lvl w:ilvl="2" w:tplc="C3401B6E">
      <w:start w:val="1"/>
      <w:numFmt w:val="bullet"/>
      <w:lvlText w:val=""/>
      <w:lvlJc w:val="left"/>
      <w:pPr>
        <w:ind w:left="2160" w:hanging="360"/>
      </w:pPr>
      <w:rPr>
        <w:rFonts w:ascii="Wingdings" w:hAnsi="Wingdings" w:hint="default"/>
      </w:rPr>
    </w:lvl>
    <w:lvl w:ilvl="3" w:tplc="C5C6E1FE">
      <w:start w:val="1"/>
      <w:numFmt w:val="bullet"/>
      <w:lvlText w:val=""/>
      <w:lvlJc w:val="left"/>
      <w:pPr>
        <w:ind w:left="2880" w:hanging="360"/>
      </w:pPr>
      <w:rPr>
        <w:rFonts w:ascii="Symbol" w:hAnsi="Symbol" w:hint="default"/>
      </w:rPr>
    </w:lvl>
    <w:lvl w:ilvl="4" w:tplc="7F1A9FD2">
      <w:start w:val="1"/>
      <w:numFmt w:val="bullet"/>
      <w:lvlText w:val="o"/>
      <w:lvlJc w:val="left"/>
      <w:pPr>
        <w:ind w:left="3600" w:hanging="360"/>
      </w:pPr>
      <w:rPr>
        <w:rFonts w:ascii="Courier New" w:hAnsi="Courier New" w:hint="default"/>
      </w:rPr>
    </w:lvl>
    <w:lvl w:ilvl="5" w:tplc="CE58BAF6">
      <w:start w:val="1"/>
      <w:numFmt w:val="bullet"/>
      <w:lvlText w:val=""/>
      <w:lvlJc w:val="left"/>
      <w:pPr>
        <w:ind w:left="4320" w:hanging="360"/>
      </w:pPr>
      <w:rPr>
        <w:rFonts w:ascii="Wingdings" w:hAnsi="Wingdings" w:hint="default"/>
      </w:rPr>
    </w:lvl>
    <w:lvl w:ilvl="6" w:tplc="F17E1AC4">
      <w:start w:val="1"/>
      <w:numFmt w:val="bullet"/>
      <w:lvlText w:val=""/>
      <w:lvlJc w:val="left"/>
      <w:pPr>
        <w:ind w:left="5040" w:hanging="360"/>
      </w:pPr>
      <w:rPr>
        <w:rFonts w:ascii="Symbol" w:hAnsi="Symbol" w:hint="default"/>
      </w:rPr>
    </w:lvl>
    <w:lvl w:ilvl="7" w:tplc="14C2DC72">
      <w:start w:val="1"/>
      <w:numFmt w:val="bullet"/>
      <w:lvlText w:val="o"/>
      <w:lvlJc w:val="left"/>
      <w:pPr>
        <w:ind w:left="5760" w:hanging="360"/>
      </w:pPr>
      <w:rPr>
        <w:rFonts w:ascii="Courier New" w:hAnsi="Courier New" w:hint="default"/>
      </w:rPr>
    </w:lvl>
    <w:lvl w:ilvl="8" w:tplc="8FE83260">
      <w:start w:val="1"/>
      <w:numFmt w:val="bullet"/>
      <w:lvlText w:val=""/>
      <w:lvlJc w:val="left"/>
      <w:pPr>
        <w:ind w:left="6480" w:hanging="360"/>
      </w:pPr>
      <w:rPr>
        <w:rFonts w:ascii="Wingdings" w:hAnsi="Wingdings" w:hint="default"/>
      </w:rPr>
    </w:lvl>
  </w:abstractNum>
  <w:abstractNum w:abstractNumId="20" w15:restartNumberingAfterBreak="0">
    <w:nsid w:val="2A181F4A"/>
    <w:multiLevelType w:val="hybridMultilevel"/>
    <w:tmpl w:val="23FE4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5C7DC1"/>
    <w:multiLevelType w:val="hybridMultilevel"/>
    <w:tmpl w:val="5BC27F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E34215"/>
    <w:multiLevelType w:val="hybridMultilevel"/>
    <w:tmpl w:val="1C903E5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1500711"/>
    <w:multiLevelType w:val="hybridMultilevel"/>
    <w:tmpl w:val="8C565E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1C75AFF"/>
    <w:multiLevelType w:val="hybridMultilevel"/>
    <w:tmpl w:val="66927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A549C9"/>
    <w:multiLevelType w:val="hybridMultilevel"/>
    <w:tmpl w:val="3AFA03A4"/>
    <w:lvl w:ilvl="0" w:tplc="287EC1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4F731F1"/>
    <w:multiLevelType w:val="hybridMultilevel"/>
    <w:tmpl w:val="3BB877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5692979"/>
    <w:multiLevelType w:val="hybridMultilevel"/>
    <w:tmpl w:val="CA06CFB6"/>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769782D"/>
    <w:multiLevelType w:val="hybridMultilevel"/>
    <w:tmpl w:val="2F6CD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CBF1E8E"/>
    <w:multiLevelType w:val="hybridMultilevel"/>
    <w:tmpl w:val="D6866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D1218F4"/>
    <w:multiLevelType w:val="hybridMultilevel"/>
    <w:tmpl w:val="1FA41FB0"/>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112DFC"/>
    <w:multiLevelType w:val="hybridMultilevel"/>
    <w:tmpl w:val="5498DD10"/>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512C2E"/>
    <w:multiLevelType w:val="hybridMultilevel"/>
    <w:tmpl w:val="E42E47A2"/>
    <w:lvl w:ilvl="0" w:tplc="8F1252A8">
      <w:numFmt w:val="bullet"/>
      <w:lvlText w:val="-"/>
      <w:lvlJc w:val="left"/>
      <w:pPr>
        <w:ind w:left="1068" w:hanging="360"/>
      </w:pPr>
      <w:rPr>
        <w:rFonts w:ascii="Calibri" w:eastAsia="Times New Roman" w:hAnsi="Calibri" w:cs="Calibri" w:hint="default"/>
      </w:rPr>
    </w:lvl>
    <w:lvl w:ilvl="1" w:tplc="041A0005">
      <w:start w:val="1"/>
      <w:numFmt w:val="bullet"/>
      <w:lvlText w:val=""/>
      <w:lvlJc w:val="left"/>
      <w:pPr>
        <w:ind w:left="1788" w:hanging="360"/>
      </w:pPr>
      <w:rPr>
        <w:rFonts w:ascii="Wingdings" w:hAnsi="Wingdings" w:hint="default"/>
      </w:rPr>
    </w:lvl>
    <w:lvl w:ilvl="2" w:tplc="041A0003">
      <w:start w:val="1"/>
      <w:numFmt w:val="bullet"/>
      <w:lvlText w:val="o"/>
      <w:lvlJc w:val="left"/>
      <w:pPr>
        <w:ind w:left="2508" w:hanging="360"/>
      </w:pPr>
      <w:rPr>
        <w:rFonts w:ascii="Courier New" w:hAnsi="Courier New" w:cs="Courier New" w:hint="default"/>
      </w:rPr>
    </w:lvl>
    <w:lvl w:ilvl="3" w:tplc="041A000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41CD08EA"/>
    <w:multiLevelType w:val="hybridMultilevel"/>
    <w:tmpl w:val="1E063834"/>
    <w:lvl w:ilvl="0" w:tplc="287EC13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42C070DD"/>
    <w:multiLevelType w:val="hybridMultilevel"/>
    <w:tmpl w:val="E794C6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3166A2B"/>
    <w:multiLevelType w:val="multilevel"/>
    <w:tmpl w:val="62FAA3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4AF31F6"/>
    <w:multiLevelType w:val="hybridMultilevel"/>
    <w:tmpl w:val="E9CAA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55E75FB"/>
    <w:multiLevelType w:val="hybridMultilevel"/>
    <w:tmpl w:val="D27EE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59D645C"/>
    <w:multiLevelType w:val="hybridMultilevel"/>
    <w:tmpl w:val="BE2AD7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8EE0F58"/>
    <w:multiLevelType w:val="hybridMultilevel"/>
    <w:tmpl w:val="8A346B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B9B3FA3"/>
    <w:multiLevelType w:val="hybridMultilevel"/>
    <w:tmpl w:val="306881FE"/>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CE07DBD"/>
    <w:multiLevelType w:val="hybridMultilevel"/>
    <w:tmpl w:val="105E39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DCD7C93"/>
    <w:multiLevelType w:val="hybridMultilevel"/>
    <w:tmpl w:val="C7185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E8A51F0"/>
    <w:multiLevelType w:val="hybridMultilevel"/>
    <w:tmpl w:val="663095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04B150F"/>
    <w:multiLevelType w:val="hybridMultilevel"/>
    <w:tmpl w:val="16B0CB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36926A5"/>
    <w:multiLevelType w:val="hybridMultilevel"/>
    <w:tmpl w:val="7ECCC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5B36F21"/>
    <w:multiLevelType w:val="hybridMultilevel"/>
    <w:tmpl w:val="1ED08FC8"/>
    <w:lvl w:ilvl="0" w:tplc="041A0001">
      <w:start w:val="1"/>
      <w:numFmt w:val="bullet"/>
      <w:lvlText w:val=""/>
      <w:lvlJc w:val="left"/>
      <w:pPr>
        <w:ind w:left="720" w:hanging="360"/>
      </w:pPr>
      <w:rPr>
        <w:rFonts w:ascii="Symbol" w:hAnsi="Symbol" w:hint="default"/>
      </w:rPr>
    </w:lvl>
    <w:lvl w:ilvl="1" w:tplc="041A0017">
      <w:start w:val="1"/>
      <w:numFmt w:val="lowerLetter"/>
      <w:lvlText w:val="%2)"/>
      <w:lvlJc w:val="left"/>
      <w:pPr>
        <w:ind w:left="1440" w:hanging="360"/>
      </w:pPr>
      <w:rPr>
        <w:rFont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6524FA6"/>
    <w:multiLevelType w:val="hybridMultilevel"/>
    <w:tmpl w:val="0F269B4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73262F0"/>
    <w:multiLevelType w:val="hybridMultilevel"/>
    <w:tmpl w:val="BD2A7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7505ABA"/>
    <w:multiLevelType w:val="hybridMultilevel"/>
    <w:tmpl w:val="93D603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7937307"/>
    <w:multiLevelType w:val="hybridMultilevel"/>
    <w:tmpl w:val="52562C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8C82685"/>
    <w:multiLevelType w:val="multilevel"/>
    <w:tmpl w:val="0A8864E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D855DD"/>
    <w:multiLevelType w:val="hybridMultilevel"/>
    <w:tmpl w:val="B4047D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AF41F1D"/>
    <w:multiLevelType w:val="hybridMultilevel"/>
    <w:tmpl w:val="E45E6E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B2E4DD2"/>
    <w:multiLevelType w:val="hybridMultilevel"/>
    <w:tmpl w:val="10F4AA46"/>
    <w:lvl w:ilvl="0" w:tplc="1EB6A080">
      <w:start w:val="1"/>
      <w:numFmt w:val="decimal"/>
      <w:lvlText w:val="%1."/>
      <w:lvlJc w:val="left"/>
      <w:pPr>
        <w:ind w:left="1065" w:hanging="705"/>
      </w:pPr>
      <w:rPr>
        <w:rFonts w:hint="default"/>
      </w:rPr>
    </w:lvl>
    <w:lvl w:ilvl="1" w:tplc="C24698CA">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C173560"/>
    <w:multiLevelType w:val="hybridMultilevel"/>
    <w:tmpl w:val="9E3AB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C4755A8"/>
    <w:multiLevelType w:val="hybridMultilevel"/>
    <w:tmpl w:val="8710EB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09D446B"/>
    <w:multiLevelType w:val="hybridMultilevel"/>
    <w:tmpl w:val="01AEB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2C602D9"/>
    <w:multiLevelType w:val="hybridMultilevel"/>
    <w:tmpl w:val="CE6EC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3B149AD"/>
    <w:multiLevelType w:val="hybridMultilevel"/>
    <w:tmpl w:val="5B2C0BD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4B67829"/>
    <w:multiLevelType w:val="hybridMultilevel"/>
    <w:tmpl w:val="D5FCC4A6"/>
    <w:lvl w:ilvl="0" w:tplc="E0722B9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DE47B3"/>
    <w:multiLevelType w:val="hybridMultilevel"/>
    <w:tmpl w:val="DF985A4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B9869D9"/>
    <w:multiLevelType w:val="hybridMultilevel"/>
    <w:tmpl w:val="0A443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C0F37B3"/>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4" w15:restartNumberingAfterBreak="0">
    <w:nsid w:val="71482F37"/>
    <w:multiLevelType w:val="hybridMultilevel"/>
    <w:tmpl w:val="FF1EA5D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209187A"/>
    <w:multiLevelType w:val="hybridMultilevel"/>
    <w:tmpl w:val="508EC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4035BB4"/>
    <w:multiLevelType w:val="hybridMultilevel"/>
    <w:tmpl w:val="B87CE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5C56487"/>
    <w:multiLevelType w:val="hybridMultilevel"/>
    <w:tmpl w:val="D1623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ADB71FB"/>
    <w:multiLevelType w:val="hybridMultilevel"/>
    <w:tmpl w:val="E45E6E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B2D3631"/>
    <w:multiLevelType w:val="hybridMultilevel"/>
    <w:tmpl w:val="55BA51BA"/>
    <w:lvl w:ilvl="0" w:tplc="37F6629C">
      <w:start w:val="1"/>
      <w:numFmt w:val="low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0" w15:restartNumberingAfterBreak="0">
    <w:nsid w:val="7E8C1A6E"/>
    <w:multiLevelType w:val="hybridMultilevel"/>
    <w:tmpl w:val="6A8601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F813C1C"/>
    <w:multiLevelType w:val="hybridMultilevel"/>
    <w:tmpl w:val="8DD834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6114326">
    <w:abstractNumId w:val="63"/>
  </w:num>
  <w:num w:numId="2" w16cid:durableId="1348866811">
    <w:abstractNumId w:val="54"/>
  </w:num>
  <w:num w:numId="3" w16cid:durableId="1803502291">
    <w:abstractNumId w:val="15"/>
  </w:num>
  <w:num w:numId="4" w16cid:durableId="721172863">
    <w:abstractNumId w:val="69"/>
  </w:num>
  <w:num w:numId="5" w16cid:durableId="1554538137">
    <w:abstractNumId w:val="16"/>
  </w:num>
  <w:num w:numId="6" w16cid:durableId="1931157578">
    <w:abstractNumId w:val="33"/>
  </w:num>
  <w:num w:numId="7" w16cid:durableId="2091151570">
    <w:abstractNumId w:val="25"/>
  </w:num>
  <w:num w:numId="8" w16cid:durableId="570651427">
    <w:abstractNumId w:val="44"/>
  </w:num>
  <w:num w:numId="9" w16cid:durableId="67850036">
    <w:abstractNumId w:val="2"/>
  </w:num>
  <w:num w:numId="10" w16cid:durableId="1261523515">
    <w:abstractNumId w:val="23"/>
  </w:num>
  <w:num w:numId="11" w16cid:durableId="684132521">
    <w:abstractNumId w:val="66"/>
  </w:num>
  <w:num w:numId="12" w16cid:durableId="1040087371">
    <w:abstractNumId w:val="67"/>
  </w:num>
  <w:num w:numId="13" w16cid:durableId="974023105">
    <w:abstractNumId w:val="24"/>
  </w:num>
  <w:num w:numId="14" w16cid:durableId="1159885577">
    <w:abstractNumId w:val="55"/>
  </w:num>
  <w:num w:numId="15" w16cid:durableId="660622095">
    <w:abstractNumId w:val="49"/>
  </w:num>
  <w:num w:numId="16" w16cid:durableId="329606536">
    <w:abstractNumId w:val="12"/>
  </w:num>
  <w:num w:numId="17" w16cid:durableId="1732926480">
    <w:abstractNumId w:val="62"/>
  </w:num>
  <w:num w:numId="18" w16cid:durableId="388966103">
    <w:abstractNumId w:val="8"/>
  </w:num>
  <w:num w:numId="19" w16cid:durableId="175849901">
    <w:abstractNumId w:val="28"/>
  </w:num>
  <w:num w:numId="20" w16cid:durableId="1551380011">
    <w:abstractNumId w:val="34"/>
  </w:num>
  <w:num w:numId="21" w16cid:durableId="751974092">
    <w:abstractNumId w:val="39"/>
  </w:num>
  <w:num w:numId="22" w16cid:durableId="1793741255">
    <w:abstractNumId w:val="7"/>
  </w:num>
  <w:num w:numId="23" w16cid:durableId="11075928">
    <w:abstractNumId w:val="26"/>
  </w:num>
  <w:num w:numId="24" w16cid:durableId="256908961">
    <w:abstractNumId w:val="46"/>
  </w:num>
  <w:num w:numId="25" w16cid:durableId="1361399695">
    <w:abstractNumId w:val="43"/>
  </w:num>
  <w:num w:numId="26" w16cid:durableId="884097968">
    <w:abstractNumId w:val="61"/>
  </w:num>
  <w:num w:numId="27" w16cid:durableId="546533555">
    <w:abstractNumId w:val="41"/>
  </w:num>
  <w:num w:numId="28" w16cid:durableId="1566184263">
    <w:abstractNumId w:val="29"/>
  </w:num>
  <w:num w:numId="29" w16cid:durableId="607473109">
    <w:abstractNumId w:val="65"/>
  </w:num>
  <w:num w:numId="30" w16cid:durableId="1338649992">
    <w:abstractNumId w:val="52"/>
  </w:num>
  <w:num w:numId="31" w16cid:durableId="412167804">
    <w:abstractNumId w:val="50"/>
  </w:num>
  <w:num w:numId="32" w16cid:durableId="158229429">
    <w:abstractNumId w:val="56"/>
  </w:num>
  <w:num w:numId="33" w16cid:durableId="282422434">
    <w:abstractNumId w:val="51"/>
  </w:num>
  <w:num w:numId="34" w16cid:durableId="1718817082">
    <w:abstractNumId w:val="14"/>
  </w:num>
  <w:num w:numId="35" w16cid:durableId="952977086">
    <w:abstractNumId w:val="1"/>
  </w:num>
  <w:num w:numId="36" w16cid:durableId="924923767">
    <w:abstractNumId w:val="35"/>
  </w:num>
  <w:num w:numId="37" w16cid:durableId="1245454395">
    <w:abstractNumId w:val="3"/>
  </w:num>
  <w:num w:numId="38" w16cid:durableId="1685127278">
    <w:abstractNumId w:val="20"/>
  </w:num>
  <w:num w:numId="39" w16cid:durableId="1186015650">
    <w:abstractNumId w:val="4"/>
  </w:num>
  <w:num w:numId="40" w16cid:durableId="66853787">
    <w:abstractNumId w:val="32"/>
  </w:num>
  <w:num w:numId="41" w16cid:durableId="120342499">
    <w:abstractNumId w:val="18"/>
  </w:num>
  <w:num w:numId="42" w16cid:durableId="1002859577">
    <w:abstractNumId w:val="0"/>
  </w:num>
  <w:num w:numId="43" w16cid:durableId="421489853">
    <w:abstractNumId w:val="60"/>
  </w:num>
  <w:num w:numId="44" w16cid:durableId="862936891">
    <w:abstractNumId w:val="9"/>
  </w:num>
  <w:num w:numId="45" w16cid:durableId="882248938">
    <w:abstractNumId w:val="6"/>
  </w:num>
  <w:num w:numId="46" w16cid:durableId="856966939">
    <w:abstractNumId w:val="5"/>
  </w:num>
  <w:num w:numId="47" w16cid:durableId="675614610">
    <w:abstractNumId w:val="10"/>
  </w:num>
  <w:num w:numId="48" w16cid:durableId="1504664192">
    <w:abstractNumId w:val="21"/>
  </w:num>
  <w:num w:numId="49" w16cid:durableId="1357460003">
    <w:abstractNumId w:val="22"/>
  </w:num>
  <w:num w:numId="50" w16cid:durableId="1346594725">
    <w:abstractNumId w:val="64"/>
  </w:num>
  <w:num w:numId="51" w16cid:durableId="218635695">
    <w:abstractNumId w:val="48"/>
  </w:num>
  <w:num w:numId="52" w16cid:durableId="1436948632">
    <w:abstractNumId w:val="37"/>
  </w:num>
  <w:num w:numId="53" w16cid:durableId="1498382179">
    <w:abstractNumId w:val="45"/>
  </w:num>
  <w:num w:numId="54" w16cid:durableId="1672562530">
    <w:abstractNumId w:val="27"/>
  </w:num>
  <w:num w:numId="55" w16cid:durableId="727075166">
    <w:abstractNumId w:val="59"/>
  </w:num>
  <w:num w:numId="56" w16cid:durableId="472842410">
    <w:abstractNumId w:val="11"/>
  </w:num>
  <w:num w:numId="57" w16cid:durableId="647786241">
    <w:abstractNumId w:val="47"/>
  </w:num>
  <w:num w:numId="58" w16cid:durableId="1987969635">
    <w:abstractNumId w:val="36"/>
  </w:num>
  <w:num w:numId="59" w16cid:durableId="16516">
    <w:abstractNumId w:val="38"/>
  </w:num>
  <w:num w:numId="60" w16cid:durableId="73747756">
    <w:abstractNumId w:val="40"/>
  </w:num>
  <w:num w:numId="61" w16cid:durableId="1394768379">
    <w:abstractNumId w:val="58"/>
  </w:num>
  <w:num w:numId="62" w16cid:durableId="1282884397">
    <w:abstractNumId w:val="42"/>
  </w:num>
  <w:num w:numId="63" w16cid:durableId="173541989">
    <w:abstractNumId w:val="71"/>
  </w:num>
  <w:num w:numId="64" w16cid:durableId="1561554548">
    <w:abstractNumId w:val="31"/>
  </w:num>
  <w:num w:numId="65" w16cid:durableId="2127306934">
    <w:abstractNumId w:val="30"/>
  </w:num>
  <w:num w:numId="66" w16cid:durableId="197816670">
    <w:abstractNumId w:val="68"/>
  </w:num>
  <w:num w:numId="67" w16cid:durableId="1861822507">
    <w:abstractNumId w:val="17"/>
  </w:num>
  <w:num w:numId="68" w16cid:durableId="773597702">
    <w:abstractNumId w:val="57"/>
  </w:num>
  <w:num w:numId="69" w16cid:durableId="18431953">
    <w:abstractNumId w:val="70"/>
  </w:num>
  <w:num w:numId="70" w16cid:durableId="280459696">
    <w:abstractNumId w:val="13"/>
  </w:num>
  <w:num w:numId="71" w16cid:durableId="1259368124">
    <w:abstractNumId w:val="53"/>
  </w:num>
  <w:num w:numId="72" w16cid:durableId="1909459752">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B9"/>
    <w:rsid w:val="000013DB"/>
    <w:rsid w:val="00002765"/>
    <w:rsid w:val="000056A4"/>
    <w:rsid w:val="00005BF5"/>
    <w:rsid w:val="0000614A"/>
    <w:rsid w:val="0000621F"/>
    <w:rsid w:val="000062E8"/>
    <w:rsid w:val="00006E76"/>
    <w:rsid w:val="00007E99"/>
    <w:rsid w:val="00010498"/>
    <w:rsid w:val="00012B03"/>
    <w:rsid w:val="0001442D"/>
    <w:rsid w:val="000145EC"/>
    <w:rsid w:val="00014B2C"/>
    <w:rsid w:val="00016383"/>
    <w:rsid w:val="00023369"/>
    <w:rsid w:val="00023BE3"/>
    <w:rsid w:val="00023E2E"/>
    <w:rsid w:val="0002538C"/>
    <w:rsid w:val="00025D2B"/>
    <w:rsid w:val="00026E81"/>
    <w:rsid w:val="000279E6"/>
    <w:rsid w:val="00030F53"/>
    <w:rsid w:val="00030F98"/>
    <w:rsid w:val="000328AB"/>
    <w:rsid w:val="00032CF1"/>
    <w:rsid w:val="0003368A"/>
    <w:rsid w:val="0003612B"/>
    <w:rsid w:val="00036638"/>
    <w:rsid w:val="000367E1"/>
    <w:rsid w:val="000372D7"/>
    <w:rsid w:val="00040AC9"/>
    <w:rsid w:val="00042002"/>
    <w:rsid w:val="000428E7"/>
    <w:rsid w:val="00042ACE"/>
    <w:rsid w:val="00042DEF"/>
    <w:rsid w:val="00044CED"/>
    <w:rsid w:val="00045F8B"/>
    <w:rsid w:val="0004707F"/>
    <w:rsid w:val="000474F2"/>
    <w:rsid w:val="00047534"/>
    <w:rsid w:val="00051877"/>
    <w:rsid w:val="00051C1D"/>
    <w:rsid w:val="00053B67"/>
    <w:rsid w:val="000549A4"/>
    <w:rsid w:val="00054EF3"/>
    <w:rsid w:val="00055087"/>
    <w:rsid w:val="000557C3"/>
    <w:rsid w:val="000558ED"/>
    <w:rsid w:val="00055AF2"/>
    <w:rsid w:val="00056019"/>
    <w:rsid w:val="00056736"/>
    <w:rsid w:val="00057112"/>
    <w:rsid w:val="000609AD"/>
    <w:rsid w:val="000620F7"/>
    <w:rsid w:val="0006460A"/>
    <w:rsid w:val="000647E2"/>
    <w:rsid w:val="0006537E"/>
    <w:rsid w:val="0006547A"/>
    <w:rsid w:val="00070039"/>
    <w:rsid w:val="0007097F"/>
    <w:rsid w:val="00070CC2"/>
    <w:rsid w:val="000713EF"/>
    <w:rsid w:val="0007430D"/>
    <w:rsid w:val="000759A2"/>
    <w:rsid w:val="00077711"/>
    <w:rsid w:val="00081577"/>
    <w:rsid w:val="00082C26"/>
    <w:rsid w:val="00082ECD"/>
    <w:rsid w:val="000856EE"/>
    <w:rsid w:val="00085DF8"/>
    <w:rsid w:val="00087E38"/>
    <w:rsid w:val="00092A18"/>
    <w:rsid w:val="00092C3A"/>
    <w:rsid w:val="00094256"/>
    <w:rsid w:val="0009436B"/>
    <w:rsid w:val="00094ACE"/>
    <w:rsid w:val="000955B3"/>
    <w:rsid w:val="00095774"/>
    <w:rsid w:val="00097B23"/>
    <w:rsid w:val="000A05CC"/>
    <w:rsid w:val="000A2FFB"/>
    <w:rsid w:val="000A3B9D"/>
    <w:rsid w:val="000A5B27"/>
    <w:rsid w:val="000A7AE4"/>
    <w:rsid w:val="000B1FF7"/>
    <w:rsid w:val="000B2A55"/>
    <w:rsid w:val="000B3B06"/>
    <w:rsid w:val="000B49E8"/>
    <w:rsid w:val="000B6146"/>
    <w:rsid w:val="000B6C80"/>
    <w:rsid w:val="000C0129"/>
    <w:rsid w:val="000C0FB2"/>
    <w:rsid w:val="000C2B9B"/>
    <w:rsid w:val="000C3455"/>
    <w:rsid w:val="000C367D"/>
    <w:rsid w:val="000C4D43"/>
    <w:rsid w:val="000C55BE"/>
    <w:rsid w:val="000C64B5"/>
    <w:rsid w:val="000C736F"/>
    <w:rsid w:val="000C76ED"/>
    <w:rsid w:val="000D08F1"/>
    <w:rsid w:val="000D3A62"/>
    <w:rsid w:val="000D3E74"/>
    <w:rsid w:val="000D3E88"/>
    <w:rsid w:val="000D4201"/>
    <w:rsid w:val="000D55A3"/>
    <w:rsid w:val="000D55E1"/>
    <w:rsid w:val="000D59E7"/>
    <w:rsid w:val="000D5CE7"/>
    <w:rsid w:val="000D61FB"/>
    <w:rsid w:val="000D7859"/>
    <w:rsid w:val="000E0D15"/>
    <w:rsid w:val="000E21B9"/>
    <w:rsid w:val="000E2407"/>
    <w:rsid w:val="000E32F5"/>
    <w:rsid w:val="000E35C1"/>
    <w:rsid w:val="000E3DC0"/>
    <w:rsid w:val="000E5AB0"/>
    <w:rsid w:val="000E5D84"/>
    <w:rsid w:val="000E723F"/>
    <w:rsid w:val="000E7367"/>
    <w:rsid w:val="000E7370"/>
    <w:rsid w:val="000E7E78"/>
    <w:rsid w:val="000E7F8C"/>
    <w:rsid w:val="000F004F"/>
    <w:rsid w:val="000F1D1F"/>
    <w:rsid w:val="000F2989"/>
    <w:rsid w:val="000F2CFE"/>
    <w:rsid w:val="000F34F4"/>
    <w:rsid w:val="000F3723"/>
    <w:rsid w:val="000F701A"/>
    <w:rsid w:val="000F791D"/>
    <w:rsid w:val="0010020A"/>
    <w:rsid w:val="0010129C"/>
    <w:rsid w:val="00101F41"/>
    <w:rsid w:val="0010266C"/>
    <w:rsid w:val="001027FD"/>
    <w:rsid w:val="0010372F"/>
    <w:rsid w:val="001053F8"/>
    <w:rsid w:val="00105A9A"/>
    <w:rsid w:val="00106340"/>
    <w:rsid w:val="00107060"/>
    <w:rsid w:val="00107E4B"/>
    <w:rsid w:val="001105B5"/>
    <w:rsid w:val="0011092F"/>
    <w:rsid w:val="001115D6"/>
    <w:rsid w:val="001128C3"/>
    <w:rsid w:val="001128CE"/>
    <w:rsid w:val="00114E53"/>
    <w:rsid w:val="00114E67"/>
    <w:rsid w:val="00115F5B"/>
    <w:rsid w:val="00116767"/>
    <w:rsid w:val="00116DD7"/>
    <w:rsid w:val="00116E0A"/>
    <w:rsid w:val="00117108"/>
    <w:rsid w:val="00117CDD"/>
    <w:rsid w:val="00120076"/>
    <w:rsid w:val="001229AD"/>
    <w:rsid w:val="00123CCB"/>
    <w:rsid w:val="001255A7"/>
    <w:rsid w:val="00125DA9"/>
    <w:rsid w:val="001267BE"/>
    <w:rsid w:val="0012728A"/>
    <w:rsid w:val="00127797"/>
    <w:rsid w:val="0012793C"/>
    <w:rsid w:val="00127A2E"/>
    <w:rsid w:val="00127F33"/>
    <w:rsid w:val="00130D1B"/>
    <w:rsid w:val="00134671"/>
    <w:rsid w:val="0013592A"/>
    <w:rsid w:val="001362EE"/>
    <w:rsid w:val="00137C1B"/>
    <w:rsid w:val="0014055B"/>
    <w:rsid w:val="00140679"/>
    <w:rsid w:val="00140BEF"/>
    <w:rsid w:val="001412B4"/>
    <w:rsid w:val="00141954"/>
    <w:rsid w:val="00142A4A"/>
    <w:rsid w:val="00143F5E"/>
    <w:rsid w:val="0014403E"/>
    <w:rsid w:val="00144881"/>
    <w:rsid w:val="001449F4"/>
    <w:rsid w:val="00144DBA"/>
    <w:rsid w:val="001457BF"/>
    <w:rsid w:val="001460BD"/>
    <w:rsid w:val="00146D84"/>
    <w:rsid w:val="00147E30"/>
    <w:rsid w:val="0015307F"/>
    <w:rsid w:val="001543BE"/>
    <w:rsid w:val="001548F0"/>
    <w:rsid w:val="00157D68"/>
    <w:rsid w:val="001600CA"/>
    <w:rsid w:val="00160D0A"/>
    <w:rsid w:val="00161971"/>
    <w:rsid w:val="00162441"/>
    <w:rsid w:val="00162D17"/>
    <w:rsid w:val="0016417E"/>
    <w:rsid w:val="001645EB"/>
    <w:rsid w:val="00164725"/>
    <w:rsid w:val="001659F5"/>
    <w:rsid w:val="001665C1"/>
    <w:rsid w:val="001666DA"/>
    <w:rsid w:val="00166C95"/>
    <w:rsid w:val="00166CC2"/>
    <w:rsid w:val="00167B2F"/>
    <w:rsid w:val="00167F69"/>
    <w:rsid w:val="001710A3"/>
    <w:rsid w:val="00171720"/>
    <w:rsid w:val="0017691C"/>
    <w:rsid w:val="00180E46"/>
    <w:rsid w:val="00180E96"/>
    <w:rsid w:val="00181C25"/>
    <w:rsid w:val="00183092"/>
    <w:rsid w:val="001839F8"/>
    <w:rsid w:val="0018433F"/>
    <w:rsid w:val="001857DD"/>
    <w:rsid w:val="00185C9C"/>
    <w:rsid w:val="001908F9"/>
    <w:rsid w:val="00191798"/>
    <w:rsid w:val="00193597"/>
    <w:rsid w:val="00193FBA"/>
    <w:rsid w:val="001941C4"/>
    <w:rsid w:val="001945B9"/>
    <w:rsid w:val="00194BDF"/>
    <w:rsid w:val="0019548B"/>
    <w:rsid w:val="001966C4"/>
    <w:rsid w:val="00196CDD"/>
    <w:rsid w:val="00196E45"/>
    <w:rsid w:val="00197260"/>
    <w:rsid w:val="0019731E"/>
    <w:rsid w:val="00197937"/>
    <w:rsid w:val="001A0274"/>
    <w:rsid w:val="001A0C2E"/>
    <w:rsid w:val="001A0DF5"/>
    <w:rsid w:val="001A0E80"/>
    <w:rsid w:val="001A1144"/>
    <w:rsid w:val="001A359B"/>
    <w:rsid w:val="001A4192"/>
    <w:rsid w:val="001A49E8"/>
    <w:rsid w:val="001A5DA9"/>
    <w:rsid w:val="001B048B"/>
    <w:rsid w:val="001B08C7"/>
    <w:rsid w:val="001B0D0F"/>
    <w:rsid w:val="001B26C9"/>
    <w:rsid w:val="001B321A"/>
    <w:rsid w:val="001B34BD"/>
    <w:rsid w:val="001B407C"/>
    <w:rsid w:val="001B67AD"/>
    <w:rsid w:val="001B700A"/>
    <w:rsid w:val="001C0D86"/>
    <w:rsid w:val="001C0FF7"/>
    <w:rsid w:val="001C2254"/>
    <w:rsid w:val="001C318F"/>
    <w:rsid w:val="001C3C21"/>
    <w:rsid w:val="001C43A7"/>
    <w:rsid w:val="001C5D1D"/>
    <w:rsid w:val="001C5F3B"/>
    <w:rsid w:val="001C664A"/>
    <w:rsid w:val="001C77B2"/>
    <w:rsid w:val="001D18C9"/>
    <w:rsid w:val="001D1D43"/>
    <w:rsid w:val="001D22E0"/>
    <w:rsid w:val="001D2FD5"/>
    <w:rsid w:val="001D2FEF"/>
    <w:rsid w:val="001D34BA"/>
    <w:rsid w:val="001D4368"/>
    <w:rsid w:val="001D5B89"/>
    <w:rsid w:val="001E0D9F"/>
    <w:rsid w:val="001E0DCE"/>
    <w:rsid w:val="001E342F"/>
    <w:rsid w:val="001E34FD"/>
    <w:rsid w:val="001E36CA"/>
    <w:rsid w:val="001E4766"/>
    <w:rsid w:val="001E5B71"/>
    <w:rsid w:val="001E6769"/>
    <w:rsid w:val="001E7306"/>
    <w:rsid w:val="001E7B16"/>
    <w:rsid w:val="001F084E"/>
    <w:rsid w:val="001F19DB"/>
    <w:rsid w:val="001F20C2"/>
    <w:rsid w:val="001F2BBB"/>
    <w:rsid w:val="001F34CD"/>
    <w:rsid w:val="001F39FA"/>
    <w:rsid w:val="001F4EAF"/>
    <w:rsid w:val="001F535B"/>
    <w:rsid w:val="001F56B7"/>
    <w:rsid w:val="001F6388"/>
    <w:rsid w:val="001F7300"/>
    <w:rsid w:val="00201507"/>
    <w:rsid w:val="00201C5D"/>
    <w:rsid w:val="00202C2F"/>
    <w:rsid w:val="00204DE9"/>
    <w:rsid w:val="002054FC"/>
    <w:rsid w:val="00205690"/>
    <w:rsid w:val="00205E3F"/>
    <w:rsid w:val="0020616D"/>
    <w:rsid w:val="00207C47"/>
    <w:rsid w:val="002109A4"/>
    <w:rsid w:val="00210E1D"/>
    <w:rsid w:val="00211348"/>
    <w:rsid w:val="0021259D"/>
    <w:rsid w:val="002149CB"/>
    <w:rsid w:val="00214FC4"/>
    <w:rsid w:val="002150EA"/>
    <w:rsid w:val="00215F33"/>
    <w:rsid w:val="00216795"/>
    <w:rsid w:val="0021777F"/>
    <w:rsid w:val="0022022F"/>
    <w:rsid w:val="00220B2E"/>
    <w:rsid w:val="0022127B"/>
    <w:rsid w:val="00222315"/>
    <w:rsid w:val="00223567"/>
    <w:rsid w:val="00223B0E"/>
    <w:rsid w:val="002255E2"/>
    <w:rsid w:val="00225BB5"/>
    <w:rsid w:val="00225CD6"/>
    <w:rsid w:val="00225D39"/>
    <w:rsid w:val="0022622B"/>
    <w:rsid w:val="0022695D"/>
    <w:rsid w:val="0023076D"/>
    <w:rsid w:val="0023148E"/>
    <w:rsid w:val="002319E1"/>
    <w:rsid w:val="0023219E"/>
    <w:rsid w:val="00232DD4"/>
    <w:rsid w:val="00232F3E"/>
    <w:rsid w:val="00232FAB"/>
    <w:rsid w:val="00234346"/>
    <w:rsid w:val="00234F57"/>
    <w:rsid w:val="00234FE7"/>
    <w:rsid w:val="0023515E"/>
    <w:rsid w:val="0023552C"/>
    <w:rsid w:val="00235E1E"/>
    <w:rsid w:val="00236842"/>
    <w:rsid w:val="00236E6E"/>
    <w:rsid w:val="00236E9B"/>
    <w:rsid w:val="002379B2"/>
    <w:rsid w:val="00237D7D"/>
    <w:rsid w:val="00241422"/>
    <w:rsid w:val="00241DEE"/>
    <w:rsid w:val="00243303"/>
    <w:rsid w:val="0024423F"/>
    <w:rsid w:val="00244355"/>
    <w:rsid w:val="00244CCD"/>
    <w:rsid w:val="00244E71"/>
    <w:rsid w:val="002454BA"/>
    <w:rsid w:val="00246220"/>
    <w:rsid w:val="0024689D"/>
    <w:rsid w:val="00246D8B"/>
    <w:rsid w:val="00250BE0"/>
    <w:rsid w:val="002515E1"/>
    <w:rsid w:val="002525AD"/>
    <w:rsid w:val="00252A85"/>
    <w:rsid w:val="0025398B"/>
    <w:rsid w:val="00255694"/>
    <w:rsid w:val="002556B9"/>
    <w:rsid w:val="00260491"/>
    <w:rsid w:val="00261410"/>
    <w:rsid w:val="002631F2"/>
    <w:rsid w:val="00264635"/>
    <w:rsid w:val="00265E04"/>
    <w:rsid w:val="0026769F"/>
    <w:rsid w:val="00267A6E"/>
    <w:rsid w:val="00267EF4"/>
    <w:rsid w:val="0027021A"/>
    <w:rsid w:val="00270D44"/>
    <w:rsid w:val="00270F0E"/>
    <w:rsid w:val="00271DE5"/>
    <w:rsid w:val="002730FF"/>
    <w:rsid w:val="00273356"/>
    <w:rsid w:val="00273CB6"/>
    <w:rsid w:val="00275A73"/>
    <w:rsid w:val="00275F4C"/>
    <w:rsid w:val="00280723"/>
    <w:rsid w:val="00280A46"/>
    <w:rsid w:val="00281B29"/>
    <w:rsid w:val="00281F2B"/>
    <w:rsid w:val="002822A2"/>
    <w:rsid w:val="00282329"/>
    <w:rsid w:val="002838AE"/>
    <w:rsid w:val="00284534"/>
    <w:rsid w:val="00284CFE"/>
    <w:rsid w:val="002851DE"/>
    <w:rsid w:val="002857D6"/>
    <w:rsid w:val="00286777"/>
    <w:rsid w:val="00287653"/>
    <w:rsid w:val="0028781B"/>
    <w:rsid w:val="00287B68"/>
    <w:rsid w:val="00290123"/>
    <w:rsid w:val="0029029C"/>
    <w:rsid w:val="0029061B"/>
    <w:rsid w:val="002928C9"/>
    <w:rsid w:val="002944BD"/>
    <w:rsid w:val="00295941"/>
    <w:rsid w:val="00295BB6"/>
    <w:rsid w:val="00296C49"/>
    <w:rsid w:val="002A128B"/>
    <w:rsid w:val="002A1AC9"/>
    <w:rsid w:val="002A2B30"/>
    <w:rsid w:val="002A5E13"/>
    <w:rsid w:val="002A7FDC"/>
    <w:rsid w:val="002B0CB5"/>
    <w:rsid w:val="002B165D"/>
    <w:rsid w:val="002B17B0"/>
    <w:rsid w:val="002B20C5"/>
    <w:rsid w:val="002B2835"/>
    <w:rsid w:val="002B5290"/>
    <w:rsid w:val="002B55C8"/>
    <w:rsid w:val="002B5738"/>
    <w:rsid w:val="002B7905"/>
    <w:rsid w:val="002C111D"/>
    <w:rsid w:val="002C28BF"/>
    <w:rsid w:val="002C3375"/>
    <w:rsid w:val="002C3E17"/>
    <w:rsid w:val="002C3E9F"/>
    <w:rsid w:val="002C6F6F"/>
    <w:rsid w:val="002C6FC4"/>
    <w:rsid w:val="002D0E71"/>
    <w:rsid w:val="002D1385"/>
    <w:rsid w:val="002D16EE"/>
    <w:rsid w:val="002D17F9"/>
    <w:rsid w:val="002D2138"/>
    <w:rsid w:val="002D2CEA"/>
    <w:rsid w:val="002D320C"/>
    <w:rsid w:val="002D7B54"/>
    <w:rsid w:val="002E318A"/>
    <w:rsid w:val="002E34CE"/>
    <w:rsid w:val="002E43BA"/>
    <w:rsid w:val="002E5893"/>
    <w:rsid w:val="002E5F60"/>
    <w:rsid w:val="002E607E"/>
    <w:rsid w:val="002E6CEE"/>
    <w:rsid w:val="002F0066"/>
    <w:rsid w:val="002F00A3"/>
    <w:rsid w:val="002F03B1"/>
    <w:rsid w:val="002F0A58"/>
    <w:rsid w:val="002F0A71"/>
    <w:rsid w:val="002F1543"/>
    <w:rsid w:val="002F1C45"/>
    <w:rsid w:val="002F6102"/>
    <w:rsid w:val="0030060A"/>
    <w:rsid w:val="00302C17"/>
    <w:rsid w:val="00303967"/>
    <w:rsid w:val="003039F2"/>
    <w:rsid w:val="00303DC8"/>
    <w:rsid w:val="00304869"/>
    <w:rsid w:val="00304F29"/>
    <w:rsid w:val="003054B5"/>
    <w:rsid w:val="003054CA"/>
    <w:rsid w:val="00305BE0"/>
    <w:rsid w:val="00307025"/>
    <w:rsid w:val="0030718D"/>
    <w:rsid w:val="0031049B"/>
    <w:rsid w:val="003108E7"/>
    <w:rsid w:val="00310A29"/>
    <w:rsid w:val="0031119F"/>
    <w:rsid w:val="00311344"/>
    <w:rsid w:val="00312A48"/>
    <w:rsid w:val="0031325C"/>
    <w:rsid w:val="0031421A"/>
    <w:rsid w:val="003162B8"/>
    <w:rsid w:val="00317291"/>
    <w:rsid w:val="00317544"/>
    <w:rsid w:val="0032017C"/>
    <w:rsid w:val="00320EA9"/>
    <w:rsid w:val="0032126A"/>
    <w:rsid w:val="00321707"/>
    <w:rsid w:val="0032196F"/>
    <w:rsid w:val="00322339"/>
    <w:rsid w:val="003225D5"/>
    <w:rsid w:val="00324A2E"/>
    <w:rsid w:val="0032655A"/>
    <w:rsid w:val="00326B2B"/>
    <w:rsid w:val="00327D28"/>
    <w:rsid w:val="0033002E"/>
    <w:rsid w:val="003311C0"/>
    <w:rsid w:val="00331C30"/>
    <w:rsid w:val="0033291C"/>
    <w:rsid w:val="00333113"/>
    <w:rsid w:val="0033599F"/>
    <w:rsid w:val="00336A17"/>
    <w:rsid w:val="00340319"/>
    <w:rsid w:val="0034137D"/>
    <w:rsid w:val="003438B0"/>
    <w:rsid w:val="003444E5"/>
    <w:rsid w:val="003461CC"/>
    <w:rsid w:val="003464E9"/>
    <w:rsid w:val="00346D05"/>
    <w:rsid w:val="00350A03"/>
    <w:rsid w:val="00352077"/>
    <w:rsid w:val="00352552"/>
    <w:rsid w:val="003527AD"/>
    <w:rsid w:val="00352A81"/>
    <w:rsid w:val="00352E5F"/>
    <w:rsid w:val="003547EA"/>
    <w:rsid w:val="00354D49"/>
    <w:rsid w:val="003562E8"/>
    <w:rsid w:val="0035642A"/>
    <w:rsid w:val="00356C6B"/>
    <w:rsid w:val="0035713F"/>
    <w:rsid w:val="00357E8A"/>
    <w:rsid w:val="0036093D"/>
    <w:rsid w:val="003616EF"/>
    <w:rsid w:val="0036280B"/>
    <w:rsid w:val="00362AE4"/>
    <w:rsid w:val="00362C44"/>
    <w:rsid w:val="0036486D"/>
    <w:rsid w:val="00366692"/>
    <w:rsid w:val="00366AE1"/>
    <w:rsid w:val="003670C4"/>
    <w:rsid w:val="00367B95"/>
    <w:rsid w:val="003707D7"/>
    <w:rsid w:val="00370B51"/>
    <w:rsid w:val="00370B91"/>
    <w:rsid w:val="00372624"/>
    <w:rsid w:val="0037331A"/>
    <w:rsid w:val="00373900"/>
    <w:rsid w:val="00373B07"/>
    <w:rsid w:val="00373C3B"/>
    <w:rsid w:val="00374947"/>
    <w:rsid w:val="00374BF6"/>
    <w:rsid w:val="00374DBD"/>
    <w:rsid w:val="00374E23"/>
    <w:rsid w:val="00375164"/>
    <w:rsid w:val="003803EF"/>
    <w:rsid w:val="003814F7"/>
    <w:rsid w:val="0038232C"/>
    <w:rsid w:val="003825E6"/>
    <w:rsid w:val="00383D96"/>
    <w:rsid w:val="00384698"/>
    <w:rsid w:val="0038487A"/>
    <w:rsid w:val="00386581"/>
    <w:rsid w:val="00386EC5"/>
    <w:rsid w:val="003878BB"/>
    <w:rsid w:val="00391A7B"/>
    <w:rsid w:val="00391C15"/>
    <w:rsid w:val="003920E4"/>
    <w:rsid w:val="00392C08"/>
    <w:rsid w:val="0039303E"/>
    <w:rsid w:val="0039333A"/>
    <w:rsid w:val="0039368C"/>
    <w:rsid w:val="00394339"/>
    <w:rsid w:val="00394C5B"/>
    <w:rsid w:val="00395862"/>
    <w:rsid w:val="00395C83"/>
    <w:rsid w:val="00397B74"/>
    <w:rsid w:val="003A0618"/>
    <w:rsid w:val="003A128F"/>
    <w:rsid w:val="003A24AE"/>
    <w:rsid w:val="003A2E65"/>
    <w:rsid w:val="003A394E"/>
    <w:rsid w:val="003A43F9"/>
    <w:rsid w:val="003A59B3"/>
    <w:rsid w:val="003A5D01"/>
    <w:rsid w:val="003A710B"/>
    <w:rsid w:val="003B2683"/>
    <w:rsid w:val="003B327E"/>
    <w:rsid w:val="003B3508"/>
    <w:rsid w:val="003B3B7A"/>
    <w:rsid w:val="003B4A9D"/>
    <w:rsid w:val="003B4CE2"/>
    <w:rsid w:val="003B67CD"/>
    <w:rsid w:val="003C0154"/>
    <w:rsid w:val="003C0DB8"/>
    <w:rsid w:val="003C1923"/>
    <w:rsid w:val="003C19FB"/>
    <w:rsid w:val="003C1FAA"/>
    <w:rsid w:val="003C35B0"/>
    <w:rsid w:val="003C446F"/>
    <w:rsid w:val="003C4589"/>
    <w:rsid w:val="003C4C98"/>
    <w:rsid w:val="003D1283"/>
    <w:rsid w:val="003D1589"/>
    <w:rsid w:val="003D3157"/>
    <w:rsid w:val="003D4983"/>
    <w:rsid w:val="003D4BD1"/>
    <w:rsid w:val="003D4DFF"/>
    <w:rsid w:val="003D66D2"/>
    <w:rsid w:val="003E1132"/>
    <w:rsid w:val="003E25E8"/>
    <w:rsid w:val="003E2817"/>
    <w:rsid w:val="003E31DB"/>
    <w:rsid w:val="003E390A"/>
    <w:rsid w:val="003E4CAA"/>
    <w:rsid w:val="003E69D0"/>
    <w:rsid w:val="003E79F1"/>
    <w:rsid w:val="003E7EB6"/>
    <w:rsid w:val="003F0152"/>
    <w:rsid w:val="003F0A2C"/>
    <w:rsid w:val="003F18EF"/>
    <w:rsid w:val="003F1F64"/>
    <w:rsid w:val="003F22B3"/>
    <w:rsid w:val="003F22F5"/>
    <w:rsid w:val="003F38F3"/>
    <w:rsid w:val="003F40B8"/>
    <w:rsid w:val="003F42EB"/>
    <w:rsid w:val="003F54E5"/>
    <w:rsid w:val="003F5C70"/>
    <w:rsid w:val="003F5CDA"/>
    <w:rsid w:val="003F6233"/>
    <w:rsid w:val="003F78FE"/>
    <w:rsid w:val="003F7D60"/>
    <w:rsid w:val="00400092"/>
    <w:rsid w:val="00401F95"/>
    <w:rsid w:val="00402104"/>
    <w:rsid w:val="004024BD"/>
    <w:rsid w:val="00402DD5"/>
    <w:rsid w:val="00404C35"/>
    <w:rsid w:val="00406250"/>
    <w:rsid w:val="00406CA6"/>
    <w:rsid w:val="004077D9"/>
    <w:rsid w:val="00407D97"/>
    <w:rsid w:val="004101D1"/>
    <w:rsid w:val="00410483"/>
    <w:rsid w:val="00411568"/>
    <w:rsid w:val="00411EF2"/>
    <w:rsid w:val="004133AB"/>
    <w:rsid w:val="00413942"/>
    <w:rsid w:val="004165BD"/>
    <w:rsid w:val="004165E9"/>
    <w:rsid w:val="00416F66"/>
    <w:rsid w:val="004172BC"/>
    <w:rsid w:val="004176C8"/>
    <w:rsid w:val="00420AF4"/>
    <w:rsid w:val="00420B0F"/>
    <w:rsid w:val="00420BBF"/>
    <w:rsid w:val="00420D99"/>
    <w:rsid w:val="004217F6"/>
    <w:rsid w:val="00421EB0"/>
    <w:rsid w:val="00421F6A"/>
    <w:rsid w:val="004226C0"/>
    <w:rsid w:val="00422C92"/>
    <w:rsid w:val="00422ECB"/>
    <w:rsid w:val="00423023"/>
    <w:rsid w:val="00425E8C"/>
    <w:rsid w:val="0042622F"/>
    <w:rsid w:val="004268E7"/>
    <w:rsid w:val="00430857"/>
    <w:rsid w:val="00430CB2"/>
    <w:rsid w:val="0043177B"/>
    <w:rsid w:val="00432DC8"/>
    <w:rsid w:val="00434579"/>
    <w:rsid w:val="00434B01"/>
    <w:rsid w:val="00434DBD"/>
    <w:rsid w:val="00434E81"/>
    <w:rsid w:val="00435213"/>
    <w:rsid w:val="00435445"/>
    <w:rsid w:val="00436441"/>
    <w:rsid w:val="004365F9"/>
    <w:rsid w:val="004369BF"/>
    <w:rsid w:val="00436B8D"/>
    <w:rsid w:val="00437EF5"/>
    <w:rsid w:val="004407E3"/>
    <w:rsid w:val="00440E0F"/>
    <w:rsid w:val="004412B8"/>
    <w:rsid w:val="00442274"/>
    <w:rsid w:val="004434BC"/>
    <w:rsid w:val="004435A3"/>
    <w:rsid w:val="00443F0C"/>
    <w:rsid w:val="00443FB9"/>
    <w:rsid w:val="00444494"/>
    <w:rsid w:val="00444D2F"/>
    <w:rsid w:val="00447938"/>
    <w:rsid w:val="004512CB"/>
    <w:rsid w:val="00452733"/>
    <w:rsid w:val="00452F15"/>
    <w:rsid w:val="00453148"/>
    <w:rsid w:val="00453C68"/>
    <w:rsid w:val="00456FE6"/>
    <w:rsid w:val="00461714"/>
    <w:rsid w:val="004619CA"/>
    <w:rsid w:val="00462157"/>
    <w:rsid w:val="00462851"/>
    <w:rsid w:val="00462D60"/>
    <w:rsid w:val="00463CE4"/>
    <w:rsid w:val="00464163"/>
    <w:rsid w:val="00464773"/>
    <w:rsid w:val="00467140"/>
    <w:rsid w:val="004713A1"/>
    <w:rsid w:val="004723B8"/>
    <w:rsid w:val="00472AD3"/>
    <w:rsid w:val="00472AE9"/>
    <w:rsid w:val="0047529D"/>
    <w:rsid w:val="00475B30"/>
    <w:rsid w:val="0047763B"/>
    <w:rsid w:val="00480E49"/>
    <w:rsid w:val="0048446B"/>
    <w:rsid w:val="00485030"/>
    <w:rsid w:val="00485DCC"/>
    <w:rsid w:val="00485EA0"/>
    <w:rsid w:val="00486748"/>
    <w:rsid w:val="00487674"/>
    <w:rsid w:val="00496B97"/>
    <w:rsid w:val="00497597"/>
    <w:rsid w:val="004A0A0B"/>
    <w:rsid w:val="004A1155"/>
    <w:rsid w:val="004A2281"/>
    <w:rsid w:val="004A2C65"/>
    <w:rsid w:val="004A3DFA"/>
    <w:rsid w:val="004A46ED"/>
    <w:rsid w:val="004A5B0C"/>
    <w:rsid w:val="004A64D0"/>
    <w:rsid w:val="004A7645"/>
    <w:rsid w:val="004B0070"/>
    <w:rsid w:val="004B055B"/>
    <w:rsid w:val="004B1335"/>
    <w:rsid w:val="004B14EE"/>
    <w:rsid w:val="004B2C48"/>
    <w:rsid w:val="004B4C83"/>
    <w:rsid w:val="004B5786"/>
    <w:rsid w:val="004B6C87"/>
    <w:rsid w:val="004B7368"/>
    <w:rsid w:val="004C242B"/>
    <w:rsid w:val="004C24ED"/>
    <w:rsid w:val="004C28C4"/>
    <w:rsid w:val="004C348B"/>
    <w:rsid w:val="004C3966"/>
    <w:rsid w:val="004C3E57"/>
    <w:rsid w:val="004C3F0F"/>
    <w:rsid w:val="004C72C4"/>
    <w:rsid w:val="004C74C9"/>
    <w:rsid w:val="004C7969"/>
    <w:rsid w:val="004D0E96"/>
    <w:rsid w:val="004D232A"/>
    <w:rsid w:val="004D262A"/>
    <w:rsid w:val="004D2DB2"/>
    <w:rsid w:val="004D3282"/>
    <w:rsid w:val="004D3A35"/>
    <w:rsid w:val="004D5C74"/>
    <w:rsid w:val="004D6C4A"/>
    <w:rsid w:val="004D6F62"/>
    <w:rsid w:val="004D70D0"/>
    <w:rsid w:val="004E0352"/>
    <w:rsid w:val="004E0934"/>
    <w:rsid w:val="004E11A6"/>
    <w:rsid w:val="004E1C69"/>
    <w:rsid w:val="004E2523"/>
    <w:rsid w:val="004E2D32"/>
    <w:rsid w:val="004E4388"/>
    <w:rsid w:val="004E4522"/>
    <w:rsid w:val="004E4D81"/>
    <w:rsid w:val="004E4ED8"/>
    <w:rsid w:val="004E532F"/>
    <w:rsid w:val="004E5E0E"/>
    <w:rsid w:val="004E6FA1"/>
    <w:rsid w:val="004E7162"/>
    <w:rsid w:val="004E7B9A"/>
    <w:rsid w:val="004F1096"/>
    <w:rsid w:val="004F12BE"/>
    <w:rsid w:val="004F19B0"/>
    <w:rsid w:val="004F1EF0"/>
    <w:rsid w:val="004F266E"/>
    <w:rsid w:val="004F28AB"/>
    <w:rsid w:val="004F3072"/>
    <w:rsid w:val="004F4BC4"/>
    <w:rsid w:val="004F5FF3"/>
    <w:rsid w:val="004F636F"/>
    <w:rsid w:val="004F6A5B"/>
    <w:rsid w:val="00500601"/>
    <w:rsid w:val="00500947"/>
    <w:rsid w:val="00501127"/>
    <w:rsid w:val="00501920"/>
    <w:rsid w:val="00502321"/>
    <w:rsid w:val="00502541"/>
    <w:rsid w:val="00502789"/>
    <w:rsid w:val="00503C18"/>
    <w:rsid w:val="00503D90"/>
    <w:rsid w:val="00506766"/>
    <w:rsid w:val="005109A4"/>
    <w:rsid w:val="005126AF"/>
    <w:rsid w:val="00512F9F"/>
    <w:rsid w:val="00513BF8"/>
    <w:rsid w:val="0051404C"/>
    <w:rsid w:val="00514542"/>
    <w:rsid w:val="005148D6"/>
    <w:rsid w:val="00515C0D"/>
    <w:rsid w:val="00515E13"/>
    <w:rsid w:val="00520D49"/>
    <w:rsid w:val="00520E46"/>
    <w:rsid w:val="0052133F"/>
    <w:rsid w:val="005217BD"/>
    <w:rsid w:val="00521AA9"/>
    <w:rsid w:val="0052212B"/>
    <w:rsid w:val="005223D0"/>
    <w:rsid w:val="0052265E"/>
    <w:rsid w:val="00522A2D"/>
    <w:rsid w:val="00523845"/>
    <w:rsid w:val="00523D7E"/>
    <w:rsid w:val="00524055"/>
    <w:rsid w:val="00526440"/>
    <w:rsid w:val="00527B3B"/>
    <w:rsid w:val="00527B59"/>
    <w:rsid w:val="00533673"/>
    <w:rsid w:val="0053447A"/>
    <w:rsid w:val="005348D5"/>
    <w:rsid w:val="00535675"/>
    <w:rsid w:val="00535A3C"/>
    <w:rsid w:val="00536ABF"/>
    <w:rsid w:val="00536EA0"/>
    <w:rsid w:val="00537039"/>
    <w:rsid w:val="005371FB"/>
    <w:rsid w:val="00537470"/>
    <w:rsid w:val="005378EC"/>
    <w:rsid w:val="00537AFF"/>
    <w:rsid w:val="00537E1F"/>
    <w:rsid w:val="00540851"/>
    <w:rsid w:val="00540935"/>
    <w:rsid w:val="0054095D"/>
    <w:rsid w:val="00540AC1"/>
    <w:rsid w:val="0054120A"/>
    <w:rsid w:val="00543BFE"/>
    <w:rsid w:val="0054771B"/>
    <w:rsid w:val="005505F6"/>
    <w:rsid w:val="00550879"/>
    <w:rsid w:val="00550DE6"/>
    <w:rsid w:val="0055248B"/>
    <w:rsid w:val="005525AE"/>
    <w:rsid w:val="0055272E"/>
    <w:rsid w:val="00553461"/>
    <w:rsid w:val="005541E1"/>
    <w:rsid w:val="0055431C"/>
    <w:rsid w:val="005568F6"/>
    <w:rsid w:val="005579E7"/>
    <w:rsid w:val="00557EBC"/>
    <w:rsid w:val="00557EF3"/>
    <w:rsid w:val="00562613"/>
    <w:rsid w:val="0056280A"/>
    <w:rsid w:val="00562D52"/>
    <w:rsid w:val="0056323A"/>
    <w:rsid w:val="00563DEF"/>
    <w:rsid w:val="00564206"/>
    <w:rsid w:val="00565513"/>
    <w:rsid w:val="00565EBC"/>
    <w:rsid w:val="00567350"/>
    <w:rsid w:val="00567568"/>
    <w:rsid w:val="005706DC"/>
    <w:rsid w:val="00571882"/>
    <w:rsid w:val="00573BF3"/>
    <w:rsid w:val="00574937"/>
    <w:rsid w:val="00575671"/>
    <w:rsid w:val="00576835"/>
    <w:rsid w:val="00576BC3"/>
    <w:rsid w:val="0058157E"/>
    <w:rsid w:val="005821C4"/>
    <w:rsid w:val="005821E6"/>
    <w:rsid w:val="00584EB5"/>
    <w:rsid w:val="00585596"/>
    <w:rsid w:val="0058650B"/>
    <w:rsid w:val="0058748C"/>
    <w:rsid w:val="00587F80"/>
    <w:rsid w:val="005902B8"/>
    <w:rsid w:val="00591213"/>
    <w:rsid w:val="00593E6E"/>
    <w:rsid w:val="005959D0"/>
    <w:rsid w:val="0059621D"/>
    <w:rsid w:val="00596FB4"/>
    <w:rsid w:val="00597602"/>
    <w:rsid w:val="005A03FC"/>
    <w:rsid w:val="005A1CBA"/>
    <w:rsid w:val="005A1D3D"/>
    <w:rsid w:val="005A36FD"/>
    <w:rsid w:val="005A4460"/>
    <w:rsid w:val="005A4B78"/>
    <w:rsid w:val="005A5705"/>
    <w:rsid w:val="005A57AC"/>
    <w:rsid w:val="005A57BE"/>
    <w:rsid w:val="005A73BB"/>
    <w:rsid w:val="005B019A"/>
    <w:rsid w:val="005B045E"/>
    <w:rsid w:val="005B0AA2"/>
    <w:rsid w:val="005B3B04"/>
    <w:rsid w:val="005B3E03"/>
    <w:rsid w:val="005B43C7"/>
    <w:rsid w:val="005B465B"/>
    <w:rsid w:val="005B4AAA"/>
    <w:rsid w:val="005B50D3"/>
    <w:rsid w:val="005B65CA"/>
    <w:rsid w:val="005B7147"/>
    <w:rsid w:val="005C0C79"/>
    <w:rsid w:val="005C36B8"/>
    <w:rsid w:val="005C413F"/>
    <w:rsid w:val="005C5360"/>
    <w:rsid w:val="005C574F"/>
    <w:rsid w:val="005C57CD"/>
    <w:rsid w:val="005D15A0"/>
    <w:rsid w:val="005D2824"/>
    <w:rsid w:val="005D3C55"/>
    <w:rsid w:val="005D3F8F"/>
    <w:rsid w:val="005D449A"/>
    <w:rsid w:val="005D5823"/>
    <w:rsid w:val="005D65FA"/>
    <w:rsid w:val="005D6837"/>
    <w:rsid w:val="005D71DC"/>
    <w:rsid w:val="005D72F9"/>
    <w:rsid w:val="005D7504"/>
    <w:rsid w:val="005D75FA"/>
    <w:rsid w:val="005E0608"/>
    <w:rsid w:val="005E0B66"/>
    <w:rsid w:val="005E3126"/>
    <w:rsid w:val="005E3A1B"/>
    <w:rsid w:val="005E4240"/>
    <w:rsid w:val="005E4AD3"/>
    <w:rsid w:val="005E4B7A"/>
    <w:rsid w:val="005E4C5B"/>
    <w:rsid w:val="005E5486"/>
    <w:rsid w:val="005E6BAD"/>
    <w:rsid w:val="005E7B92"/>
    <w:rsid w:val="005F055F"/>
    <w:rsid w:val="005F0FF7"/>
    <w:rsid w:val="005F5A1E"/>
    <w:rsid w:val="005F70CC"/>
    <w:rsid w:val="005F747A"/>
    <w:rsid w:val="005F7874"/>
    <w:rsid w:val="005F7B13"/>
    <w:rsid w:val="006029E4"/>
    <w:rsid w:val="006034E4"/>
    <w:rsid w:val="006038F8"/>
    <w:rsid w:val="006052F3"/>
    <w:rsid w:val="00606507"/>
    <w:rsid w:val="00606613"/>
    <w:rsid w:val="00606956"/>
    <w:rsid w:val="0060747D"/>
    <w:rsid w:val="00607FE9"/>
    <w:rsid w:val="00610522"/>
    <w:rsid w:val="00611B9E"/>
    <w:rsid w:val="006133E8"/>
    <w:rsid w:val="006139E2"/>
    <w:rsid w:val="00613A53"/>
    <w:rsid w:val="00613B6F"/>
    <w:rsid w:val="00614546"/>
    <w:rsid w:val="006151D8"/>
    <w:rsid w:val="00616866"/>
    <w:rsid w:val="00617CA7"/>
    <w:rsid w:val="0062097B"/>
    <w:rsid w:val="006209B5"/>
    <w:rsid w:val="0062115B"/>
    <w:rsid w:val="00621513"/>
    <w:rsid w:val="00621E0F"/>
    <w:rsid w:val="00622129"/>
    <w:rsid w:val="0062265C"/>
    <w:rsid w:val="006236FB"/>
    <w:rsid w:val="00624455"/>
    <w:rsid w:val="0062594F"/>
    <w:rsid w:val="0062623C"/>
    <w:rsid w:val="00626D8F"/>
    <w:rsid w:val="006279C8"/>
    <w:rsid w:val="00627D75"/>
    <w:rsid w:val="00630CC6"/>
    <w:rsid w:val="0063203E"/>
    <w:rsid w:val="00633336"/>
    <w:rsid w:val="0063509E"/>
    <w:rsid w:val="0063537D"/>
    <w:rsid w:val="006356B5"/>
    <w:rsid w:val="00635B60"/>
    <w:rsid w:val="00636BB6"/>
    <w:rsid w:val="00636C7E"/>
    <w:rsid w:val="00637023"/>
    <w:rsid w:val="00637DBF"/>
    <w:rsid w:val="00637E2D"/>
    <w:rsid w:val="006404AD"/>
    <w:rsid w:val="0064112F"/>
    <w:rsid w:val="00641152"/>
    <w:rsid w:val="0064336A"/>
    <w:rsid w:val="00643EBB"/>
    <w:rsid w:val="006473FE"/>
    <w:rsid w:val="006476A7"/>
    <w:rsid w:val="00650AFF"/>
    <w:rsid w:val="00651F4A"/>
    <w:rsid w:val="00652D1F"/>
    <w:rsid w:val="0065327A"/>
    <w:rsid w:val="0065356E"/>
    <w:rsid w:val="006555A4"/>
    <w:rsid w:val="006561B1"/>
    <w:rsid w:val="006565B6"/>
    <w:rsid w:val="00657A3B"/>
    <w:rsid w:val="00660338"/>
    <w:rsid w:val="006604A3"/>
    <w:rsid w:val="006606E0"/>
    <w:rsid w:val="006607A4"/>
    <w:rsid w:val="00660B2A"/>
    <w:rsid w:val="00660E90"/>
    <w:rsid w:val="00663A9C"/>
    <w:rsid w:val="00664817"/>
    <w:rsid w:val="00664B97"/>
    <w:rsid w:val="0066591E"/>
    <w:rsid w:val="006667C4"/>
    <w:rsid w:val="006700EF"/>
    <w:rsid w:val="00670CDF"/>
    <w:rsid w:val="0067140E"/>
    <w:rsid w:val="006722AB"/>
    <w:rsid w:val="00672408"/>
    <w:rsid w:val="006727B0"/>
    <w:rsid w:val="006728A8"/>
    <w:rsid w:val="00672992"/>
    <w:rsid w:val="006737CA"/>
    <w:rsid w:val="00673DDC"/>
    <w:rsid w:val="006740D7"/>
    <w:rsid w:val="00675540"/>
    <w:rsid w:val="006771CD"/>
    <w:rsid w:val="006776BD"/>
    <w:rsid w:val="00680357"/>
    <w:rsid w:val="006819AF"/>
    <w:rsid w:val="0068297B"/>
    <w:rsid w:val="00683B0B"/>
    <w:rsid w:val="00684591"/>
    <w:rsid w:val="00685C90"/>
    <w:rsid w:val="00685CFA"/>
    <w:rsid w:val="00687268"/>
    <w:rsid w:val="006879C9"/>
    <w:rsid w:val="0069010C"/>
    <w:rsid w:val="0069038B"/>
    <w:rsid w:val="006909AE"/>
    <w:rsid w:val="00690B7D"/>
    <w:rsid w:val="00690F7F"/>
    <w:rsid w:val="00692C28"/>
    <w:rsid w:val="00692F28"/>
    <w:rsid w:val="00693344"/>
    <w:rsid w:val="0069389B"/>
    <w:rsid w:val="00695138"/>
    <w:rsid w:val="006951B2"/>
    <w:rsid w:val="006958F5"/>
    <w:rsid w:val="00695F69"/>
    <w:rsid w:val="00696494"/>
    <w:rsid w:val="006973EC"/>
    <w:rsid w:val="006977BF"/>
    <w:rsid w:val="006A0CDA"/>
    <w:rsid w:val="006A166A"/>
    <w:rsid w:val="006A1798"/>
    <w:rsid w:val="006A19E9"/>
    <w:rsid w:val="006A1D2D"/>
    <w:rsid w:val="006A25F1"/>
    <w:rsid w:val="006A4165"/>
    <w:rsid w:val="006A42D3"/>
    <w:rsid w:val="006A4EF6"/>
    <w:rsid w:val="006A50AF"/>
    <w:rsid w:val="006A5547"/>
    <w:rsid w:val="006A5A4D"/>
    <w:rsid w:val="006A6013"/>
    <w:rsid w:val="006A68DB"/>
    <w:rsid w:val="006A7164"/>
    <w:rsid w:val="006B0FA0"/>
    <w:rsid w:val="006B12D2"/>
    <w:rsid w:val="006B29CE"/>
    <w:rsid w:val="006B32F4"/>
    <w:rsid w:val="006B357F"/>
    <w:rsid w:val="006B45D3"/>
    <w:rsid w:val="006B4A90"/>
    <w:rsid w:val="006B5EE8"/>
    <w:rsid w:val="006B67E0"/>
    <w:rsid w:val="006B7194"/>
    <w:rsid w:val="006C0035"/>
    <w:rsid w:val="006C025B"/>
    <w:rsid w:val="006C234D"/>
    <w:rsid w:val="006C24BC"/>
    <w:rsid w:val="006C2A89"/>
    <w:rsid w:val="006C2D65"/>
    <w:rsid w:val="006C4354"/>
    <w:rsid w:val="006C4902"/>
    <w:rsid w:val="006C5233"/>
    <w:rsid w:val="006C62D5"/>
    <w:rsid w:val="006C73CE"/>
    <w:rsid w:val="006D0269"/>
    <w:rsid w:val="006D0F76"/>
    <w:rsid w:val="006D158D"/>
    <w:rsid w:val="006D16C0"/>
    <w:rsid w:val="006D39F4"/>
    <w:rsid w:val="006D50BD"/>
    <w:rsid w:val="006D596F"/>
    <w:rsid w:val="006D5D02"/>
    <w:rsid w:val="006D661C"/>
    <w:rsid w:val="006D6A8E"/>
    <w:rsid w:val="006D781E"/>
    <w:rsid w:val="006E06F2"/>
    <w:rsid w:val="006E0E56"/>
    <w:rsid w:val="006E14C0"/>
    <w:rsid w:val="006E1584"/>
    <w:rsid w:val="006E19CF"/>
    <w:rsid w:val="006E333C"/>
    <w:rsid w:val="006E48CB"/>
    <w:rsid w:val="006E5472"/>
    <w:rsid w:val="006E602E"/>
    <w:rsid w:val="006E6B85"/>
    <w:rsid w:val="006E78D2"/>
    <w:rsid w:val="006F0A9E"/>
    <w:rsid w:val="006F1CFD"/>
    <w:rsid w:val="006F3371"/>
    <w:rsid w:val="006F3BB7"/>
    <w:rsid w:val="006F3E69"/>
    <w:rsid w:val="006F4772"/>
    <w:rsid w:val="006F4AD8"/>
    <w:rsid w:val="006F5B09"/>
    <w:rsid w:val="006F6965"/>
    <w:rsid w:val="006F6AEE"/>
    <w:rsid w:val="006F718D"/>
    <w:rsid w:val="006F7F5C"/>
    <w:rsid w:val="00700E1F"/>
    <w:rsid w:val="007033D9"/>
    <w:rsid w:val="00704DD9"/>
    <w:rsid w:val="0070525E"/>
    <w:rsid w:val="00706536"/>
    <w:rsid w:val="00706E0B"/>
    <w:rsid w:val="00707078"/>
    <w:rsid w:val="00707515"/>
    <w:rsid w:val="00707E56"/>
    <w:rsid w:val="00710A04"/>
    <w:rsid w:val="00711122"/>
    <w:rsid w:val="007112E3"/>
    <w:rsid w:val="00711E2F"/>
    <w:rsid w:val="0071225E"/>
    <w:rsid w:val="0071228F"/>
    <w:rsid w:val="007130E6"/>
    <w:rsid w:val="00713685"/>
    <w:rsid w:val="00713D53"/>
    <w:rsid w:val="00713D82"/>
    <w:rsid w:val="00714E70"/>
    <w:rsid w:val="00716CB1"/>
    <w:rsid w:val="00717602"/>
    <w:rsid w:val="007178C2"/>
    <w:rsid w:val="007203FB"/>
    <w:rsid w:val="0072046B"/>
    <w:rsid w:val="007208C6"/>
    <w:rsid w:val="00720C0B"/>
    <w:rsid w:val="00722622"/>
    <w:rsid w:val="007226BC"/>
    <w:rsid w:val="00722A93"/>
    <w:rsid w:val="0072374C"/>
    <w:rsid w:val="00723CBD"/>
    <w:rsid w:val="00724DF5"/>
    <w:rsid w:val="00726F3E"/>
    <w:rsid w:val="00726FAF"/>
    <w:rsid w:val="0072700F"/>
    <w:rsid w:val="0073010E"/>
    <w:rsid w:val="00731916"/>
    <w:rsid w:val="00731B26"/>
    <w:rsid w:val="0073214E"/>
    <w:rsid w:val="007323C3"/>
    <w:rsid w:val="00733508"/>
    <w:rsid w:val="00737057"/>
    <w:rsid w:val="00740491"/>
    <w:rsid w:val="00740ED0"/>
    <w:rsid w:val="00740F98"/>
    <w:rsid w:val="0074133B"/>
    <w:rsid w:val="00741B5B"/>
    <w:rsid w:val="00742664"/>
    <w:rsid w:val="007430C8"/>
    <w:rsid w:val="0074525E"/>
    <w:rsid w:val="00746A91"/>
    <w:rsid w:val="007502C3"/>
    <w:rsid w:val="00750786"/>
    <w:rsid w:val="0075094C"/>
    <w:rsid w:val="00751484"/>
    <w:rsid w:val="00751DB5"/>
    <w:rsid w:val="00751EF6"/>
    <w:rsid w:val="00752158"/>
    <w:rsid w:val="007521B6"/>
    <w:rsid w:val="00755422"/>
    <w:rsid w:val="007562A8"/>
    <w:rsid w:val="007566BC"/>
    <w:rsid w:val="00762B2E"/>
    <w:rsid w:val="00763C2D"/>
    <w:rsid w:val="00767039"/>
    <w:rsid w:val="007675AB"/>
    <w:rsid w:val="00772539"/>
    <w:rsid w:val="007739DD"/>
    <w:rsid w:val="00773BFA"/>
    <w:rsid w:val="00773DAE"/>
    <w:rsid w:val="007747BE"/>
    <w:rsid w:val="007747EB"/>
    <w:rsid w:val="00775A77"/>
    <w:rsid w:val="00777C70"/>
    <w:rsid w:val="00780775"/>
    <w:rsid w:val="00781673"/>
    <w:rsid w:val="007820E1"/>
    <w:rsid w:val="00782DBD"/>
    <w:rsid w:val="00783378"/>
    <w:rsid w:val="007834FD"/>
    <w:rsid w:val="007848B7"/>
    <w:rsid w:val="00784A06"/>
    <w:rsid w:val="007856F7"/>
    <w:rsid w:val="00785E70"/>
    <w:rsid w:val="00786617"/>
    <w:rsid w:val="00787A29"/>
    <w:rsid w:val="00787EA4"/>
    <w:rsid w:val="00790C1D"/>
    <w:rsid w:val="00790F42"/>
    <w:rsid w:val="0079106E"/>
    <w:rsid w:val="00792B22"/>
    <w:rsid w:val="007933E4"/>
    <w:rsid w:val="007934B5"/>
    <w:rsid w:val="00793645"/>
    <w:rsid w:val="00793E43"/>
    <w:rsid w:val="00794857"/>
    <w:rsid w:val="00794BDB"/>
    <w:rsid w:val="00796151"/>
    <w:rsid w:val="007969CB"/>
    <w:rsid w:val="00797532"/>
    <w:rsid w:val="007A0090"/>
    <w:rsid w:val="007A0F7F"/>
    <w:rsid w:val="007A1219"/>
    <w:rsid w:val="007A20C9"/>
    <w:rsid w:val="007A2C04"/>
    <w:rsid w:val="007A311E"/>
    <w:rsid w:val="007A3382"/>
    <w:rsid w:val="007A5390"/>
    <w:rsid w:val="007A64B6"/>
    <w:rsid w:val="007A791F"/>
    <w:rsid w:val="007B1456"/>
    <w:rsid w:val="007B1917"/>
    <w:rsid w:val="007B2393"/>
    <w:rsid w:val="007B239A"/>
    <w:rsid w:val="007B342D"/>
    <w:rsid w:val="007B3ACA"/>
    <w:rsid w:val="007B3C61"/>
    <w:rsid w:val="007B458B"/>
    <w:rsid w:val="007B47FB"/>
    <w:rsid w:val="007B480E"/>
    <w:rsid w:val="007B7334"/>
    <w:rsid w:val="007B7774"/>
    <w:rsid w:val="007C0823"/>
    <w:rsid w:val="007C3022"/>
    <w:rsid w:val="007C4DF2"/>
    <w:rsid w:val="007C5D0A"/>
    <w:rsid w:val="007D04F3"/>
    <w:rsid w:val="007D0E7F"/>
    <w:rsid w:val="007D0F19"/>
    <w:rsid w:val="007D15F4"/>
    <w:rsid w:val="007D18A6"/>
    <w:rsid w:val="007D27CB"/>
    <w:rsid w:val="007D2910"/>
    <w:rsid w:val="007D50C1"/>
    <w:rsid w:val="007D5DBD"/>
    <w:rsid w:val="007D7721"/>
    <w:rsid w:val="007D78B8"/>
    <w:rsid w:val="007E0101"/>
    <w:rsid w:val="007E0A8F"/>
    <w:rsid w:val="007E2331"/>
    <w:rsid w:val="007E287B"/>
    <w:rsid w:val="007E39C9"/>
    <w:rsid w:val="007E3C2F"/>
    <w:rsid w:val="007E3D53"/>
    <w:rsid w:val="007E3E07"/>
    <w:rsid w:val="007E4265"/>
    <w:rsid w:val="007E5B4F"/>
    <w:rsid w:val="007E6FBC"/>
    <w:rsid w:val="007E720C"/>
    <w:rsid w:val="007E7DE8"/>
    <w:rsid w:val="007E7F41"/>
    <w:rsid w:val="007F038F"/>
    <w:rsid w:val="007F10C2"/>
    <w:rsid w:val="007F1AC5"/>
    <w:rsid w:val="007F28A3"/>
    <w:rsid w:val="007F2CBC"/>
    <w:rsid w:val="007F4979"/>
    <w:rsid w:val="007F4DAF"/>
    <w:rsid w:val="007F5ADC"/>
    <w:rsid w:val="007F5D22"/>
    <w:rsid w:val="007F6C27"/>
    <w:rsid w:val="007F7E0F"/>
    <w:rsid w:val="008004FC"/>
    <w:rsid w:val="008008DC"/>
    <w:rsid w:val="00800D02"/>
    <w:rsid w:val="008016D3"/>
    <w:rsid w:val="00802B37"/>
    <w:rsid w:val="00802C17"/>
    <w:rsid w:val="00802E55"/>
    <w:rsid w:val="008032AA"/>
    <w:rsid w:val="00804F88"/>
    <w:rsid w:val="008052C6"/>
    <w:rsid w:val="00806554"/>
    <w:rsid w:val="00807248"/>
    <w:rsid w:val="00807A2C"/>
    <w:rsid w:val="00810463"/>
    <w:rsid w:val="0081162D"/>
    <w:rsid w:val="00811FCD"/>
    <w:rsid w:val="0081317D"/>
    <w:rsid w:val="00813F07"/>
    <w:rsid w:val="008147D5"/>
    <w:rsid w:val="00814824"/>
    <w:rsid w:val="00814B0C"/>
    <w:rsid w:val="00815924"/>
    <w:rsid w:val="00815BE0"/>
    <w:rsid w:val="008160A2"/>
    <w:rsid w:val="008160AF"/>
    <w:rsid w:val="008168D8"/>
    <w:rsid w:val="0081773C"/>
    <w:rsid w:val="008216CE"/>
    <w:rsid w:val="00821C61"/>
    <w:rsid w:val="00823043"/>
    <w:rsid w:val="0082382C"/>
    <w:rsid w:val="00823FE6"/>
    <w:rsid w:val="0082433E"/>
    <w:rsid w:val="008247F7"/>
    <w:rsid w:val="00824808"/>
    <w:rsid w:val="00826815"/>
    <w:rsid w:val="008269B9"/>
    <w:rsid w:val="008303D4"/>
    <w:rsid w:val="008309ED"/>
    <w:rsid w:val="00830E49"/>
    <w:rsid w:val="0083119E"/>
    <w:rsid w:val="0083137C"/>
    <w:rsid w:val="0083146A"/>
    <w:rsid w:val="00831504"/>
    <w:rsid w:val="00831F35"/>
    <w:rsid w:val="00831F7A"/>
    <w:rsid w:val="00832DF4"/>
    <w:rsid w:val="00832FC6"/>
    <w:rsid w:val="008340B9"/>
    <w:rsid w:val="008345FC"/>
    <w:rsid w:val="00834A25"/>
    <w:rsid w:val="008352FE"/>
    <w:rsid w:val="00835332"/>
    <w:rsid w:val="00835487"/>
    <w:rsid w:val="008364DD"/>
    <w:rsid w:val="008367E9"/>
    <w:rsid w:val="00837582"/>
    <w:rsid w:val="008378C8"/>
    <w:rsid w:val="0084110D"/>
    <w:rsid w:val="00842390"/>
    <w:rsid w:val="008426D5"/>
    <w:rsid w:val="00842C60"/>
    <w:rsid w:val="008437D9"/>
    <w:rsid w:val="008445D0"/>
    <w:rsid w:val="00844B4A"/>
    <w:rsid w:val="0084615A"/>
    <w:rsid w:val="0084715A"/>
    <w:rsid w:val="0085081B"/>
    <w:rsid w:val="00850839"/>
    <w:rsid w:val="00850BB1"/>
    <w:rsid w:val="0085210A"/>
    <w:rsid w:val="00853C4E"/>
    <w:rsid w:val="0085509E"/>
    <w:rsid w:val="00856221"/>
    <w:rsid w:val="00856DE6"/>
    <w:rsid w:val="00856F71"/>
    <w:rsid w:val="0086064B"/>
    <w:rsid w:val="00860730"/>
    <w:rsid w:val="0086105B"/>
    <w:rsid w:val="00861639"/>
    <w:rsid w:val="00861E29"/>
    <w:rsid w:val="0086205C"/>
    <w:rsid w:val="0086240A"/>
    <w:rsid w:val="008625D7"/>
    <w:rsid w:val="00862969"/>
    <w:rsid w:val="00862BC5"/>
    <w:rsid w:val="00863949"/>
    <w:rsid w:val="00863D0A"/>
    <w:rsid w:val="008641C5"/>
    <w:rsid w:val="008642BF"/>
    <w:rsid w:val="008644F6"/>
    <w:rsid w:val="00864866"/>
    <w:rsid w:val="00865A4E"/>
    <w:rsid w:val="00867DAF"/>
    <w:rsid w:val="008701B4"/>
    <w:rsid w:val="0087062E"/>
    <w:rsid w:val="008716C8"/>
    <w:rsid w:val="00871ADD"/>
    <w:rsid w:val="00871B0A"/>
    <w:rsid w:val="00871D66"/>
    <w:rsid w:val="008728A5"/>
    <w:rsid w:val="008740CC"/>
    <w:rsid w:val="0087663E"/>
    <w:rsid w:val="00877C29"/>
    <w:rsid w:val="00880971"/>
    <w:rsid w:val="00880E39"/>
    <w:rsid w:val="00881071"/>
    <w:rsid w:val="008828AA"/>
    <w:rsid w:val="00883A96"/>
    <w:rsid w:val="00883D99"/>
    <w:rsid w:val="0088631F"/>
    <w:rsid w:val="00887022"/>
    <w:rsid w:val="00887A02"/>
    <w:rsid w:val="00887B81"/>
    <w:rsid w:val="00890C71"/>
    <w:rsid w:val="00892228"/>
    <w:rsid w:val="00894819"/>
    <w:rsid w:val="00894825"/>
    <w:rsid w:val="00897172"/>
    <w:rsid w:val="008A02DB"/>
    <w:rsid w:val="008A1197"/>
    <w:rsid w:val="008A2305"/>
    <w:rsid w:val="008A2C4B"/>
    <w:rsid w:val="008A30C0"/>
    <w:rsid w:val="008A3DC3"/>
    <w:rsid w:val="008A3E9E"/>
    <w:rsid w:val="008A407C"/>
    <w:rsid w:val="008A5092"/>
    <w:rsid w:val="008A5670"/>
    <w:rsid w:val="008A61D8"/>
    <w:rsid w:val="008A6D6E"/>
    <w:rsid w:val="008A6F3C"/>
    <w:rsid w:val="008A7164"/>
    <w:rsid w:val="008A7393"/>
    <w:rsid w:val="008B0EF7"/>
    <w:rsid w:val="008B42C8"/>
    <w:rsid w:val="008B4810"/>
    <w:rsid w:val="008B4A7D"/>
    <w:rsid w:val="008B4BB4"/>
    <w:rsid w:val="008B4FEF"/>
    <w:rsid w:val="008B56B9"/>
    <w:rsid w:val="008B696A"/>
    <w:rsid w:val="008B6E49"/>
    <w:rsid w:val="008C0438"/>
    <w:rsid w:val="008C0439"/>
    <w:rsid w:val="008C05F3"/>
    <w:rsid w:val="008C0DDF"/>
    <w:rsid w:val="008C1792"/>
    <w:rsid w:val="008C1ABF"/>
    <w:rsid w:val="008C2552"/>
    <w:rsid w:val="008C312D"/>
    <w:rsid w:val="008C3366"/>
    <w:rsid w:val="008C3567"/>
    <w:rsid w:val="008C6672"/>
    <w:rsid w:val="008D0A0C"/>
    <w:rsid w:val="008D0AEC"/>
    <w:rsid w:val="008D0F79"/>
    <w:rsid w:val="008D194C"/>
    <w:rsid w:val="008D1BDC"/>
    <w:rsid w:val="008D4316"/>
    <w:rsid w:val="008D5C27"/>
    <w:rsid w:val="008D7FDD"/>
    <w:rsid w:val="008E07A0"/>
    <w:rsid w:val="008E0BF2"/>
    <w:rsid w:val="008E1267"/>
    <w:rsid w:val="008E2523"/>
    <w:rsid w:val="008E26FC"/>
    <w:rsid w:val="008E2EEC"/>
    <w:rsid w:val="008E41BF"/>
    <w:rsid w:val="008E440B"/>
    <w:rsid w:val="008E524E"/>
    <w:rsid w:val="008E659C"/>
    <w:rsid w:val="008E6DFB"/>
    <w:rsid w:val="008E7E87"/>
    <w:rsid w:val="008F05FD"/>
    <w:rsid w:val="008F3154"/>
    <w:rsid w:val="008F451D"/>
    <w:rsid w:val="008F4B1E"/>
    <w:rsid w:val="008F4F7A"/>
    <w:rsid w:val="008F55DC"/>
    <w:rsid w:val="008F70E5"/>
    <w:rsid w:val="00900B66"/>
    <w:rsid w:val="00901D06"/>
    <w:rsid w:val="009023E3"/>
    <w:rsid w:val="0090275F"/>
    <w:rsid w:val="009030CA"/>
    <w:rsid w:val="0090348B"/>
    <w:rsid w:val="00903CA9"/>
    <w:rsid w:val="00905E8B"/>
    <w:rsid w:val="0090609F"/>
    <w:rsid w:val="00907F8F"/>
    <w:rsid w:val="00911905"/>
    <w:rsid w:val="00911C74"/>
    <w:rsid w:val="00912C9E"/>
    <w:rsid w:val="00912F04"/>
    <w:rsid w:val="00912FE2"/>
    <w:rsid w:val="0091372A"/>
    <w:rsid w:val="00913CC0"/>
    <w:rsid w:val="009147B0"/>
    <w:rsid w:val="00914FCC"/>
    <w:rsid w:val="009167A8"/>
    <w:rsid w:val="009204D4"/>
    <w:rsid w:val="00921BA3"/>
    <w:rsid w:val="00922A36"/>
    <w:rsid w:val="00922DD8"/>
    <w:rsid w:val="00924424"/>
    <w:rsid w:val="00924A3A"/>
    <w:rsid w:val="00926657"/>
    <w:rsid w:val="00932258"/>
    <w:rsid w:val="0093234D"/>
    <w:rsid w:val="00933507"/>
    <w:rsid w:val="00933667"/>
    <w:rsid w:val="009343BC"/>
    <w:rsid w:val="00935058"/>
    <w:rsid w:val="00935437"/>
    <w:rsid w:val="00937A78"/>
    <w:rsid w:val="00937E4F"/>
    <w:rsid w:val="00940C3E"/>
    <w:rsid w:val="00940E2E"/>
    <w:rsid w:val="009416D0"/>
    <w:rsid w:val="00942173"/>
    <w:rsid w:val="00942F59"/>
    <w:rsid w:val="00943953"/>
    <w:rsid w:val="00945C8F"/>
    <w:rsid w:val="00945D07"/>
    <w:rsid w:val="00945F6A"/>
    <w:rsid w:val="00946DF8"/>
    <w:rsid w:val="00947C54"/>
    <w:rsid w:val="009510EC"/>
    <w:rsid w:val="009525B8"/>
    <w:rsid w:val="0095524B"/>
    <w:rsid w:val="00956734"/>
    <w:rsid w:val="009576C2"/>
    <w:rsid w:val="009603D7"/>
    <w:rsid w:val="00961036"/>
    <w:rsid w:val="00961B18"/>
    <w:rsid w:val="00961B52"/>
    <w:rsid w:val="00961C60"/>
    <w:rsid w:val="00962A55"/>
    <w:rsid w:val="00962FCF"/>
    <w:rsid w:val="0096380E"/>
    <w:rsid w:val="00964480"/>
    <w:rsid w:val="0096523D"/>
    <w:rsid w:val="00965E30"/>
    <w:rsid w:val="00966304"/>
    <w:rsid w:val="009674DF"/>
    <w:rsid w:val="009679C7"/>
    <w:rsid w:val="00967C29"/>
    <w:rsid w:val="009705C5"/>
    <w:rsid w:val="00970F67"/>
    <w:rsid w:val="0097128F"/>
    <w:rsid w:val="00972BAD"/>
    <w:rsid w:val="00972DFB"/>
    <w:rsid w:val="009730D4"/>
    <w:rsid w:val="009737BE"/>
    <w:rsid w:val="00974843"/>
    <w:rsid w:val="00974CBD"/>
    <w:rsid w:val="00977CA0"/>
    <w:rsid w:val="00977CB4"/>
    <w:rsid w:val="009819CE"/>
    <w:rsid w:val="00981FEC"/>
    <w:rsid w:val="00984134"/>
    <w:rsid w:val="009848B0"/>
    <w:rsid w:val="00984AD7"/>
    <w:rsid w:val="0098591F"/>
    <w:rsid w:val="009864CB"/>
    <w:rsid w:val="0098798D"/>
    <w:rsid w:val="009910BB"/>
    <w:rsid w:val="009916A5"/>
    <w:rsid w:val="0099386F"/>
    <w:rsid w:val="009943E6"/>
    <w:rsid w:val="00994A2A"/>
    <w:rsid w:val="00994C2F"/>
    <w:rsid w:val="00994EE1"/>
    <w:rsid w:val="00995432"/>
    <w:rsid w:val="009955C1"/>
    <w:rsid w:val="0099563A"/>
    <w:rsid w:val="00995C9B"/>
    <w:rsid w:val="00996925"/>
    <w:rsid w:val="0099787F"/>
    <w:rsid w:val="009A00DA"/>
    <w:rsid w:val="009A0570"/>
    <w:rsid w:val="009A0C54"/>
    <w:rsid w:val="009A1F30"/>
    <w:rsid w:val="009A323C"/>
    <w:rsid w:val="009A3820"/>
    <w:rsid w:val="009A3E87"/>
    <w:rsid w:val="009A3FBC"/>
    <w:rsid w:val="009A4AC7"/>
    <w:rsid w:val="009A5BA3"/>
    <w:rsid w:val="009A5FA3"/>
    <w:rsid w:val="009A6228"/>
    <w:rsid w:val="009A6641"/>
    <w:rsid w:val="009A7D87"/>
    <w:rsid w:val="009B329E"/>
    <w:rsid w:val="009B350F"/>
    <w:rsid w:val="009B49A1"/>
    <w:rsid w:val="009B4A10"/>
    <w:rsid w:val="009B4EAA"/>
    <w:rsid w:val="009B633C"/>
    <w:rsid w:val="009B6812"/>
    <w:rsid w:val="009B6B86"/>
    <w:rsid w:val="009B75E8"/>
    <w:rsid w:val="009C15AF"/>
    <w:rsid w:val="009C1FB9"/>
    <w:rsid w:val="009C26DF"/>
    <w:rsid w:val="009C3171"/>
    <w:rsid w:val="009C54AC"/>
    <w:rsid w:val="009C6524"/>
    <w:rsid w:val="009D010C"/>
    <w:rsid w:val="009D1809"/>
    <w:rsid w:val="009D1B2A"/>
    <w:rsid w:val="009D20FE"/>
    <w:rsid w:val="009D6764"/>
    <w:rsid w:val="009D68A8"/>
    <w:rsid w:val="009D74FA"/>
    <w:rsid w:val="009E03A0"/>
    <w:rsid w:val="009E06EC"/>
    <w:rsid w:val="009E147A"/>
    <w:rsid w:val="009E20CB"/>
    <w:rsid w:val="009E4212"/>
    <w:rsid w:val="009E5748"/>
    <w:rsid w:val="009E693E"/>
    <w:rsid w:val="009E6B68"/>
    <w:rsid w:val="009F09EB"/>
    <w:rsid w:val="009F0F06"/>
    <w:rsid w:val="009F138D"/>
    <w:rsid w:val="009F1527"/>
    <w:rsid w:val="009F1784"/>
    <w:rsid w:val="009F2BB3"/>
    <w:rsid w:val="009F3034"/>
    <w:rsid w:val="009F3C46"/>
    <w:rsid w:val="009F5772"/>
    <w:rsid w:val="009F7901"/>
    <w:rsid w:val="00A006F3"/>
    <w:rsid w:val="00A01C6C"/>
    <w:rsid w:val="00A02467"/>
    <w:rsid w:val="00A0266D"/>
    <w:rsid w:val="00A0274C"/>
    <w:rsid w:val="00A0791A"/>
    <w:rsid w:val="00A11224"/>
    <w:rsid w:val="00A116BE"/>
    <w:rsid w:val="00A1195E"/>
    <w:rsid w:val="00A1201F"/>
    <w:rsid w:val="00A12BE6"/>
    <w:rsid w:val="00A12F39"/>
    <w:rsid w:val="00A13E5A"/>
    <w:rsid w:val="00A13F0D"/>
    <w:rsid w:val="00A14F04"/>
    <w:rsid w:val="00A15A45"/>
    <w:rsid w:val="00A15D3F"/>
    <w:rsid w:val="00A16B76"/>
    <w:rsid w:val="00A211C1"/>
    <w:rsid w:val="00A2191C"/>
    <w:rsid w:val="00A235A9"/>
    <w:rsid w:val="00A238F2"/>
    <w:rsid w:val="00A24265"/>
    <w:rsid w:val="00A26487"/>
    <w:rsid w:val="00A26B23"/>
    <w:rsid w:val="00A26DDA"/>
    <w:rsid w:val="00A2734A"/>
    <w:rsid w:val="00A27857"/>
    <w:rsid w:val="00A27B56"/>
    <w:rsid w:val="00A32C95"/>
    <w:rsid w:val="00A32DA5"/>
    <w:rsid w:val="00A33789"/>
    <w:rsid w:val="00A3499E"/>
    <w:rsid w:val="00A34FC6"/>
    <w:rsid w:val="00A36D6C"/>
    <w:rsid w:val="00A36D7E"/>
    <w:rsid w:val="00A376EE"/>
    <w:rsid w:val="00A410C0"/>
    <w:rsid w:val="00A4350D"/>
    <w:rsid w:val="00A454BD"/>
    <w:rsid w:val="00A46704"/>
    <w:rsid w:val="00A475A2"/>
    <w:rsid w:val="00A47D32"/>
    <w:rsid w:val="00A47E64"/>
    <w:rsid w:val="00A51D11"/>
    <w:rsid w:val="00A52514"/>
    <w:rsid w:val="00A52C6C"/>
    <w:rsid w:val="00A537D1"/>
    <w:rsid w:val="00A53CFA"/>
    <w:rsid w:val="00A54253"/>
    <w:rsid w:val="00A543A4"/>
    <w:rsid w:val="00A569C0"/>
    <w:rsid w:val="00A56A10"/>
    <w:rsid w:val="00A56C23"/>
    <w:rsid w:val="00A56EB4"/>
    <w:rsid w:val="00A57F24"/>
    <w:rsid w:val="00A606B0"/>
    <w:rsid w:val="00A613F6"/>
    <w:rsid w:val="00A61A90"/>
    <w:rsid w:val="00A62EAC"/>
    <w:rsid w:val="00A63151"/>
    <w:rsid w:val="00A63786"/>
    <w:rsid w:val="00A63A3C"/>
    <w:rsid w:val="00A646A9"/>
    <w:rsid w:val="00A65D1F"/>
    <w:rsid w:val="00A66414"/>
    <w:rsid w:val="00A67AE9"/>
    <w:rsid w:val="00A701BC"/>
    <w:rsid w:val="00A70F56"/>
    <w:rsid w:val="00A716A3"/>
    <w:rsid w:val="00A71FD6"/>
    <w:rsid w:val="00A7218A"/>
    <w:rsid w:val="00A755FA"/>
    <w:rsid w:val="00A75E5E"/>
    <w:rsid w:val="00A7649C"/>
    <w:rsid w:val="00A771D0"/>
    <w:rsid w:val="00A7767D"/>
    <w:rsid w:val="00A77B08"/>
    <w:rsid w:val="00A8074F"/>
    <w:rsid w:val="00A8183D"/>
    <w:rsid w:val="00A81D56"/>
    <w:rsid w:val="00A84B62"/>
    <w:rsid w:val="00A866F5"/>
    <w:rsid w:val="00A86FFE"/>
    <w:rsid w:val="00A87269"/>
    <w:rsid w:val="00A87566"/>
    <w:rsid w:val="00A87609"/>
    <w:rsid w:val="00A910CE"/>
    <w:rsid w:val="00A916AA"/>
    <w:rsid w:val="00A919B7"/>
    <w:rsid w:val="00A92B8C"/>
    <w:rsid w:val="00A93315"/>
    <w:rsid w:val="00A938DA"/>
    <w:rsid w:val="00A93B60"/>
    <w:rsid w:val="00A93E0C"/>
    <w:rsid w:val="00A93FD1"/>
    <w:rsid w:val="00A960E2"/>
    <w:rsid w:val="00A96155"/>
    <w:rsid w:val="00A96D37"/>
    <w:rsid w:val="00A96E70"/>
    <w:rsid w:val="00AA00E5"/>
    <w:rsid w:val="00AA0647"/>
    <w:rsid w:val="00AA07C7"/>
    <w:rsid w:val="00AA3C01"/>
    <w:rsid w:val="00AA47C3"/>
    <w:rsid w:val="00AA5A76"/>
    <w:rsid w:val="00AA5EC7"/>
    <w:rsid w:val="00AB0781"/>
    <w:rsid w:val="00AB4363"/>
    <w:rsid w:val="00AB44FD"/>
    <w:rsid w:val="00AB47DF"/>
    <w:rsid w:val="00AB4CE8"/>
    <w:rsid w:val="00AB623E"/>
    <w:rsid w:val="00AB6901"/>
    <w:rsid w:val="00AB795C"/>
    <w:rsid w:val="00AC0E3E"/>
    <w:rsid w:val="00AC1619"/>
    <w:rsid w:val="00AC2006"/>
    <w:rsid w:val="00AC20ED"/>
    <w:rsid w:val="00AC26D8"/>
    <w:rsid w:val="00AC2804"/>
    <w:rsid w:val="00AC2ACD"/>
    <w:rsid w:val="00AC3FC3"/>
    <w:rsid w:val="00AC42A8"/>
    <w:rsid w:val="00AC5247"/>
    <w:rsid w:val="00AC55E4"/>
    <w:rsid w:val="00AC6D5E"/>
    <w:rsid w:val="00AC7735"/>
    <w:rsid w:val="00ACF0B4"/>
    <w:rsid w:val="00AD21AB"/>
    <w:rsid w:val="00AD2964"/>
    <w:rsid w:val="00AD29CD"/>
    <w:rsid w:val="00AD3FC0"/>
    <w:rsid w:val="00AD4713"/>
    <w:rsid w:val="00AD688C"/>
    <w:rsid w:val="00AD6AA7"/>
    <w:rsid w:val="00AD6B5B"/>
    <w:rsid w:val="00AD775E"/>
    <w:rsid w:val="00AE0923"/>
    <w:rsid w:val="00AE0C93"/>
    <w:rsid w:val="00AE20C2"/>
    <w:rsid w:val="00AE22DB"/>
    <w:rsid w:val="00AE23EB"/>
    <w:rsid w:val="00AE23F1"/>
    <w:rsid w:val="00AE2D19"/>
    <w:rsid w:val="00AE413B"/>
    <w:rsid w:val="00AE663F"/>
    <w:rsid w:val="00AE7761"/>
    <w:rsid w:val="00AE78AA"/>
    <w:rsid w:val="00AF139A"/>
    <w:rsid w:val="00AF1A62"/>
    <w:rsid w:val="00AF1E5B"/>
    <w:rsid w:val="00AF1EED"/>
    <w:rsid w:val="00AF292D"/>
    <w:rsid w:val="00AF2AAA"/>
    <w:rsid w:val="00AF3226"/>
    <w:rsid w:val="00AF5A71"/>
    <w:rsid w:val="00AF5B1D"/>
    <w:rsid w:val="00AF6DE4"/>
    <w:rsid w:val="00B0014B"/>
    <w:rsid w:val="00B0035E"/>
    <w:rsid w:val="00B01125"/>
    <w:rsid w:val="00B02508"/>
    <w:rsid w:val="00B03D26"/>
    <w:rsid w:val="00B0415A"/>
    <w:rsid w:val="00B043F4"/>
    <w:rsid w:val="00B05778"/>
    <w:rsid w:val="00B06812"/>
    <w:rsid w:val="00B07281"/>
    <w:rsid w:val="00B074AC"/>
    <w:rsid w:val="00B077A7"/>
    <w:rsid w:val="00B1005A"/>
    <w:rsid w:val="00B11CEE"/>
    <w:rsid w:val="00B11EB6"/>
    <w:rsid w:val="00B13096"/>
    <w:rsid w:val="00B14346"/>
    <w:rsid w:val="00B15790"/>
    <w:rsid w:val="00B15BE1"/>
    <w:rsid w:val="00B1696E"/>
    <w:rsid w:val="00B16C53"/>
    <w:rsid w:val="00B16CDF"/>
    <w:rsid w:val="00B17435"/>
    <w:rsid w:val="00B206BE"/>
    <w:rsid w:val="00B20D79"/>
    <w:rsid w:val="00B2178B"/>
    <w:rsid w:val="00B2339D"/>
    <w:rsid w:val="00B236CF"/>
    <w:rsid w:val="00B236FD"/>
    <w:rsid w:val="00B2391C"/>
    <w:rsid w:val="00B26EBE"/>
    <w:rsid w:val="00B275AD"/>
    <w:rsid w:val="00B27E89"/>
    <w:rsid w:val="00B27FDA"/>
    <w:rsid w:val="00B30674"/>
    <w:rsid w:val="00B31372"/>
    <w:rsid w:val="00B3574C"/>
    <w:rsid w:val="00B36F59"/>
    <w:rsid w:val="00B40E46"/>
    <w:rsid w:val="00B41735"/>
    <w:rsid w:val="00B41802"/>
    <w:rsid w:val="00B459ED"/>
    <w:rsid w:val="00B463E2"/>
    <w:rsid w:val="00B46539"/>
    <w:rsid w:val="00B46891"/>
    <w:rsid w:val="00B53003"/>
    <w:rsid w:val="00B539D4"/>
    <w:rsid w:val="00B54863"/>
    <w:rsid w:val="00B56382"/>
    <w:rsid w:val="00B57F4E"/>
    <w:rsid w:val="00B61E44"/>
    <w:rsid w:val="00B61F1C"/>
    <w:rsid w:val="00B62D27"/>
    <w:rsid w:val="00B62E56"/>
    <w:rsid w:val="00B62EA1"/>
    <w:rsid w:val="00B63643"/>
    <w:rsid w:val="00B64B4C"/>
    <w:rsid w:val="00B65164"/>
    <w:rsid w:val="00B663C6"/>
    <w:rsid w:val="00B6735B"/>
    <w:rsid w:val="00B67599"/>
    <w:rsid w:val="00B67CAF"/>
    <w:rsid w:val="00B70808"/>
    <w:rsid w:val="00B7157E"/>
    <w:rsid w:val="00B71F23"/>
    <w:rsid w:val="00B74B46"/>
    <w:rsid w:val="00B74DDB"/>
    <w:rsid w:val="00B75897"/>
    <w:rsid w:val="00B76101"/>
    <w:rsid w:val="00B76544"/>
    <w:rsid w:val="00B76972"/>
    <w:rsid w:val="00B76CE5"/>
    <w:rsid w:val="00B80183"/>
    <w:rsid w:val="00B81451"/>
    <w:rsid w:val="00B81ED7"/>
    <w:rsid w:val="00B83512"/>
    <w:rsid w:val="00B843D6"/>
    <w:rsid w:val="00B844C2"/>
    <w:rsid w:val="00B84D86"/>
    <w:rsid w:val="00B85F47"/>
    <w:rsid w:val="00B86BA6"/>
    <w:rsid w:val="00B8753B"/>
    <w:rsid w:val="00B87FA5"/>
    <w:rsid w:val="00B9029A"/>
    <w:rsid w:val="00B9069E"/>
    <w:rsid w:val="00B91B1F"/>
    <w:rsid w:val="00B91FB2"/>
    <w:rsid w:val="00B92392"/>
    <w:rsid w:val="00B92449"/>
    <w:rsid w:val="00B93C28"/>
    <w:rsid w:val="00B94D1E"/>
    <w:rsid w:val="00B952BC"/>
    <w:rsid w:val="00B9568D"/>
    <w:rsid w:val="00B9621B"/>
    <w:rsid w:val="00B963AE"/>
    <w:rsid w:val="00B978DB"/>
    <w:rsid w:val="00B97B3A"/>
    <w:rsid w:val="00B97D00"/>
    <w:rsid w:val="00B97FAE"/>
    <w:rsid w:val="00BA3BC6"/>
    <w:rsid w:val="00BA3EB0"/>
    <w:rsid w:val="00BA41BF"/>
    <w:rsid w:val="00BA4538"/>
    <w:rsid w:val="00BA469C"/>
    <w:rsid w:val="00BA6557"/>
    <w:rsid w:val="00BA6D15"/>
    <w:rsid w:val="00BB1BD4"/>
    <w:rsid w:val="00BB1E4A"/>
    <w:rsid w:val="00BB2E57"/>
    <w:rsid w:val="00BB3BF4"/>
    <w:rsid w:val="00BB440F"/>
    <w:rsid w:val="00BB4543"/>
    <w:rsid w:val="00BB7A28"/>
    <w:rsid w:val="00BC11F2"/>
    <w:rsid w:val="00BC1377"/>
    <w:rsid w:val="00BC285E"/>
    <w:rsid w:val="00BC28BB"/>
    <w:rsid w:val="00BC2D3E"/>
    <w:rsid w:val="00BC5529"/>
    <w:rsid w:val="00BC6EE3"/>
    <w:rsid w:val="00BC7CD5"/>
    <w:rsid w:val="00BD02F2"/>
    <w:rsid w:val="00BD0EE8"/>
    <w:rsid w:val="00BD1CA3"/>
    <w:rsid w:val="00BD2CC7"/>
    <w:rsid w:val="00BD3617"/>
    <w:rsid w:val="00BD48B2"/>
    <w:rsid w:val="00BD4C7E"/>
    <w:rsid w:val="00BD5261"/>
    <w:rsid w:val="00BD744E"/>
    <w:rsid w:val="00BE0251"/>
    <w:rsid w:val="00BE034F"/>
    <w:rsid w:val="00BE03C7"/>
    <w:rsid w:val="00BE195A"/>
    <w:rsid w:val="00BE1C78"/>
    <w:rsid w:val="00BE20C3"/>
    <w:rsid w:val="00BE2872"/>
    <w:rsid w:val="00BE2B8A"/>
    <w:rsid w:val="00BE3460"/>
    <w:rsid w:val="00BE3E9E"/>
    <w:rsid w:val="00BE4E1A"/>
    <w:rsid w:val="00BE53F0"/>
    <w:rsid w:val="00BE6215"/>
    <w:rsid w:val="00BE649F"/>
    <w:rsid w:val="00BE6633"/>
    <w:rsid w:val="00BE7A6B"/>
    <w:rsid w:val="00BF05C3"/>
    <w:rsid w:val="00BF103A"/>
    <w:rsid w:val="00BF1343"/>
    <w:rsid w:val="00BF16CF"/>
    <w:rsid w:val="00BF1CCF"/>
    <w:rsid w:val="00BF1F68"/>
    <w:rsid w:val="00BF392B"/>
    <w:rsid w:val="00BF3B6C"/>
    <w:rsid w:val="00BF4D71"/>
    <w:rsid w:val="00BF5246"/>
    <w:rsid w:val="00BF6B31"/>
    <w:rsid w:val="00BF7AAA"/>
    <w:rsid w:val="00BF7CC1"/>
    <w:rsid w:val="00C00248"/>
    <w:rsid w:val="00C0311F"/>
    <w:rsid w:val="00C03A8D"/>
    <w:rsid w:val="00C107CB"/>
    <w:rsid w:val="00C10843"/>
    <w:rsid w:val="00C10AE6"/>
    <w:rsid w:val="00C1236E"/>
    <w:rsid w:val="00C13849"/>
    <w:rsid w:val="00C1495F"/>
    <w:rsid w:val="00C14FC6"/>
    <w:rsid w:val="00C16281"/>
    <w:rsid w:val="00C16900"/>
    <w:rsid w:val="00C174A8"/>
    <w:rsid w:val="00C2124E"/>
    <w:rsid w:val="00C21268"/>
    <w:rsid w:val="00C2198F"/>
    <w:rsid w:val="00C21BEA"/>
    <w:rsid w:val="00C21E4B"/>
    <w:rsid w:val="00C22B6B"/>
    <w:rsid w:val="00C2397D"/>
    <w:rsid w:val="00C2600E"/>
    <w:rsid w:val="00C268E2"/>
    <w:rsid w:val="00C31001"/>
    <w:rsid w:val="00C32FE5"/>
    <w:rsid w:val="00C33B4F"/>
    <w:rsid w:val="00C33F4C"/>
    <w:rsid w:val="00C35274"/>
    <w:rsid w:val="00C40A9D"/>
    <w:rsid w:val="00C4120D"/>
    <w:rsid w:val="00C41B58"/>
    <w:rsid w:val="00C43319"/>
    <w:rsid w:val="00C443BB"/>
    <w:rsid w:val="00C45BBC"/>
    <w:rsid w:val="00C45D8A"/>
    <w:rsid w:val="00C460F7"/>
    <w:rsid w:val="00C47285"/>
    <w:rsid w:val="00C4756E"/>
    <w:rsid w:val="00C475BF"/>
    <w:rsid w:val="00C47A3C"/>
    <w:rsid w:val="00C50585"/>
    <w:rsid w:val="00C51677"/>
    <w:rsid w:val="00C5186C"/>
    <w:rsid w:val="00C518B0"/>
    <w:rsid w:val="00C51D00"/>
    <w:rsid w:val="00C51F5D"/>
    <w:rsid w:val="00C559C3"/>
    <w:rsid w:val="00C57C01"/>
    <w:rsid w:val="00C605E8"/>
    <w:rsid w:val="00C60838"/>
    <w:rsid w:val="00C60B5F"/>
    <w:rsid w:val="00C613D9"/>
    <w:rsid w:val="00C62797"/>
    <w:rsid w:val="00C630B6"/>
    <w:rsid w:val="00C6313D"/>
    <w:rsid w:val="00C63BC7"/>
    <w:rsid w:val="00C64079"/>
    <w:rsid w:val="00C644C8"/>
    <w:rsid w:val="00C64550"/>
    <w:rsid w:val="00C647AA"/>
    <w:rsid w:val="00C6500F"/>
    <w:rsid w:val="00C6698E"/>
    <w:rsid w:val="00C66BE3"/>
    <w:rsid w:val="00C673AC"/>
    <w:rsid w:val="00C67BE8"/>
    <w:rsid w:val="00C7109C"/>
    <w:rsid w:val="00C71870"/>
    <w:rsid w:val="00C723D3"/>
    <w:rsid w:val="00C739A9"/>
    <w:rsid w:val="00C73C8E"/>
    <w:rsid w:val="00C74E8E"/>
    <w:rsid w:val="00C76611"/>
    <w:rsid w:val="00C818C7"/>
    <w:rsid w:val="00C81B44"/>
    <w:rsid w:val="00C81C2F"/>
    <w:rsid w:val="00C83366"/>
    <w:rsid w:val="00C83D95"/>
    <w:rsid w:val="00C8429D"/>
    <w:rsid w:val="00C845D9"/>
    <w:rsid w:val="00C84626"/>
    <w:rsid w:val="00C84F11"/>
    <w:rsid w:val="00C85185"/>
    <w:rsid w:val="00C8530E"/>
    <w:rsid w:val="00C853EA"/>
    <w:rsid w:val="00C86295"/>
    <w:rsid w:val="00C86D95"/>
    <w:rsid w:val="00C86ED4"/>
    <w:rsid w:val="00C86F46"/>
    <w:rsid w:val="00C87140"/>
    <w:rsid w:val="00C91265"/>
    <w:rsid w:val="00C914F7"/>
    <w:rsid w:val="00C91A74"/>
    <w:rsid w:val="00C91C88"/>
    <w:rsid w:val="00C91CC4"/>
    <w:rsid w:val="00C92069"/>
    <w:rsid w:val="00C9365B"/>
    <w:rsid w:val="00C948E0"/>
    <w:rsid w:val="00C95648"/>
    <w:rsid w:val="00C957CA"/>
    <w:rsid w:val="00CA0247"/>
    <w:rsid w:val="00CA07A3"/>
    <w:rsid w:val="00CA1B9B"/>
    <w:rsid w:val="00CA33D7"/>
    <w:rsid w:val="00CA5E57"/>
    <w:rsid w:val="00CA6117"/>
    <w:rsid w:val="00CA719E"/>
    <w:rsid w:val="00CA7686"/>
    <w:rsid w:val="00CA7B1C"/>
    <w:rsid w:val="00CA7FF7"/>
    <w:rsid w:val="00CB1207"/>
    <w:rsid w:val="00CB3447"/>
    <w:rsid w:val="00CB4825"/>
    <w:rsid w:val="00CB545A"/>
    <w:rsid w:val="00CB6092"/>
    <w:rsid w:val="00CB6D63"/>
    <w:rsid w:val="00CB70C0"/>
    <w:rsid w:val="00CB77C0"/>
    <w:rsid w:val="00CC032B"/>
    <w:rsid w:val="00CC0A1D"/>
    <w:rsid w:val="00CC14DB"/>
    <w:rsid w:val="00CC21AB"/>
    <w:rsid w:val="00CC2E0D"/>
    <w:rsid w:val="00CC3960"/>
    <w:rsid w:val="00CC5237"/>
    <w:rsid w:val="00CC52F3"/>
    <w:rsid w:val="00CC655C"/>
    <w:rsid w:val="00CD08F6"/>
    <w:rsid w:val="00CD10A6"/>
    <w:rsid w:val="00CD2C78"/>
    <w:rsid w:val="00CD4CD4"/>
    <w:rsid w:val="00CD5620"/>
    <w:rsid w:val="00CD7B37"/>
    <w:rsid w:val="00CE01C4"/>
    <w:rsid w:val="00CE073C"/>
    <w:rsid w:val="00CE0AB4"/>
    <w:rsid w:val="00CE12DB"/>
    <w:rsid w:val="00CE1690"/>
    <w:rsid w:val="00CE2D5E"/>
    <w:rsid w:val="00CE5283"/>
    <w:rsid w:val="00CF1A94"/>
    <w:rsid w:val="00CF4558"/>
    <w:rsid w:val="00CF4972"/>
    <w:rsid w:val="00CF7BC6"/>
    <w:rsid w:val="00CF7FA8"/>
    <w:rsid w:val="00D0004A"/>
    <w:rsid w:val="00D006A1"/>
    <w:rsid w:val="00D006F6"/>
    <w:rsid w:val="00D00AEB"/>
    <w:rsid w:val="00D018BF"/>
    <w:rsid w:val="00D03DD3"/>
    <w:rsid w:val="00D040C1"/>
    <w:rsid w:val="00D04CE1"/>
    <w:rsid w:val="00D06006"/>
    <w:rsid w:val="00D069A2"/>
    <w:rsid w:val="00D06C0F"/>
    <w:rsid w:val="00D06F78"/>
    <w:rsid w:val="00D06FA8"/>
    <w:rsid w:val="00D074D2"/>
    <w:rsid w:val="00D07F3E"/>
    <w:rsid w:val="00D103F3"/>
    <w:rsid w:val="00D13962"/>
    <w:rsid w:val="00D143A0"/>
    <w:rsid w:val="00D14579"/>
    <w:rsid w:val="00D15740"/>
    <w:rsid w:val="00D16557"/>
    <w:rsid w:val="00D16E6D"/>
    <w:rsid w:val="00D176CB"/>
    <w:rsid w:val="00D189B6"/>
    <w:rsid w:val="00D20609"/>
    <w:rsid w:val="00D208E7"/>
    <w:rsid w:val="00D20A3A"/>
    <w:rsid w:val="00D220A3"/>
    <w:rsid w:val="00D23178"/>
    <w:rsid w:val="00D23C40"/>
    <w:rsid w:val="00D23D5A"/>
    <w:rsid w:val="00D2401D"/>
    <w:rsid w:val="00D241B1"/>
    <w:rsid w:val="00D25322"/>
    <w:rsid w:val="00D255FD"/>
    <w:rsid w:val="00D26F9C"/>
    <w:rsid w:val="00D27129"/>
    <w:rsid w:val="00D27567"/>
    <w:rsid w:val="00D304DA"/>
    <w:rsid w:val="00D337A4"/>
    <w:rsid w:val="00D35B84"/>
    <w:rsid w:val="00D35D4E"/>
    <w:rsid w:val="00D37A55"/>
    <w:rsid w:val="00D406E9"/>
    <w:rsid w:val="00D419BB"/>
    <w:rsid w:val="00D41CAE"/>
    <w:rsid w:val="00D427F3"/>
    <w:rsid w:val="00D43AC8"/>
    <w:rsid w:val="00D45E50"/>
    <w:rsid w:val="00D45F06"/>
    <w:rsid w:val="00D465B0"/>
    <w:rsid w:val="00D4722B"/>
    <w:rsid w:val="00D5056B"/>
    <w:rsid w:val="00D505E2"/>
    <w:rsid w:val="00D50E42"/>
    <w:rsid w:val="00D515F1"/>
    <w:rsid w:val="00D51952"/>
    <w:rsid w:val="00D52FCE"/>
    <w:rsid w:val="00D53A1D"/>
    <w:rsid w:val="00D54A92"/>
    <w:rsid w:val="00D55405"/>
    <w:rsid w:val="00D57392"/>
    <w:rsid w:val="00D6047C"/>
    <w:rsid w:val="00D605E0"/>
    <w:rsid w:val="00D609F2"/>
    <w:rsid w:val="00D60E21"/>
    <w:rsid w:val="00D61939"/>
    <w:rsid w:val="00D63680"/>
    <w:rsid w:val="00D6445F"/>
    <w:rsid w:val="00D65151"/>
    <w:rsid w:val="00D65C00"/>
    <w:rsid w:val="00D65C49"/>
    <w:rsid w:val="00D663BF"/>
    <w:rsid w:val="00D66B63"/>
    <w:rsid w:val="00D66D65"/>
    <w:rsid w:val="00D67248"/>
    <w:rsid w:val="00D6758F"/>
    <w:rsid w:val="00D70695"/>
    <w:rsid w:val="00D70C67"/>
    <w:rsid w:val="00D71432"/>
    <w:rsid w:val="00D7171A"/>
    <w:rsid w:val="00D71A66"/>
    <w:rsid w:val="00D72090"/>
    <w:rsid w:val="00D7224B"/>
    <w:rsid w:val="00D7276B"/>
    <w:rsid w:val="00D73A42"/>
    <w:rsid w:val="00D73E0A"/>
    <w:rsid w:val="00D74556"/>
    <w:rsid w:val="00D75229"/>
    <w:rsid w:val="00D759A8"/>
    <w:rsid w:val="00D76A54"/>
    <w:rsid w:val="00D773B2"/>
    <w:rsid w:val="00D77B56"/>
    <w:rsid w:val="00D806C1"/>
    <w:rsid w:val="00D81AD6"/>
    <w:rsid w:val="00D829A6"/>
    <w:rsid w:val="00D82FEE"/>
    <w:rsid w:val="00D83707"/>
    <w:rsid w:val="00D8569B"/>
    <w:rsid w:val="00D8598C"/>
    <w:rsid w:val="00D85B2E"/>
    <w:rsid w:val="00D873C4"/>
    <w:rsid w:val="00D87D7F"/>
    <w:rsid w:val="00D92664"/>
    <w:rsid w:val="00D93D1A"/>
    <w:rsid w:val="00D94AB0"/>
    <w:rsid w:val="00D972F8"/>
    <w:rsid w:val="00DA0130"/>
    <w:rsid w:val="00DA04AD"/>
    <w:rsid w:val="00DA0FFE"/>
    <w:rsid w:val="00DA19B7"/>
    <w:rsid w:val="00DA1BBB"/>
    <w:rsid w:val="00DA1C38"/>
    <w:rsid w:val="00DA2230"/>
    <w:rsid w:val="00DA232F"/>
    <w:rsid w:val="00DA3162"/>
    <w:rsid w:val="00DA4038"/>
    <w:rsid w:val="00DA49B5"/>
    <w:rsid w:val="00DA5490"/>
    <w:rsid w:val="00DA6356"/>
    <w:rsid w:val="00DA6A3A"/>
    <w:rsid w:val="00DA72C2"/>
    <w:rsid w:val="00DB1B3E"/>
    <w:rsid w:val="00DB20B3"/>
    <w:rsid w:val="00DB2619"/>
    <w:rsid w:val="00DB2F2A"/>
    <w:rsid w:val="00DB35A4"/>
    <w:rsid w:val="00DB3C02"/>
    <w:rsid w:val="00DB4E45"/>
    <w:rsid w:val="00DB64F3"/>
    <w:rsid w:val="00DC0303"/>
    <w:rsid w:val="00DC07E0"/>
    <w:rsid w:val="00DC0AA9"/>
    <w:rsid w:val="00DC1321"/>
    <w:rsid w:val="00DC1896"/>
    <w:rsid w:val="00DC2018"/>
    <w:rsid w:val="00DC3D7D"/>
    <w:rsid w:val="00DC4552"/>
    <w:rsid w:val="00DC4DB2"/>
    <w:rsid w:val="00DC4F63"/>
    <w:rsid w:val="00DC5E3E"/>
    <w:rsid w:val="00DC66BE"/>
    <w:rsid w:val="00DC6A1D"/>
    <w:rsid w:val="00DC7622"/>
    <w:rsid w:val="00DC7C66"/>
    <w:rsid w:val="00DD221B"/>
    <w:rsid w:val="00DD4B9D"/>
    <w:rsid w:val="00DD62E5"/>
    <w:rsid w:val="00DD76C1"/>
    <w:rsid w:val="00DD7846"/>
    <w:rsid w:val="00DD7B2F"/>
    <w:rsid w:val="00DE0D68"/>
    <w:rsid w:val="00DE0EF8"/>
    <w:rsid w:val="00DE153F"/>
    <w:rsid w:val="00DE1A6A"/>
    <w:rsid w:val="00DE2334"/>
    <w:rsid w:val="00DE2C88"/>
    <w:rsid w:val="00DE41B1"/>
    <w:rsid w:val="00DE433C"/>
    <w:rsid w:val="00DE701A"/>
    <w:rsid w:val="00DE743F"/>
    <w:rsid w:val="00DE7836"/>
    <w:rsid w:val="00DF1752"/>
    <w:rsid w:val="00DF1BAC"/>
    <w:rsid w:val="00DF1E50"/>
    <w:rsid w:val="00DF4C86"/>
    <w:rsid w:val="00DF525C"/>
    <w:rsid w:val="00DF55B7"/>
    <w:rsid w:val="00DF5CDC"/>
    <w:rsid w:val="00DF677D"/>
    <w:rsid w:val="00DF7AC7"/>
    <w:rsid w:val="00DF7F41"/>
    <w:rsid w:val="00E015D7"/>
    <w:rsid w:val="00E01822"/>
    <w:rsid w:val="00E01992"/>
    <w:rsid w:val="00E01ADC"/>
    <w:rsid w:val="00E01F05"/>
    <w:rsid w:val="00E03180"/>
    <w:rsid w:val="00E046D7"/>
    <w:rsid w:val="00E05151"/>
    <w:rsid w:val="00E0603E"/>
    <w:rsid w:val="00E07853"/>
    <w:rsid w:val="00E07E6F"/>
    <w:rsid w:val="00E10BE9"/>
    <w:rsid w:val="00E10C4F"/>
    <w:rsid w:val="00E10DB1"/>
    <w:rsid w:val="00E10DB5"/>
    <w:rsid w:val="00E11D57"/>
    <w:rsid w:val="00E122ED"/>
    <w:rsid w:val="00E12532"/>
    <w:rsid w:val="00E134CF"/>
    <w:rsid w:val="00E135D2"/>
    <w:rsid w:val="00E14025"/>
    <w:rsid w:val="00E146A7"/>
    <w:rsid w:val="00E14A1C"/>
    <w:rsid w:val="00E14F3E"/>
    <w:rsid w:val="00E15463"/>
    <w:rsid w:val="00E15C2A"/>
    <w:rsid w:val="00E16179"/>
    <w:rsid w:val="00E17D86"/>
    <w:rsid w:val="00E204A5"/>
    <w:rsid w:val="00E21714"/>
    <w:rsid w:val="00E21A97"/>
    <w:rsid w:val="00E21C7D"/>
    <w:rsid w:val="00E220EC"/>
    <w:rsid w:val="00E221F9"/>
    <w:rsid w:val="00E23B74"/>
    <w:rsid w:val="00E23E23"/>
    <w:rsid w:val="00E24184"/>
    <w:rsid w:val="00E25363"/>
    <w:rsid w:val="00E272B7"/>
    <w:rsid w:val="00E27889"/>
    <w:rsid w:val="00E279A8"/>
    <w:rsid w:val="00E300C7"/>
    <w:rsid w:val="00E32221"/>
    <w:rsid w:val="00E34C99"/>
    <w:rsid w:val="00E34FF0"/>
    <w:rsid w:val="00E36010"/>
    <w:rsid w:val="00E37965"/>
    <w:rsid w:val="00E40BD5"/>
    <w:rsid w:val="00E4136C"/>
    <w:rsid w:val="00E41618"/>
    <w:rsid w:val="00E425D4"/>
    <w:rsid w:val="00E43289"/>
    <w:rsid w:val="00E434F0"/>
    <w:rsid w:val="00E44564"/>
    <w:rsid w:val="00E44EA7"/>
    <w:rsid w:val="00E45A07"/>
    <w:rsid w:val="00E4720C"/>
    <w:rsid w:val="00E5014C"/>
    <w:rsid w:val="00E5102A"/>
    <w:rsid w:val="00E5168D"/>
    <w:rsid w:val="00E51FA4"/>
    <w:rsid w:val="00E52662"/>
    <w:rsid w:val="00E527FA"/>
    <w:rsid w:val="00E52DA2"/>
    <w:rsid w:val="00E55AC6"/>
    <w:rsid w:val="00E55E22"/>
    <w:rsid w:val="00E57C15"/>
    <w:rsid w:val="00E60236"/>
    <w:rsid w:val="00E6102E"/>
    <w:rsid w:val="00E61164"/>
    <w:rsid w:val="00E6235D"/>
    <w:rsid w:val="00E63100"/>
    <w:rsid w:val="00E64479"/>
    <w:rsid w:val="00E6461B"/>
    <w:rsid w:val="00E66160"/>
    <w:rsid w:val="00E66774"/>
    <w:rsid w:val="00E66AC7"/>
    <w:rsid w:val="00E70930"/>
    <w:rsid w:val="00E71D21"/>
    <w:rsid w:val="00E71ECD"/>
    <w:rsid w:val="00E74280"/>
    <w:rsid w:val="00E74374"/>
    <w:rsid w:val="00E7543D"/>
    <w:rsid w:val="00E7549A"/>
    <w:rsid w:val="00E76279"/>
    <w:rsid w:val="00E76E34"/>
    <w:rsid w:val="00E777B1"/>
    <w:rsid w:val="00E805B0"/>
    <w:rsid w:val="00E8192B"/>
    <w:rsid w:val="00E82A14"/>
    <w:rsid w:val="00E83B93"/>
    <w:rsid w:val="00E84065"/>
    <w:rsid w:val="00E86FB4"/>
    <w:rsid w:val="00E875FA"/>
    <w:rsid w:val="00E90072"/>
    <w:rsid w:val="00E90B4A"/>
    <w:rsid w:val="00E90ECB"/>
    <w:rsid w:val="00E93191"/>
    <w:rsid w:val="00E93CE7"/>
    <w:rsid w:val="00E94F3C"/>
    <w:rsid w:val="00E951CE"/>
    <w:rsid w:val="00EA082D"/>
    <w:rsid w:val="00EA13B4"/>
    <w:rsid w:val="00EA13C2"/>
    <w:rsid w:val="00EA6170"/>
    <w:rsid w:val="00EA6D26"/>
    <w:rsid w:val="00EA6FD8"/>
    <w:rsid w:val="00EA7333"/>
    <w:rsid w:val="00EB2273"/>
    <w:rsid w:val="00EB4204"/>
    <w:rsid w:val="00EB4699"/>
    <w:rsid w:val="00EB50E6"/>
    <w:rsid w:val="00EB5FCC"/>
    <w:rsid w:val="00EB74ED"/>
    <w:rsid w:val="00EB7BAD"/>
    <w:rsid w:val="00EC045E"/>
    <w:rsid w:val="00EC1521"/>
    <w:rsid w:val="00EC44D8"/>
    <w:rsid w:val="00EC4C9C"/>
    <w:rsid w:val="00EC5EF2"/>
    <w:rsid w:val="00EC741B"/>
    <w:rsid w:val="00ED1E1A"/>
    <w:rsid w:val="00ED1F8D"/>
    <w:rsid w:val="00ED4224"/>
    <w:rsid w:val="00ED675E"/>
    <w:rsid w:val="00EE000C"/>
    <w:rsid w:val="00EE26AB"/>
    <w:rsid w:val="00EE3F8D"/>
    <w:rsid w:val="00EE4AC7"/>
    <w:rsid w:val="00EE594E"/>
    <w:rsid w:val="00EE78E3"/>
    <w:rsid w:val="00EEFDD2"/>
    <w:rsid w:val="00EF0608"/>
    <w:rsid w:val="00EF1220"/>
    <w:rsid w:val="00EF1790"/>
    <w:rsid w:val="00EF2357"/>
    <w:rsid w:val="00EF284B"/>
    <w:rsid w:val="00EF28EA"/>
    <w:rsid w:val="00EF479B"/>
    <w:rsid w:val="00EF49E5"/>
    <w:rsid w:val="00EF5B72"/>
    <w:rsid w:val="00EF6325"/>
    <w:rsid w:val="00EF7A17"/>
    <w:rsid w:val="00EF7DF1"/>
    <w:rsid w:val="00F0079C"/>
    <w:rsid w:val="00F00C31"/>
    <w:rsid w:val="00F010BC"/>
    <w:rsid w:val="00F03B62"/>
    <w:rsid w:val="00F04426"/>
    <w:rsid w:val="00F06647"/>
    <w:rsid w:val="00F06688"/>
    <w:rsid w:val="00F06B77"/>
    <w:rsid w:val="00F0732A"/>
    <w:rsid w:val="00F073AF"/>
    <w:rsid w:val="00F07898"/>
    <w:rsid w:val="00F101CF"/>
    <w:rsid w:val="00F11F1C"/>
    <w:rsid w:val="00F126FE"/>
    <w:rsid w:val="00F13217"/>
    <w:rsid w:val="00F1561D"/>
    <w:rsid w:val="00F15ADC"/>
    <w:rsid w:val="00F177A9"/>
    <w:rsid w:val="00F179B5"/>
    <w:rsid w:val="00F20507"/>
    <w:rsid w:val="00F213C3"/>
    <w:rsid w:val="00F23D30"/>
    <w:rsid w:val="00F23DBC"/>
    <w:rsid w:val="00F27C9A"/>
    <w:rsid w:val="00F31B29"/>
    <w:rsid w:val="00F324D9"/>
    <w:rsid w:val="00F32DED"/>
    <w:rsid w:val="00F3433E"/>
    <w:rsid w:val="00F34710"/>
    <w:rsid w:val="00F35E04"/>
    <w:rsid w:val="00F36062"/>
    <w:rsid w:val="00F36E68"/>
    <w:rsid w:val="00F373C5"/>
    <w:rsid w:val="00F405B9"/>
    <w:rsid w:val="00F40826"/>
    <w:rsid w:val="00F40F1D"/>
    <w:rsid w:val="00F4110F"/>
    <w:rsid w:val="00F413D4"/>
    <w:rsid w:val="00F41A3D"/>
    <w:rsid w:val="00F4207A"/>
    <w:rsid w:val="00F4456E"/>
    <w:rsid w:val="00F45091"/>
    <w:rsid w:val="00F460F0"/>
    <w:rsid w:val="00F47349"/>
    <w:rsid w:val="00F4791A"/>
    <w:rsid w:val="00F47E55"/>
    <w:rsid w:val="00F51143"/>
    <w:rsid w:val="00F52147"/>
    <w:rsid w:val="00F535A1"/>
    <w:rsid w:val="00F53763"/>
    <w:rsid w:val="00F551A4"/>
    <w:rsid w:val="00F55350"/>
    <w:rsid w:val="00F566AF"/>
    <w:rsid w:val="00F56ABC"/>
    <w:rsid w:val="00F57636"/>
    <w:rsid w:val="00F57CA2"/>
    <w:rsid w:val="00F600F6"/>
    <w:rsid w:val="00F616F3"/>
    <w:rsid w:val="00F6173B"/>
    <w:rsid w:val="00F61989"/>
    <w:rsid w:val="00F61E7A"/>
    <w:rsid w:val="00F62236"/>
    <w:rsid w:val="00F62E09"/>
    <w:rsid w:val="00F6558E"/>
    <w:rsid w:val="00F711CB"/>
    <w:rsid w:val="00F71EA6"/>
    <w:rsid w:val="00F73EDE"/>
    <w:rsid w:val="00F74D55"/>
    <w:rsid w:val="00F75F7E"/>
    <w:rsid w:val="00F77753"/>
    <w:rsid w:val="00F779E3"/>
    <w:rsid w:val="00F81AD4"/>
    <w:rsid w:val="00F839C1"/>
    <w:rsid w:val="00F84729"/>
    <w:rsid w:val="00F84E5E"/>
    <w:rsid w:val="00F85315"/>
    <w:rsid w:val="00F85729"/>
    <w:rsid w:val="00F85D49"/>
    <w:rsid w:val="00F86BD1"/>
    <w:rsid w:val="00F90128"/>
    <w:rsid w:val="00F9046D"/>
    <w:rsid w:val="00F9455E"/>
    <w:rsid w:val="00F95B0C"/>
    <w:rsid w:val="00F96B73"/>
    <w:rsid w:val="00F96C50"/>
    <w:rsid w:val="00F97D1C"/>
    <w:rsid w:val="00FA02B7"/>
    <w:rsid w:val="00FA04FB"/>
    <w:rsid w:val="00FA3129"/>
    <w:rsid w:val="00FA433E"/>
    <w:rsid w:val="00FA4B91"/>
    <w:rsid w:val="00FA612E"/>
    <w:rsid w:val="00FA6847"/>
    <w:rsid w:val="00FA7BE9"/>
    <w:rsid w:val="00FB08D4"/>
    <w:rsid w:val="00FB119B"/>
    <w:rsid w:val="00FB1588"/>
    <w:rsid w:val="00FB1E25"/>
    <w:rsid w:val="00FB2C82"/>
    <w:rsid w:val="00FB40EF"/>
    <w:rsid w:val="00FB46AE"/>
    <w:rsid w:val="00FB46BC"/>
    <w:rsid w:val="00FB50FA"/>
    <w:rsid w:val="00FB5E04"/>
    <w:rsid w:val="00FB69F3"/>
    <w:rsid w:val="00FB6D69"/>
    <w:rsid w:val="00FC0F59"/>
    <w:rsid w:val="00FC15DD"/>
    <w:rsid w:val="00FC1C3A"/>
    <w:rsid w:val="00FC2464"/>
    <w:rsid w:val="00FC2B25"/>
    <w:rsid w:val="00FC35EC"/>
    <w:rsid w:val="00FC3E52"/>
    <w:rsid w:val="00FC5749"/>
    <w:rsid w:val="00FC6384"/>
    <w:rsid w:val="00FD0EAE"/>
    <w:rsid w:val="00FD2739"/>
    <w:rsid w:val="00FD2B6F"/>
    <w:rsid w:val="00FD3025"/>
    <w:rsid w:val="00FD4EAF"/>
    <w:rsid w:val="00FD5104"/>
    <w:rsid w:val="00FD5543"/>
    <w:rsid w:val="00FD566E"/>
    <w:rsid w:val="00FD6412"/>
    <w:rsid w:val="00FD6468"/>
    <w:rsid w:val="00FD68FF"/>
    <w:rsid w:val="00FD6BAF"/>
    <w:rsid w:val="00FD729F"/>
    <w:rsid w:val="00FD74C6"/>
    <w:rsid w:val="00FD7FB9"/>
    <w:rsid w:val="00FE0002"/>
    <w:rsid w:val="00FE019C"/>
    <w:rsid w:val="00FE05B8"/>
    <w:rsid w:val="00FE05CC"/>
    <w:rsid w:val="00FE2457"/>
    <w:rsid w:val="00FE2B0E"/>
    <w:rsid w:val="00FE441C"/>
    <w:rsid w:val="00FE48B3"/>
    <w:rsid w:val="00FE4A3C"/>
    <w:rsid w:val="00FE6F44"/>
    <w:rsid w:val="00FF0714"/>
    <w:rsid w:val="00FF0F18"/>
    <w:rsid w:val="00FF1530"/>
    <w:rsid w:val="00FF18F2"/>
    <w:rsid w:val="00FF1C68"/>
    <w:rsid w:val="00FF2505"/>
    <w:rsid w:val="00FF2E1B"/>
    <w:rsid w:val="00FF4DBE"/>
    <w:rsid w:val="00FF5633"/>
    <w:rsid w:val="00FF566F"/>
    <w:rsid w:val="00FF5D86"/>
    <w:rsid w:val="00FF5F93"/>
    <w:rsid w:val="00FF6014"/>
    <w:rsid w:val="00FF6A91"/>
    <w:rsid w:val="00FF7291"/>
    <w:rsid w:val="00FF7576"/>
    <w:rsid w:val="01063B54"/>
    <w:rsid w:val="013D3AFD"/>
    <w:rsid w:val="013F3B4B"/>
    <w:rsid w:val="0149271A"/>
    <w:rsid w:val="0151DACD"/>
    <w:rsid w:val="01526695"/>
    <w:rsid w:val="0187B4EB"/>
    <w:rsid w:val="0188DDDA"/>
    <w:rsid w:val="020277CB"/>
    <w:rsid w:val="020C45AD"/>
    <w:rsid w:val="02270363"/>
    <w:rsid w:val="0229FF0E"/>
    <w:rsid w:val="023A406B"/>
    <w:rsid w:val="025E750B"/>
    <w:rsid w:val="02A0FA0A"/>
    <w:rsid w:val="02AFA828"/>
    <w:rsid w:val="02AFAEA2"/>
    <w:rsid w:val="02E44BE2"/>
    <w:rsid w:val="02FDB308"/>
    <w:rsid w:val="030AF488"/>
    <w:rsid w:val="03240DBA"/>
    <w:rsid w:val="033381BF"/>
    <w:rsid w:val="035BE8A7"/>
    <w:rsid w:val="035C1949"/>
    <w:rsid w:val="0361BE22"/>
    <w:rsid w:val="036501F3"/>
    <w:rsid w:val="036C7408"/>
    <w:rsid w:val="036D8920"/>
    <w:rsid w:val="03722986"/>
    <w:rsid w:val="038F83E0"/>
    <w:rsid w:val="03CD7F82"/>
    <w:rsid w:val="03ED3F39"/>
    <w:rsid w:val="0414738E"/>
    <w:rsid w:val="043730F1"/>
    <w:rsid w:val="04803EAB"/>
    <w:rsid w:val="0498A086"/>
    <w:rsid w:val="04A82199"/>
    <w:rsid w:val="04C739E3"/>
    <w:rsid w:val="04D7DB8F"/>
    <w:rsid w:val="04E629EA"/>
    <w:rsid w:val="04EF00CF"/>
    <w:rsid w:val="04F0336E"/>
    <w:rsid w:val="0513E420"/>
    <w:rsid w:val="051EBA43"/>
    <w:rsid w:val="0557D27E"/>
    <w:rsid w:val="055F34F9"/>
    <w:rsid w:val="0590613F"/>
    <w:rsid w:val="05F9BCEB"/>
    <w:rsid w:val="0618D65C"/>
    <w:rsid w:val="06254978"/>
    <w:rsid w:val="06434509"/>
    <w:rsid w:val="064B8E10"/>
    <w:rsid w:val="065D4B0C"/>
    <w:rsid w:val="0661BBFF"/>
    <w:rsid w:val="06BA8AA4"/>
    <w:rsid w:val="06D5719A"/>
    <w:rsid w:val="0764297D"/>
    <w:rsid w:val="0764D47F"/>
    <w:rsid w:val="077DCF05"/>
    <w:rsid w:val="078B3E43"/>
    <w:rsid w:val="07FA42A9"/>
    <w:rsid w:val="0833A5C2"/>
    <w:rsid w:val="084F74DD"/>
    <w:rsid w:val="0853076C"/>
    <w:rsid w:val="0873F045"/>
    <w:rsid w:val="087B440E"/>
    <w:rsid w:val="088498D5"/>
    <w:rsid w:val="08F26095"/>
    <w:rsid w:val="08FD821F"/>
    <w:rsid w:val="092E6E55"/>
    <w:rsid w:val="093144E5"/>
    <w:rsid w:val="09425D34"/>
    <w:rsid w:val="094A694A"/>
    <w:rsid w:val="0950B458"/>
    <w:rsid w:val="095EFB6D"/>
    <w:rsid w:val="096119E8"/>
    <w:rsid w:val="096B3ADA"/>
    <w:rsid w:val="09774BED"/>
    <w:rsid w:val="099B6DE8"/>
    <w:rsid w:val="09A25CD8"/>
    <w:rsid w:val="09B3C3A9"/>
    <w:rsid w:val="0A1D3900"/>
    <w:rsid w:val="0A2B186B"/>
    <w:rsid w:val="0A35A477"/>
    <w:rsid w:val="0A3B7F2A"/>
    <w:rsid w:val="0A55EA1C"/>
    <w:rsid w:val="0A58BDD6"/>
    <w:rsid w:val="0A593B09"/>
    <w:rsid w:val="0A5D41FD"/>
    <w:rsid w:val="0A65ACDC"/>
    <w:rsid w:val="0A6CC156"/>
    <w:rsid w:val="0A6ECA32"/>
    <w:rsid w:val="0A97D26E"/>
    <w:rsid w:val="0AA45E06"/>
    <w:rsid w:val="0ABC324D"/>
    <w:rsid w:val="0ACD0EE0"/>
    <w:rsid w:val="0AEA96B9"/>
    <w:rsid w:val="0AEEE7C2"/>
    <w:rsid w:val="0B1F5B66"/>
    <w:rsid w:val="0B2A50C8"/>
    <w:rsid w:val="0B3A73E6"/>
    <w:rsid w:val="0B3C7272"/>
    <w:rsid w:val="0B409085"/>
    <w:rsid w:val="0B6E1B9A"/>
    <w:rsid w:val="0B860556"/>
    <w:rsid w:val="0BA0A18E"/>
    <w:rsid w:val="0BA515E8"/>
    <w:rsid w:val="0BC8805D"/>
    <w:rsid w:val="0BD1B72C"/>
    <w:rsid w:val="0BF48132"/>
    <w:rsid w:val="0C02F64F"/>
    <w:rsid w:val="0C2672BC"/>
    <w:rsid w:val="0C61ABBC"/>
    <w:rsid w:val="0C64A810"/>
    <w:rsid w:val="0C74FEF5"/>
    <w:rsid w:val="0C801525"/>
    <w:rsid w:val="0C80BF02"/>
    <w:rsid w:val="0C845EDD"/>
    <w:rsid w:val="0C86C781"/>
    <w:rsid w:val="0C9FA05B"/>
    <w:rsid w:val="0CA7FB7A"/>
    <w:rsid w:val="0CA808A8"/>
    <w:rsid w:val="0CAB9EF6"/>
    <w:rsid w:val="0CB8B7EB"/>
    <w:rsid w:val="0CC93B5C"/>
    <w:rsid w:val="0CCB589E"/>
    <w:rsid w:val="0CDF7D84"/>
    <w:rsid w:val="0CE9BD56"/>
    <w:rsid w:val="0D0AB2FB"/>
    <w:rsid w:val="0D3131E6"/>
    <w:rsid w:val="0D33C2AB"/>
    <w:rsid w:val="0D63AE0F"/>
    <w:rsid w:val="0D68ACDF"/>
    <w:rsid w:val="0D7A6046"/>
    <w:rsid w:val="0D9E6EC0"/>
    <w:rsid w:val="0DBD967A"/>
    <w:rsid w:val="0DCBAFDA"/>
    <w:rsid w:val="0E16DCDC"/>
    <w:rsid w:val="0E1C9027"/>
    <w:rsid w:val="0E50503E"/>
    <w:rsid w:val="0E685AFF"/>
    <w:rsid w:val="0E80561B"/>
    <w:rsid w:val="0E93A68B"/>
    <w:rsid w:val="0EACFC3A"/>
    <w:rsid w:val="0EB7AF1B"/>
    <w:rsid w:val="0ED125E1"/>
    <w:rsid w:val="0F0AC322"/>
    <w:rsid w:val="0F0F3196"/>
    <w:rsid w:val="0F30A8F6"/>
    <w:rsid w:val="0F4C1214"/>
    <w:rsid w:val="0F65B647"/>
    <w:rsid w:val="0F8F3901"/>
    <w:rsid w:val="0F9D3C88"/>
    <w:rsid w:val="0FBAEC27"/>
    <w:rsid w:val="0FD433C5"/>
    <w:rsid w:val="0FE36D1B"/>
    <w:rsid w:val="0FEED4B7"/>
    <w:rsid w:val="1010A3A9"/>
    <w:rsid w:val="102BCD81"/>
    <w:rsid w:val="109F0671"/>
    <w:rsid w:val="10C889CD"/>
    <w:rsid w:val="10CC81AE"/>
    <w:rsid w:val="10FDC68E"/>
    <w:rsid w:val="11159537"/>
    <w:rsid w:val="11722FD6"/>
    <w:rsid w:val="1179ACAD"/>
    <w:rsid w:val="117B131B"/>
    <w:rsid w:val="117B256F"/>
    <w:rsid w:val="1198A1F4"/>
    <w:rsid w:val="11B1F333"/>
    <w:rsid w:val="11CB7BDF"/>
    <w:rsid w:val="11F43BBC"/>
    <w:rsid w:val="12030A06"/>
    <w:rsid w:val="120B64F4"/>
    <w:rsid w:val="120FB0FA"/>
    <w:rsid w:val="125D0F9F"/>
    <w:rsid w:val="1265FB76"/>
    <w:rsid w:val="1275012A"/>
    <w:rsid w:val="128B2B2E"/>
    <w:rsid w:val="12E801C0"/>
    <w:rsid w:val="13184ED6"/>
    <w:rsid w:val="132B091D"/>
    <w:rsid w:val="133DB13B"/>
    <w:rsid w:val="134E7BCF"/>
    <w:rsid w:val="135EDC27"/>
    <w:rsid w:val="1376FD93"/>
    <w:rsid w:val="139C89BE"/>
    <w:rsid w:val="13AF9178"/>
    <w:rsid w:val="13C80541"/>
    <w:rsid w:val="13D8E33F"/>
    <w:rsid w:val="13FCEC48"/>
    <w:rsid w:val="140B9BC1"/>
    <w:rsid w:val="1421B4E0"/>
    <w:rsid w:val="14659A64"/>
    <w:rsid w:val="147148A0"/>
    <w:rsid w:val="1494ED5D"/>
    <w:rsid w:val="14D2AC4D"/>
    <w:rsid w:val="14E58BCD"/>
    <w:rsid w:val="14F6F0A6"/>
    <w:rsid w:val="14F7AA84"/>
    <w:rsid w:val="15035AC9"/>
    <w:rsid w:val="15127937"/>
    <w:rsid w:val="1519303E"/>
    <w:rsid w:val="1546A191"/>
    <w:rsid w:val="154F05A9"/>
    <w:rsid w:val="15687627"/>
    <w:rsid w:val="158FDBF6"/>
    <w:rsid w:val="15B7902A"/>
    <w:rsid w:val="15BBBA38"/>
    <w:rsid w:val="15D809A5"/>
    <w:rsid w:val="15E225F0"/>
    <w:rsid w:val="15F67FAD"/>
    <w:rsid w:val="15FE7A85"/>
    <w:rsid w:val="15FF60D5"/>
    <w:rsid w:val="16194111"/>
    <w:rsid w:val="161990B3"/>
    <w:rsid w:val="162BB74F"/>
    <w:rsid w:val="1630CAA0"/>
    <w:rsid w:val="16763FC6"/>
    <w:rsid w:val="16768998"/>
    <w:rsid w:val="16B66CF5"/>
    <w:rsid w:val="16DCBC60"/>
    <w:rsid w:val="16E5ED4E"/>
    <w:rsid w:val="16E90A56"/>
    <w:rsid w:val="1711FFF3"/>
    <w:rsid w:val="17151F43"/>
    <w:rsid w:val="1732993A"/>
    <w:rsid w:val="173BC665"/>
    <w:rsid w:val="17446B4F"/>
    <w:rsid w:val="1757111F"/>
    <w:rsid w:val="175747A3"/>
    <w:rsid w:val="1783344B"/>
    <w:rsid w:val="17AC134D"/>
    <w:rsid w:val="17B992F1"/>
    <w:rsid w:val="181408F5"/>
    <w:rsid w:val="1819BAFA"/>
    <w:rsid w:val="18208271"/>
    <w:rsid w:val="18283587"/>
    <w:rsid w:val="186645EE"/>
    <w:rsid w:val="186F7377"/>
    <w:rsid w:val="18815D4E"/>
    <w:rsid w:val="18D1B288"/>
    <w:rsid w:val="18F766A0"/>
    <w:rsid w:val="18F94491"/>
    <w:rsid w:val="194838EB"/>
    <w:rsid w:val="196EA228"/>
    <w:rsid w:val="197E1296"/>
    <w:rsid w:val="19B1EF05"/>
    <w:rsid w:val="19C0B64B"/>
    <w:rsid w:val="19CDA092"/>
    <w:rsid w:val="19E60552"/>
    <w:rsid w:val="19FF1475"/>
    <w:rsid w:val="1A1A346D"/>
    <w:rsid w:val="1A1A90BE"/>
    <w:rsid w:val="1A540EF9"/>
    <w:rsid w:val="1A656205"/>
    <w:rsid w:val="1A9283D1"/>
    <w:rsid w:val="1A95374C"/>
    <w:rsid w:val="1AA49470"/>
    <w:rsid w:val="1AACDC89"/>
    <w:rsid w:val="1AE07C97"/>
    <w:rsid w:val="1B2CFC34"/>
    <w:rsid w:val="1B67B36B"/>
    <w:rsid w:val="1B7B86F5"/>
    <w:rsid w:val="1B87AC1F"/>
    <w:rsid w:val="1B8CAFEC"/>
    <w:rsid w:val="1BA62B5C"/>
    <w:rsid w:val="1BAD9716"/>
    <w:rsid w:val="1BD6DBF1"/>
    <w:rsid w:val="1BDBF269"/>
    <w:rsid w:val="1BED8D0D"/>
    <w:rsid w:val="1BFC93DB"/>
    <w:rsid w:val="1C18006A"/>
    <w:rsid w:val="1C7C43AD"/>
    <w:rsid w:val="1C808237"/>
    <w:rsid w:val="1CC52FAA"/>
    <w:rsid w:val="1CF31243"/>
    <w:rsid w:val="1D55DB19"/>
    <w:rsid w:val="1D601659"/>
    <w:rsid w:val="1D8D9B17"/>
    <w:rsid w:val="1DA9764B"/>
    <w:rsid w:val="1DB4CDC0"/>
    <w:rsid w:val="1DC03437"/>
    <w:rsid w:val="1DC124D0"/>
    <w:rsid w:val="1DD67E43"/>
    <w:rsid w:val="1E109F97"/>
    <w:rsid w:val="1E417197"/>
    <w:rsid w:val="1E68A773"/>
    <w:rsid w:val="1E6B0894"/>
    <w:rsid w:val="1E72C819"/>
    <w:rsid w:val="1E946958"/>
    <w:rsid w:val="1EAE1B29"/>
    <w:rsid w:val="1EBB37A5"/>
    <w:rsid w:val="1EBB81EE"/>
    <w:rsid w:val="1ECE3E0B"/>
    <w:rsid w:val="1ED79A11"/>
    <w:rsid w:val="1ED79C56"/>
    <w:rsid w:val="1ED8D3F6"/>
    <w:rsid w:val="1EDCD15F"/>
    <w:rsid w:val="1F07CA8F"/>
    <w:rsid w:val="1F089FF1"/>
    <w:rsid w:val="1F096A33"/>
    <w:rsid w:val="1F0ED6E0"/>
    <w:rsid w:val="1F4B7336"/>
    <w:rsid w:val="1F711BA5"/>
    <w:rsid w:val="1F759901"/>
    <w:rsid w:val="1FDA4286"/>
    <w:rsid w:val="1FDC28DF"/>
    <w:rsid w:val="1FE83AB9"/>
    <w:rsid w:val="1FF513F5"/>
    <w:rsid w:val="202C394C"/>
    <w:rsid w:val="204430B7"/>
    <w:rsid w:val="2046452E"/>
    <w:rsid w:val="20484A3F"/>
    <w:rsid w:val="2054AA78"/>
    <w:rsid w:val="208D6F04"/>
    <w:rsid w:val="2090EF4F"/>
    <w:rsid w:val="20A7F9BF"/>
    <w:rsid w:val="20D92770"/>
    <w:rsid w:val="20D938F8"/>
    <w:rsid w:val="20DE8645"/>
    <w:rsid w:val="210BE834"/>
    <w:rsid w:val="210F4A4A"/>
    <w:rsid w:val="211B8695"/>
    <w:rsid w:val="213C8F83"/>
    <w:rsid w:val="214D4D54"/>
    <w:rsid w:val="214DFA00"/>
    <w:rsid w:val="216BBC8A"/>
    <w:rsid w:val="216EDF3C"/>
    <w:rsid w:val="2194AFD7"/>
    <w:rsid w:val="21AA9E77"/>
    <w:rsid w:val="21ADE0BB"/>
    <w:rsid w:val="21B4BF3E"/>
    <w:rsid w:val="21C8716D"/>
    <w:rsid w:val="21D98208"/>
    <w:rsid w:val="21EDFB6B"/>
    <w:rsid w:val="21FA3E08"/>
    <w:rsid w:val="2204E16F"/>
    <w:rsid w:val="2220013A"/>
    <w:rsid w:val="22304CDD"/>
    <w:rsid w:val="225221D8"/>
    <w:rsid w:val="2263115A"/>
    <w:rsid w:val="22708ED3"/>
    <w:rsid w:val="22BBC67F"/>
    <w:rsid w:val="22D2F4F0"/>
    <w:rsid w:val="22E3DD42"/>
    <w:rsid w:val="23081F77"/>
    <w:rsid w:val="231E6819"/>
    <w:rsid w:val="232CE262"/>
    <w:rsid w:val="2338B1FE"/>
    <w:rsid w:val="234355DB"/>
    <w:rsid w:val="2377F3CD"/>
    <w:rsid w:val="23CF4CD8"/>
    <w:rsid w:val="23D98E5C"/>
    <w:rsid w:val="23EECB95"/>
    <w:rsid w:val="23F63430"/>
    <w:rsid w:val="23FE557A"/>
    <w:rsid w:val="242EE07D"/>
    <w:rsid w:val="2462589E"/>
    <w:rsid w:val="24754A6C"/>
    <w:rsid w:val="2497B1B2"/>
    <w:rsid w:val="24A67FFE"/>
    <w:rsid w:val="24B1C93E"/>
    <w:rsid w:val="24B4D9A6"/>
    <w:rsid w:val="24BC9E61"/>
    <w:rsid w:val="24C375A2"/>
    <w:rsid w:val="24CCF9EE"/>
    <w:rsid w:val="24D78386"/>
    <w:rsid w:val="24D99F2C"/>
    <w:rsid w:val="24FFFA22"/>
    <w:rsid w:val="25138DDF"/>
    <w:rsid w:val="252DCC12"/>
    <w:rsid w:val="253DAC4A"/>
    <w:rsid w:val="254A33E0"/>
    <w:rsid w:val="254BD22F"/>
    <w:rsid w:val="25624676"/>
    <w:rsid w:val="25B360FF"/>
    <w:rsid w:val="26667939"/>
    <w:rsid w:val="2674D27F"/>
    <w:rsid w:val="26758A9F"/>
    <w:rsid w:val="26870B0D"/>
    <w:rsid w:val="268C3057"/>
    <w:rsid w:val="268D58F6"/>
    <w:rsid w:val="2699DEB5"/>
    <w:rsid w:val="26E51296"/>
    <w:rsid w:val="270BFA66"/>
    <w:rsid w:val="27433300"/>
    <w:rsid w:val="27433B7F"/>
    <w:rsid w:val="275A8688"/>
    <w:rsid w:val="2765CF25"/>
    <w:rsid w:val="278CFC55"/>
    <w:rsid w:val="27ECBC18"/>
    <w:rsid w:val="27F14AA5"/>
    <w:rsid w:val="28044391"/>
    <w:rsid w:val="28204A20"/>
    <w:rsid w:val="283601E2"/>
    <w:rsid w:val="286465B3"/>
    <w:rsid w:val="28799170"/>
    <w:rsid w:val="288FC246"/>
    <w:rsid w:val="289798E2"/>
    <w:rsid w:val="289EE63D"/>
    <w:rsid w:val="28D0B056"/>
    <w:rsid w:val="29168438"/>
    <w:rsid w:val="2918BAC7"/>
    <w:rsid w:val="2926744D"/>
    <w:rsid w:val="29355416"/>
    <w:rsid w:val="294F4F86"/>
    <w:rsid w:val="297F9352"/>
    <w:rsid w:val="29884AC9"/>
    <w:rsid w:val="2988DF35"/>
    <w:rsid w:val="2995FFC1"/>
    <w:rsid w:val="29A4D8C1"/>
    <w:rsid w:val="29B6D338"/>
    <w:rsid w:val="29BDB312"/>
    <w:rsid w:val="2A37EEF5"/>
    <w:rsid w:val="2A438E35"/>
    <w:rsid w:val="2A68BB76"/>
    <w:rsid w:val="2ABE8D22"/>
    <w:rsid w:val="2AD24170"/>
    <w:rsid w:val="2AF01289"/>
    <w:rsid w:val="2B01319B"/>
    <w:rsid w:val="2B17258B"/>
    <w:rsid w:val="2B18CBF6"/>
    <w:rsid w:val="2B257574"/>
    <w:rsid w:val="2B51B0AB"/>
    <w:rsid w:val="2BAF5B2A"/>
    <w:rsid w:val="2C0660C3"/>
    <w:rsid w:val="2C09491D"/>
    <w:rsid w:val="2C1C5459"/>
    <w:rsid w:val="2C1E9DB7"/>
    <w:rsid w:val="2C3C2145"/>
    <w:rsid w:val="2C512ADF"/>
    <w:rsid w:val="2C56889B"/>
    <w:rsid w:val="2C5BCD19"/>
    <w:rsid w:val="2C6BE6C2"/>
    <w:rsid w:val="2CAF30D8"/>
    <w:rsid w:val="2CB5FB13"/>
    <w:rsid w:val="2CCE8787"/>
    <w:rsid w:val="2CD10EA2"/>
    <w:rsid w:val="2CED8273"/>
    <w:rsid w:val="2CFFBF64"/>
    <w:rsid w:val="2D02FC44"/>
    <w:rsid w:val="2D1A4935"/>
    <w:rsid w:val="2D1AB08F"/>
    <w:rsid w:val="2D578DFE"/>
    <w:rsid w:val="2D632A49"/>
    <w:rsid w:val="2D756CA4"/>
    <w:rsid w:val="2D9300CA"/>
    <w:rsid w:val="2D999BB4"/>
    <w:rsid w:val="2DA16C56"/>
    <w:rsid w:val="2DAB2CEA"/>
    <w:rsid w:val="2DE75D73"/>
    <w:rsid w:val="2E21523D"/>
    <w:rsid w:val="2E322A5B"/>
    <w:rsid w:val="2E6B06A8"/>
    <w:rsid w:val="2E77FD6F"/>
    <w:rsid w:val="2EAAC1A0"/>
    <w:rsid w:val="2EAE2530"/>
    <w:rsid w:val="2EE71A6A"/>
    <w:rsid w:val="2EFE1C5B"/>
    <w:rsid w:val="2F0D28A2"/>
    <w:rsid w:val="2F21FACB"/>
    <w:rsid w:val="2F34C857"/>
    <w:rsid w:val="2F9A9E87"/>
    <w:rsid w:val="2FC5CD8B"/>
    <w:rsid w:val="2FCC3CD3"/>
    <w:rsid w:val="2FEC7260"/>
    <w:rsid w:val="2FFD9525"/>
    <w:rsid w:val="3006F866"/>
    <w:rsid w:val="3010DE34"/>
    <w:rsid w:val="301C086C"/>
    <w:rsid w:val="302C556A"/>
    <w:rsid w:val="304064EE"/>
    <w:rsid w:val="30566874"/>
    <w:rsid w:val="306FB7B6"/>
    <w:rsid w:val="3092B708"/>
    <w:rsid w:val="3098BD4B"/>
    <w:rsid w:val="30A21F35"/>
    <w:rsid w:val="30C14007"/>
    <w:rsid w:val="30F5CC16"/>
    <w:rsid w:val="30F6D897"/>
    <w:rsid w:val="3123635A"/>
    <w:rsid w:val="312B5BAD"/>
    <w:rsid w:val="3140825C"/>
    <w:rsid w:val="31490BAA"/>
    <w:rsid w:val="314958FC"/>
    <w:rsid w:val="31609574"/>
    <w:rsid w:val="3198FBEF"/>
    <w:rsid w:val="31BF3865"/>
    <w:rsid w:val="31C6F8AB"/>
    <w:rsid w:val="31DA202B"/>
    <w:rsid w:val="31DC69DD"/>
    <w:rsid w:val="31DC915C"/>
    <w:rsid w:val="321BFE70"/>
    <w:rsid w:val="32302E72"/>
    <w:rsid w:val="32383858"/>
    <w:rsid w:val="3247591D"/>
    <w:rsid w:val="32599B8D"/>
    <w:rsid w:val="32683B34"/>
    <w:rsid w:val="3297F346"/>
    <w:rsid w:val="329F3C08"/>
    <w:rsid w:val="32CD8F13"/>
    <w:rsid w:val="32D13D85"/>
    <w:rsid w:val="32FCBAF8"/>
    <w:rsid w:val="330706F6"/>
    <w:rsid w:val="330830FF"/>
    <w:rsid w:val="3323A955"/>
    <w:rsid w:val="33393A27"/>
    <w:rsid w:val="333DF366"/>
    <w:rsid w:val="3353ACED"/>
    <w:rsid w:val="3357527C"/>
    <w:rsid w:val="335DF598"/>
    <w:rsid w:val="33660E4A"/>
    <w:rsid w:val="33B9AF93"/>
    <w:rsid w:val="33C8A3AC"/>
    <w:rsid w:val="33ECA426"/>
    <w:rsid w:val="343594A7"/>
    <w:rsid w:val="34371DA6"/>
    <w:rsid w:val="3441B81D"/>
    <w:rsid w:val="3452465F"/>
    <w:rsid w:val="346AB96E"/>
    <w:rsid w:val="3485A467"/>
    <w:rsid w:val="34A83049"/>
    <w:rsid w:val="34AF57E7"/>
    <w:rsid w:val="34D4012B"/>
    <w:rsid w:val="350BC741"/>
    <w:rsid w:val="35197AC0"/>
    <w:rsid w:val="35302D80"/>
    <w:rsid w:val="35321962"/>
    <w:rsid w:val="354003AA"/>
    <w:rsid w:val="357CB34F"/>
    <w:rsid w:val="3589BD3F"/>
    <w:rsid w:val="35E51DC9"/>
    <w:rsid w:val="35F29590"/>
    <w:rsid w:val="35FE0CCC"/>
    <w:rsid w:val="3605759C"/>
    <w:rsid w:val="36210F26"/>
    <w:rsid w:val="3623C49E"/>
    <w:rsid w:val="363EC14C"/>
    <w:rsid w:val="36531467"/>
    <w:rsid w:val="36540A63"/>
    <w:rsid w:val="365C4170"/>
    <w:rsid w:val="3674E379"/>
    <w:rsid w:val="367FC301"/>
    <w:rsid w:val="3680D437"/>
    <w:rsid w:val="369F9FFF"/>
    <w:rsid w:val="36AD96C4"/>
    <w:rsid w:val="36EC42D2"/>
    <w:rsid w:val="36F3252B"/>
    <w:rsid w:val="371D7328"/>
    <w:rsid w:val="3726409E"/>
    <w:rsid w:val="37324BD8"/>
    <w:rsid w:val="374B6BB0"/>
    <w:rsid w:val="374FACB2"/>
    <w:rsid w:val="37562FB2"/>
    <w:rsid w:val="37793F22"/>
    <w:rsid w:val="3793A3C9"/>
    <w:rsid w:val="37BE48D9"/>
    <w:rsid w:val="37CA9B94"/>
    <w:rsid w:val="37CFAE51"/>
    <w:rsid w:val="37E8F259"/>
    <w:rsid w:val="37EDB9EA"/>
    <w:rsid w:val="37EF75F9"/>
    <w:rsid w:val="38045C36"/>
    <w:rsid w:val="38048810"/>
    <w:rsid w:val="38049E86"/>
    <w:rsid w:val="38323220"/>
    <w:rsid w:val="3832DEBE"/>
    <w:rsid w:val="384DA7E3"/>
    <w:rsid w:val="38732105"/>
    <w:rsid w:val="3876A5F2"/>
    <w:rsid w:val="3897B25E"/>
    <w:rsid w:val="38A8CFAC"/>
    <w:rsid w:val="38CA1765"/>
    <w:rsid w:val="38DDF5B0"/>
    <w:rsid w:val="38E3923A"/>
    <w:rsid w:val="38F286C2"/>
    <w:rsid w:val="38F7CF84"/>
    <w:rsid w:val="38FB0B07"/>
    <w:rsid w:val="38FDE67E"/>
    <w:rsid w:val="3907F396"/>
    <w:rsid w:val="39576490"/>
    <w:rsid w:val="395F6DDF"/>
    <w:rsid w:val="396C8161"/>
    <w:rsid w:val="397C709E"/>
    <w:rsid w:val="3982EBCF"/>
    <w:rsid w:val="398EE743"/>
    <w:rsid w:val="39A0FDEE"/>
    <w:rsid w:val="39A4CAF1"/>
    <w:rsid w:val="39A5CEA9"/>
    <w:rsid w:val="39D92741"/>
    <w:rsid w:val="39DB523A"/>
    <w:rsid w:val="39F15634"/>
    <w:rsid w:val="3A034BFD"/>
    <w:rsid w:val="3A18D2B6"/>
    <w:rsid w:val="3A4CD292"/>
    <w:rsid w:val="3A7F6CCA"/>
    <w:rsid w:val="3A88A49B"/>
    <w:rsid w:val="3A91E579"/>
    <w:rsid w:val="3A988C79"/>
    <w:rsid w:val="3AAF944B"/>
    <w:rsid w:val="3B01EDDB"/>
    <w:rsid w:val="3B05F7FB"/>
    <w:rsid w:val="3B0F4647"/>
    <w:rsid w:val="3B2019EC"/>
    <w:rsid w:val="3B27AAB1"/>
    <w:rsid w:val="3B6643C1"/>
    <w:rsid w:val="3B7BC71C"/>
    <w:rsid w:val="3B9785D6"/>
    <w:rsid w:val="3B97C43D"/>
    <w:rsid w:val="3BAF5808"/>
    <w:rsid w:val="3BDD67E7"/>
    <w:rsid w:val="3BEE884B"/>
    <w:rsid w:val="3C06A08E"/>
    <w:rsid w:val="3C21EEE5"/>
    <w:rsid w:val="3C23EB51"/>
    <w:rsid w:val="3C327D7D"/>
    <w:rsid w:val="3C705C1F"/>
    <w:rsid w:val="3C745FAE"/>
    <w:rsid w:val="3CB72B8A"/>
    <w:rsid w:val="3CBFFB1C"/>
    <w:rsid w:val="3CD36C01"/>
    <w:rsid w:val="3CF088C8"/>
    <w:rsid w:val="3D171197"/>
    <w:rsid w:val="3D2BA813"/>
    <w:rsid w:val="3D661AAC"/>
    <w:rsid w:val="3D69C948"/>
    <w:rsid w:val="3D6D3E3D"/>
    <w:rsid w:val="3D859212"/>
    <w:rsid w:val="3D88DEC2"/>
    <w:rsid w:val="3D9BF21D"/>
    <w:rsid w:val="3DCECCFB"/>
    <w:rsid w:val="3DDFF490"/>
    <w:rsid w:val="3DE260A2"/>
    <w:rsid w:val="3DE3B79F"/>
    <w:rsid w:val="3E19930D"/>
    <w:rsid w:val="3E19AD08"/>
    <w:rsid w:val="3E1EC0CD"/>
    <w:rsid w:val="3E2FF930"/>
    <w:rsid w:val="3E30F6AE"/>
    <w:rsid w:val="3E5E56D9"/>
    <w:rsid w:val="3E5FAB2F"/>
    <w:rsid w:val="3E63D624"/>
    <w:rsid w:val="3E75818B"/>
    <w:rsid w:val="3E807CCD"/>
    <w:rsid w:val="3ECC90C6"/>
    <w:rsid w:val="3EE66110"/>
    <w:rsid w:val="3EEA6CDE"/>
    <w:rsid w:val="3EF42074"/>
    <w:rsid w:val="3EFB6662"/>
    <w:rsid w:val="3F407D61"/>
    <w:rsid w:val="3F73533D"/>
    <w:rsid w:val="3F86A2B3"/>
    <w:rsid w:val="3FB6A0AE"/>
    <w:rsid w:val="3FC3FF58"/>
    <w:rsid w:val="3FD4210E"/>
    <w:rsid w:val="3FE42730"/>
    <w:rsid w:val="40220796"/>
    <w:rsid w:val="404C2C3D"/>
    <w:rsid w:val="4055A46B"/>
    <w:rsid w:val="4061B751"/>
    <w:rsid w:val="406A351E"/>
    <w:rsid w:val="407FF4DE"/>
    <w:rsid w:val="4084837C"/>
    <w:rsid w:val="40D9ACB1"/>
    <w:rsid w:val="40E54DA6"/>
    <w:rsid w:val="40EB41F3"/>
    <w:rsid w:val="40FB0E99"/>
    <w:rsid w:val="40FC23CA"/>
    <w:rsid w:val="4122AEEC"/>
    <w:rsid w:val="4129B6E6"/>
    <w:rsid w:val="41470819"/>
    <w:rsid w:val="4156A4E9"/>
    <w:rsid w:val="41598DF2"/>
    <w:rsid w:val="417DF934"/>
    <w:rsid w:val="418A00F2"/>
    <w:rsid w:val="418CC39C"/>
    <w:rsid w:val="41C31915"/>
    <w:rsid w:val="41CAA1F7"/>
    <w:rsid w:val="41F631C0"/>
    <w:rsid w:val="4231B598"/>
    <w:rsid w:val="4244C765"/>
    <w:rsid w:val="42513D3B"/>
    <w:rsid w:val="426A7182"/>
    <w:rsid w:val="426FCE8F"/>
    <w:rsid w:val="4275866E"/>
    <w:rsid w:val="42A2481C"/>
    <w:rsid w:val="42A73C13"/>
    <w:rsid w:val="42DAE827"/>
    <w:rsid w:val="42F49D40"/>
    <w:rsid w:val="4314DC51"/>
    <w:rsid w:val="431C490E"/>
    <w:rsid w:val="432631FC"/>
    <w:rsid w:val="432A6E28"/>
    <w:rsid w:val="4336D5AA"/>
    <w:rsid w:val="433E7643"/>
    <w:rsid w:val="43665C38"/>
    <w:rsid w:val="43742FD4"/>
    <w:rsid w:val="43A9842A"/>
    <w:rsid w:val="43ACA62D"/>
    <w:rsid w:val="43CF08A4"/>
    <w:rsid w:val="43F8E3EF"/>
    <w:rsid w:val="43FE1A5E"/>
    <w:rsid w:val="443BEA68"/>
    <w:rsid w:val="444A1381"/>
    <w:rsid w:val="44B02280"/>
    <w:rsid w:val="44B0EEB7"/>
    <w:rsid w:val="45078A29"/>
    <w:rsid w:val="453A9244"/>
    <w:rsid w:val="453ABAE9"/>
    <w:rsid w:val="4540E663"/>
    <w:rsid w:val="456E9817"/>
    <w:rsid w:val="45766C42"/>
    <w:rsid w:val="45786C34"/>
    <w:rsid w:val="4579C901"/>
    <w:rsid w:val="4582E2D9"/>
    <w:rsid w:val="458E5836"/>
    <w:rsid w:val="45A134AC"/>
    <w:rsid w:val="45C74F33"/>
    <w:rsid w:val="45C9FF68"/>
    <w:rsid w:val="45F35497"/>
    <w:rsid w:val="461F6CE6"/>
    <w:rsid w:val="46540002"/>
    <w:rsid w:val="466BB6C4"/>
    <w:rsid w:val="469898A1"/>
    <w:rsid w:val="469DA99F"/>
    <w:rsid w:val="46C15C5A"/>
    <w:rsid w:val="46EB0B01"/>
    <w:rsid w:val="47112557"/>
    <w:rsid w:val="4716368F"/>
    <w:rsid w:val="471E8DBB"/>
    <w:rsid w:val="47300A2C"/>
    <w:rsid w:val="47469F8A"/>
    <w:rsid w:val="47939CA3"/>
    <w:rsid w:val="47B5792F"/>
    <w:rsid w:val="47EA6A53"/>
    <w:rsid w:val="47F9DA11"/>
    <w:rsid w:val="485AD5A1"/>
    <w:rsid w:val="486F503B"/>
    <w:rsid w:val="48887902"/>
    <w:rsid w:val="4898F1C9"/>
    <w:rsid w:val="48AB6EFB"/>
    <w:rsid w:val="48AB7625"/>
    <w:rsid w:val="48B629FF"/>
    <w:rsid w:val="48CD097D"/>
    <w:rsid w:val="48EB74ED"/>
    <w:rsid w:val="490735AF"/>
    <w:rsid w:val="49078A92"/>
    <w:rsid w:val="490C8C7C"/>
    <w:rsid w:val="4917478D"/>
    <w:rsid w:val="49264154"/>
    <w:rsid w:val="492B8FA3"/>
    <w:rsid w:val="492FC916"/>
    <w:rsid w:val="494A970E"/>
    <w:rsid w:val="497668DB"/>
    <w:rsid w:val="497B2274"/>
    <w:rsid w:val="49AB1EBE"/>
    <w:rsid w:val="49D57513"/>
    <w:rsid w:val="49E5E7A5"/>
    <w:rsid w:val="49F57911"/>
    <w:rsid w:val="4A078004"/>
    <w:rsid w:val="4A4C18B6"/>
    <w:rsid w:val="4A9C330F"/>
    <w:rsid w:val="4ACF6059"/>
    <w:rsid w:val="4AD1C96C"/>
    <w:rsid w:val="4ADEEF66"/>
    <w:rsid w:val="4B2BDEB7"/>
    <w:rsid w:val="4B30B9A8"/>
    <w:rsid w:val="4B4F54C7"/>
    <w:rsid w:val="4B53681A"/>
    <w:rsid w:val="4B5F37B6"/>
    <w:rsid w:val="4B701456"/>
    <w:rsid w:val="4BAC6297"/>
    <w:rsid w:val="4BD4F19C"/>
    <w:rsid w:val="4BE3AB6B"/>
    <w:rsid w:val="4C076229"/>
    <w:rsid w:val="4C15FCA9"/>
    <w:rsid w:val="4C6FEA74"/>
    <w:rsid w:val="4C7CB8D8"/>
    <w:rsid w:val="4C886BEC"/>
    <w:rsid w:val="4CB8856E"/>
    <w:rsid w:val="4CDB489E"/>
    <w:rsid w:val="4D0EC464"/>
    <w:rsid w:val="4D16D56D"/>
    <w:rsid w:val="4D3FCA48"/>
    <w:rsid w:val="4D4478BA"/>
    <w:rsid w:val="4D511D6C"/>
    <w:rsid w:val="4D69D04C"/>
    <w:rsid w:val="4D8164FD"/>
    <w:rsid w:val="4DA4F0AD"/>
    <w:rsid w:val="4DC84CFB"/>
    <w:rsid w:val="4DEDC6D2"/>
    <w:rsid w:val="4E0477B4"/>
    <w:rsid w:val="4E67EC44"/>
    <w:rsid w:val="4E811502"/>
    <w:rsid w:val="4E8FA0A8"/>
    <w:rsid w:val="4E95D44E"/>
    <w:rsid w:val="4EC1F43F"/>
    <w:rsid w:val="4F061E72"/>
    <w:rsid w:val="4F110478"/>
    <w:rsid w:val="4F5A1169"/>
    <w:rsid w:val="4F5F18F4"/>
    <w:rsid w:val="4F6EE3A8"/>
    <w:rsid w:val="4F9EADD7"/>
    <w:rsid w:val="4FD3040A"/>
    <w:rsid w:val="4FE06607"/>
    <w:rsid w:val="4FF780BE"/>
    <w:rsid w:val="5008E042"/>
    <w:rsid w:val="50124188"/>
    <w:rsid w:val="502CADDD"/>
    <w:rsid w:val="50303671"/>
    <w:rsid w:val="503D3D16"/>
    <w:rsid w:val="50758A39"/>
    <w:rsid w:val="508537F4"/>
    <w:rsid w:val="508FDC6E"/>
    <w:rsid w:val="509B11F9"/>
    <w:rsid w:val="50A15651"/>
    <w:rsid w:val="50C9AD96"/>
    <w:rsid w:val="50DB310D"/>
    <w:rsid w:val="50F1FD70"/>
    <w:rsid w:val="513C4FA7"/>
    <w:rsid w:val="51622872"/>
    <w:rsid w:val="51724788"/>
    <w:rsid w:val="521D9BFE"/>
    <w:rsid w:val="524B9589"/>
    <w:rsid w:val="52674EF7"/>
    <w:rsid w:val="52741E6B"/>
    <w:rsid w:val="527CADE7"/>
    <w:rsid w:val="528381D9"/>
    <w:rsid w:val="52852AE6"/>
    <w:rsid w:val="52AB2E9D"/>
    <w:rsid w:val="52C87C49"/>
    <w:rsid w:val="52F1193C"/>
    <w:rsid w:val="533D9F7E"/>
    <w:rsid w:val="53603C8D"/>
    <w:rsid w:val="536B1AD3"/>
    <w:rsid w:val="537D60DB"/>
    <w:rsid w:val="53AADAE6"/>
    <w:rsid w:val="53B14E59"/>
    <w:rsid w:val="53B9EF90"/>
    <w:rsid w:val="53D2AE44"/>
    <w:rsid w:val="53D4AEED"/>
    <w:rsid w:val="53EFC4DA"/>
    <w:rsid w:val="5402C778"/>
    <w:rsid w:val="542E08B3"/>
    <w:rsid w:val="542FFA69"/>
    <w:rsid w:val="5446C397"/>
    <w:rsid w:val="544C10E7"/>
    <w:rsid w:val="5486362C"/>
    <w:rsid w:val="54993A68"/>
    <w:rsid w:val="549A466F"/>
    <w:rsid w:val="549C9269"/>
    <w:rsid w:val="550794B3"/>
    <w:rsid w:val="558134D0"/>
    <w:rsid w:val="55C848C5"/>
    <w:rsid w:val="55D078BC"/>
    <w:rsid w:val="55D91D08"/>
    <w:rsid w:val="55DB18B6"/>
    <w:rsid w:val="5619B421"/>
    <w:rsid w:val="562F003C"/>
    <w:rsid w:val="56434A11"/>
    <w:rsid w:val="564428F1"/>
    <w:rsid w:val="564D9395"/>
    <w:rsid w:val="5652C552"/>
    <w:rsid w:val="565A6D22"/>
    <w:rsid w:val="5666B4F3"/>
    <w:rsid w:val="56A19A4C"/>
    <w:rsid w:val="56A67644"/>
    <w:rsid w:val="56BFC177"/>
    <w:rsid w:val="56C327AF"/>
    <w:rsid w:val="56C36DA7"/>
    <w:rsid w:val="56CACA5B"/>
    <w:rsid w:val="56E74DE1"/>
    <w:rsid w:val="56ECF247"/>
    <w:rsid w:val="56FE93AB"/>
    <w:rsid w:val="57020CEB"/>
    <w:rsid w:val="571C4591"/>
    <w:rsid w:val="5723D48C"/>
    <w:rsid w:val="5726DE53"/>
    <w:rsid w:val="573BC1F4"/>
    <w:rsid w:val="5788B705"/>
    <w:rsid w:val="5789B69D"/>
    <w:rsid w:val="5793EADD"/>
    <w:rsid w:val="57A40F27"/>
    <w:rsid w:val="57C5DA4A"/>
    <w:rsid w:val="57E2F3E9"/>
    <w:rsid w:val="57E33309"/>
    <w:rsid w:val="57EA92E6"/>
    <w:rsid w:val="580ED605"/>
    <w:rsid w:val="580F6D7D"/>
    <w:rsid w:val="5829ED02"/>
    <w:rsid w:val="583BE09D"/>
    <w:rsid w:val="5844F733"/>
    <w:rsid w:val="584B894E"/>
    <w:rsid w:val="5864362E"/>
    <w:rsid w:val="588D2BF4"/>
    <w:rsid w:val="58B4D9D7"/>
    <w:rsid w:val="58D5C2AE"/>
    <w:rsid w:val="58E6AB6B"/>
    <w:rsid w:val="58E9EBDD"/>
    <w:rsid w:val="58F0A43D"/>
    <w:rsid w:val="58F4456C"/>
    <w:rsid w:val="591E37BE"/>
    <w:rsid w:val="5972156F"/>
    <w:rsid w:val="59950B5A"/>
    <w:rsid w:val="59C5ED89"/>
    <w:rsid w:val="59DFFD11"/>
    <w:rsid w:val="59E28429"/>
    <w:rsid w:val="59E9B401"/>
    <w:rsid w:val="59F27ED7"/>
    <w:rsid w:val="5A230F79"/>
    <w:rsid w:val="5A8D9B20"/>
    <w:rsid w:val="5A924870"/>
    <w:rsid w:val="5A9772A1"/>
    <w:rsid w:val="5AF21A6E"/>
    <w:rsid w:val="5AF2B4AB"/>
    <w:rsid w:val="5B34C710"/>
    <w:rsid w:val="5B528928"/>
    <w:rsid w:val="5B5EF422"/>
    <w:rsid w:val="5B93C470"/>
    <w:rsid w:val="5BD8AF59"/>
    <w:rsid w:val="5BEB2954"/>
    <w:rsid w:val="5C1163A2"/>
    <w:rsid w:val="5C3DB3BE"/>
    <w:rsid w:val="5C491A40"/>
    <w:rsid w:val="5C53FC23"/>
    <w:rsid w:val="5C69B70D"/>
    <w:rsid w:val="5C815025"/>
    <w:rsid w:val="5C82A5E7"/>
    <w:rsid w:val="5CA2F733"/>
    <w:rsid w:val="5CA90DF9"/>
    <w:rsid w:val="5CF0A88F"/>
    <w:rsid w:val="5D0138F8"/>
    <w:rsid w:val="5D1582CC"/>
    <w:rsid w:val="5D67C21B"/>
    <w:rsid w:val="5D768A09"/>
    <w:rsid w:val="5DA0FC43"/>
    <w:rsid w:val="5DE663F8"/>
    <w:rsid w:val="5DE6A665"/>
    <w:rsid w:val="5DE974FB"/>
    <w:rsid w:val="5DEE43E8"/>
    <w:rsid w:val="5E373A64"/>
    <w:rsid w:val="5E5F1290"/>
    <w:rsid w:val="5E7B37A9"/>
    <w:rsid w:val="5EB56765"/>
    <w:rsid w:val="5ED410B7"/>
    <w:rsid w:val="5EDE340D"/>
    <w:rsid w:val="5EE34D58"/>
    <w:rsid w:val="5F098CF6"/>
    <w:rsid w:val="5F23AB93"/>
    <w:rsid w:val="5F412486"/>
    <w:rsid w:val="5F4ADECC"/>
    <w:rsid w:val="5F603388"/>
    <w:rsid w:val="5F612844"/>
    <w:rsid w:val="5F8ADECB"/>
    <w:rsid w:val="5F985E42"/>
    <w:rsid w:val="5FB8FBDB"/>
    <w:rsid w:val="5FD4B5FB"/>
    <w:rsid w:val="5FE20698"/>
    <w:rsid w:val="6017B557"/>
    <w:rsid w:val="601D382E"/>
    <w:rsid w:val="60303C62"/>
    <w:rsid w:val="60321C1C"/>
    <w:rsid w:val="604CB775"/>
    <w:rsid w:val="60617731"/>
    <w:rsid w:val="606AD74A"/>
    <w:rsid w:val="608FD5C1"/>
    <w:rsid w:val="60AA18CD"/>
    <w:rsid w:val="60E515EF"/>
    <w:rsid w:val="611545CC"/>
    <w:rsid w:val="61363104"/>
    <w:rsid w:val="613B753C"/>
    <w:rsid w:val="619A6FE4"/>
    <w:rsid w:val="61A14427"/>
    <w:rsid w:val="61AB3F85"/>
    <w:rsid w:val="61BA61FD"/>
    <w:rsid w:val="61CA2E47"/>
    <w:rsid w:val="61F9D3DE"/>
    <w:rsid w:val="62065350"/>
    <w:rsid w:val="6235C12C"/>
    <w:rsid w:val="62880ED1"/>
    <w:rsid w:val="62986184"/>
    <w:rsid w:val="62A05430"/>
    <w:rsid w:val="62FD85D0"/>
    <w:rsid w:val="63392AB2"/>
    <w:rsid w:val="637A54AD"/>
    <w:rsid w:val="63880943"/>
    <w:rsid w:val="638EC70E"/>
    <w:rsid w:val="63C45B87"/>
    <w:rsid w:val="63E2DB0D"/>
    <w:rsid w:val="63F85C92"/>
    <w:rsid w:val="6400AC45"/>
    <w:rsid w:val="6405A64E"/>
    <w:rsid w:val="649C170C"/>
    <w:rsid w:val="64A49C6F"/>
    <w:rsid w:val="64CF956F"/>
    <w:rsid w:val="64EA68CD"/>
    <w:rsid w:val="650D82F9"/>
    <w:rsid w:val="65104FD1"/>
    <w:rsid w:val="65158D42"/>
    <w:rsid w:val="651C32CB"/>
    <w:rsid w:val="65401CBE"/>
    <w:rsid w:val="65463143"/>
    <w:rsid w:val="6568C781"/>
    <w:rsid w:val="6574C5EA"/>
    <w:rsid w:val="65DC5E6B"/>
    <w:rsid w:val="661C1E02"/>
    <w:rsid w:val="664E86CF"/>
    <w:rsid w:val="6654CF5E"/>
    <w:rsid w:val="665898FD"/>
    <w:rsid w:val="666B95C3"/>
    <w:rsid w:val="667ECD51"/>
    <w:rsid w:val="66A2DA25"/>
    <w:rsid w:val="66ABFD48"/>
    <w:rsid w:val="66B5CBD2"/>
    <w:rsid w:val="66C66937"/>
    <w:rsid w:val="66E11C32"/>
    <w:rsid w:val="66F346AE"/>
    <w:rsid w:val="66FF4626"/>
    <w:rsid w:val="671E6F40"/>
    <w:rsid w:val="671F428A"/>
    <w:rsid w:val="673ABED4"/>
    <w:rsid w:val="6745AF68"/>
    <w:rsid w:val="674940C1"/>
    <w:rsid w:val="674CFDFD"/>
    <w:rsid w:val="67AD82D9"/>
    <w:rsid w:val="67BC11AD"/>
    <w:rsid w:val="67F1B4C3"/>
    <w:rsid w:val="6811A9E5"/>
    <w:rsid w:val="6856E094"/>
    <w:rsid w:val="687F9CAD"/>
    <w:rsid w:val="688EA3E0"/>
    <w:rsid w:val="689F7476"/>
    <w:rsid w:val="68F15774"/>
    <w:rsid w:val="6916745A"/>
    <w:rsid w:val="69393DC1"/>
    <w:rsid w:val="693BBC13"/>
    <w:rsid w:val="697E1B0C"/>
    <w:rsid w:val="69836FFA"/>
    <w:rsid w:val="69839213"/>
    <w:rsid w:val="699E62D4"/>
    <w:rsid w:val="69A20C0E"/>
    <w:rsid w:val="69D43433"/>
    <w:rsid w:val="69D71EA8"/>
    <w:rsid w:val="6A15C48E"/>
    <w:rsid w:val="6A1C8AFD"/>
    <w:rsid w:val="6A33A4AB"/>
    <w:rsid w:val="6A488F69"/>
    <w:rsid w:val="6A5ECC29"/>
    <w:rsid w:val="6A61CB88"/>
    <w:rsid w:val="6A6BD1F0"/>
    <w:rsid w:val="6A80B96C"/>
    <w:rsid w:val="6A8B2E05"/>
    <w:rsid w:val="6AB6BC4F"/>
    <w:rsid w:val="6AD36604"/>
    <w:rsid w:val="6B32EB91"/>
    <w:rsid w:val="6B40AF15"/>
    <w:rsid w:val="6B41A5BE"/>
    <w:rsid w:val="6B7727AD"/>
    <w:rsid w:val="6B937042"/>
    <w:rsid w:val="6B9B094A"/>
    <w:rsid w:val="6BC3396A"/>
    <w:rsid w:val="6BC6BD88"/>
    <w:rsid w:val="6C31C4C8"/>
    <w:rsid w:val="6C3841FE"/>
    <w:rsid w:val="6C479572"/>
    <w:rsid w:val="6C5EFF41"/>
    <w:rsid w:val="6C8482D0"/>
    <w:rsid w:val="6C882C70"/>
    <w:rsid w:val="6C8AFE75"/>
    <w:rsid w:val="6C8BA085"/>
    <w:rsid w:val="6C94F85A"/>
    <w:rsid w:val="6C97CE3A"/>
    <w:rsid w:val="6CA82D90"/>
    <w:rsid w:val="6CB15981"/>
    <w:rsid w:val="6CB7CF1B"/>
    <w:rsid w:val="6CCE42D7"/>
    <w:rsid w:val="6CCF0BAC"/>
    <w:rsid w:val="6CEC08D0"/>
    <w:rsid w:val="6CF5970D"/>
    <w:rsid w:val="6CF66156"/>
    <w:rsid w:val="6D1CA39E"/>
    <w:rsid w:val="6D1E93C9"/>
    <w:rsid w:val="6D413057"/>
    <w:rsid w:val="6D52526C"/>
    <w:rsid w:val="6D77B74D"/>
    <w:rsid w:val="6DAF2D0A"/>
    <w:rsid w:val="6DC1A2E5"/>
    <w:rsid w:val="6DCB9160"/>
    <w:rsid w:val="6E07A5EE"/>
    <w:rsid w:val="6E422471"/>
    <w:rsid w:val="6E4CA958"/>
    <w:rsid w:val="6E77E62A"/>
    <w:rsid w:val="6E9231B7"/>
    <w:rsid w:val="6EB0A241"/>
    <w:rsid w:val="6EEF68D6"/>
    <w:rsid w:val="6F11E9E7"/>
    <w:rsid w:val="6F1B18C2"/>
    <w:rsid w:val="6F1D4EF3"/>
    <w:rsid w:val="6F44BE43"/>
    <w:rsid w:val="6F5A8ABF"/>
    <w:rsid w:val="6F674656"/>
    <w:rsid w:val="6F7EA775"/>
    <w:rsid w:val="6F8CCA95"/>
    <w:rsid w:val="6FA9AEC3"/>
    <w:rsid w:val="6FBD53A9"/>
    <w:rsid w:val="6FCC8210"/>
    <w:rsid w:val="6FDC6385"/>
    <w:rsid w:val="6FF031B7"/>
    <w:rsid w:val="6FF5B27E"/>
    <w:rsid w:val="700819A2"/>
    <w:rsid w:val="701313F1"/>
    <w:rsid w:val="7029E9AE"/>
    <w:rsid w:val="702E0218"/>
    <w:rsid w:val="703BD818"/>
    <w:rsid w:val="7044F758"/>
    <w:rsid w:val="7051266D"/>
    <w:rsid w:val="705676CD"/>
    <w:rsid w:val="706FAE80"/>
    <w:rsid w:val="7091BA53"/>
    <w:rsid w:val="70DCF0A3"/>
    <w:rsid w:val="70EEAA0D"/>
    <w:rsid w:val="70F5CD47"/>
    <w:rsid w:val="710CAE73"/>
    <w:rsid w:val="710ED367"/>
    <w:rsid w:val="71898E1C"/>
    <w:rsid w:val="71942906"/>
    <w:rsid w:val="71BCFFE8"/>
    <w:rsid w:val="71D5CB8F"/>
    <w:rsid w:val="71FD8FB8"/>
    <w:rsid w:val="72074C49"/>
    <w:rsid w:val="7237B7F6"/>
    <w:rsid w:val="72403037"/>
    <w:rsid w:val="724BDB34"/>
    <w:rsid w:val="725EA3A7"/>
    <w:rsid w:val="728B58D6"/>
    <w:rsid w:val="72F6E58B"/>
    <w:rsid w:val="7319E9E1"/>
    <w:rsid w:val="73285DF8"/>
    <w:rsid w:val="73506091"/>
    <w:rsid w:val="736B54E6"/>
    <w:rsid w:val="736EBC29"/>
    <w:rsid w:val="737ABCC3"/>
    <w:rsid w:val="73A08C17"/>
    <w:rsid w:val="73D77774"/>
    <w:rsid w:val="73FEC00E"/>
    <w:rsid w:val="741B3B7A"/>
    <w:rsid w:val="74299744"/>
    <w:rsid w:val="744649DC"/>
    <w:rsid w:val="74502CBE"/>
    <w:rsid w:val="745110F7"/>
    <w:rsid w:val="7459691E"/>
    <w:rsid w:val="745BCA2A"/>
    <w:rsid w:val="74790595"/>
    <w:rsid w:val="748CE2E7"/>
    <w:rsid w:val="74BD91C0"/>
    <w:rsid w:val="74EB7D4B"/>
    <w:rsid w:val="75019AB5"/>
    <w:rsid w:val="750780DD"/>
    <w:rsid w:val="75131222"/>
    <w:rsid w:val="751F0B4A"/>
    <w:rsid w:val="7548E15C"/>
    <w:rsid w:val="7556E620"/>
    <w:rsid w:val="755C3E53"/>
    <w:rsid w:val="759CD72F"/>
    <w:rsid w:val="75A29367"/>
    <w:rsid w:val="75E7AE42"/>
    <w:rsid w:val="761F765E"/>
    <w:rsid w:val="7627D670"/>
    <w:rsid w:val="762B6516"/>
    <w:rsid w:val="763C3A48"/>
    <w:rsid w:val="7658401B"/>
    <w:rsid w:val="769EC10D"/>
    <w:rsid w:val="769FE83F"/>
    <w:rsid w:val="76A983B7"/>
    <w:rsid w:val="76B597F1"/>
    <w:rsid w:val="76C6FC8F"/>
    <w:rsid w:val="76C734CD"/>
    <w:rsid w:val="76E6D54B"/>
    <w:rsid w:val="7728DD6B"/>
    <w:rsid w:val="7742C303"/>
    <w:rsid w:val="7795DD4A"/>
    <w:rsid w:val="77B847C1"/>
    <w:rsid w:val="77D960F1"/>
    <w:rsid w:val="77DCE0CC"/>
    <w:rsid w:val="77FEDC18"/>
    <w:rsid w:val="7834B5A3"/>
    <w:rsid w:val="786B16A8"/>
    <w:rsid w:val="78959181"/>
    <w:rsid w:val="789B66F9"/>
    <w:rsid w:val="78B445C8"/>
    <w:rsid w:val="78BCE8E0"/>
    <w:rsid w:val="78C339D8"/>
    <w:rsid w:val="78C5B8AF"/>
    <w:rsid w:val="78C89E86"/>
    <w:rsid w:val="78D4242E"/>
    <w:rsid w:val="78F26781"/>
    <w:rsid w:val="79174F55"/>
    <w:rsid w:val="791D452B"/>
    <w:rsid w:val="7922E33E"/>
    <w:rsid w:val="79AC1050"/>
    <w:rsid w:val="79AE2763"/>
    <w:rsid w:val="79B10BA5"/>
    <w:rsid w:val="7A477612"/>
    <w:rsid w:val="7A799BE1"/>
    <w:rsid w:val="7AAEA8B0"/>
    <w:rsid w:val="7AC00599"/>
    <w:rsid w:val="7AC2BCA5"/>
    <w:rsid w:val="7AC96EB0"/>
    <w:rsid w:val="7ACBEAE1"/>
    <w:rsid w:val="7ACE627F"/>
    <w:rsid w:val="7B1EC414"/>
    <w:rsid w:val="7B2B88D3"/>
    <w:rsid w:val="7B60D6A7"/>
    <w:rsid w:val="7B63D929"/>
    <w:rsid w:val="7B74B699"/>
    <w:rsid w:val="7BA9B51A"/>
    <w:rsid w:val="7BBC700F"/>
    <w:rsid w:val="7BD2804C"/>
    <w:rsid w:val="7BD29E7D"/>
    <w:rsid w:val="7C03E0E0"/>
    <w:rsid w:val="7C301B32"/>
    <w:rsid w:val="7C37297B"/>
    <w:rsid w:val="7C624249"/>
    <w:rsid w:val="7C99A67B"/>
    <w:rsid w:val="7CA73475"/>
    <w:rsid w:val="7CA8F67C"/>
    <w:rsid w:val="7CA8FAF6"/>
    <w:rsid w:val="7CD08E91"/>
    <w:rsid w:val="7CEDB499"/>
    <w:rsid w:val="7D085E61"/>
    <w:rsid w:val="7D0E8424"/>
    <w:rsid w:val="7D131CA5"/>
    <w:rsid w:val="7D2D2558"/>
    <w:rsid w:val="7D36C871"/>
    <w:rsid w:val="7D36CC3B"/>
    <w:rsid w:val="7D4CF25C"/>
    <w:rsid w:val="7D6C9162"/>
    <w:rsid w:val="7D78E06A"/>
    <w:rsid w:val="7D793B49"/>
    <w:rsid w:val="7DA4FCB3"/>
    <w:rsid w:val="7DAE0DE3"/>
    <w:rsid w:val="7DB2B78E"/>
    <w:rsid w:val="7DBC9FDE"/>
    <w:rsid w:val="7DBE117F"/>
    <w:rsid w:val="7DCB3100"/>
    <w:rsid w:val="7DFFFBC6"/>
    <w:rsid w:val="7E1E5740"/>
    <w:rsid w:val="7E39230B"/>
    <w:rsid w:val="7E4F55EC"/>
    <w:rsid w:val="7E54DDC5"/>
    <w:rsid w:val="7E598A7A"/>
    <w:rsid w:val="7E6DC4F3"/>
    <w:rsid w:val="7E776855"/>
    <w:rsid w:val="7E7A61C6"/>
    <w:rsid w:val="7E8A7D42"/>
    <w:rsid w:val="7EB3776C"/>
    <w:rsid w:val="7EB868A8"/>
    <w:rsid w:val="7EC5705C"/>
    <w:rsid w:val="7EDBEDAC"/>
    <w:rsid w:val="7EF47CE6"/>
    <w:rsid w:val="7EF507A2"/>
    <w:rsid w:val="7EF75247"/>
    <w:rsid w:val="7F072478"/>
    <w:rsid w:val="7F3E3B76"/>
    <w:rsid w:val="7F4A6B24"/>
    <w:rsid w:val="7F73A26F"/>
    <w:rsid w:val="7F771CF8"/>
    <w:rsid w:val="7F926021"/>
    <w:rsid w:val="7FC64FB8"/>
    <w:rsid w:val="7FE12793"/>
    <w:rsid w:val="7FE6600B"/>
    <w:rsid w:val="7FEE910B"/>
    <w:rsid w:val="7FEEB27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551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8B4D9D7"/>
    <w:pPr>
      <w:jc w:val="both"/>
    </w:pPr>
    <w:rPr>
      <w:rFonts w:ascii="Arial Narrow" w:hAnsi="Arial Narrow"/>
    </w:rPr>
  </w:style>
  <w:style w:type="paragraph" w:styleId="Heading1">
    <w:name w:val="heading 1"/>
    <w:basedOn w:val="Normal"/>
    <w:next w:val="Normal"/>
    <w:link w:val="Heading1Char"/>
    <w:uiPriority w:val="9"/>
    <w:qFormat/>
    <w:rsid w:val="58B4D9D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8B4D9D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58B4D9D7"/>
    <w:pPr>
      <w:keepNext/>
      <w:keepLines/>
      <w:numPr>
        <w:ilvl w:val="2"/>
        <w:numId w:val="1"/>
      </w:numPr>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58B4D9D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58B4D9D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58B4D9D7"/>
    <w:pPr>
      <w:keepNext/>
      <w:keepLines/>
      <w:numPr>
        <w:ilvl w:val="5"/>
        <w:numId w:val="1"/>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58B4D9D7"/>
    <w:pPr>
      <w:keepNext/>
      <w:keepLines/>
      <w:numPr>
        <w:ilvl w:val="6"/>
        <w:numId w:val="1"/>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58B4D9D7"/>
    <w:pPr>
      <w:keepNext/>
      <w:keepLines/>
      <w:numPr>
        <w:ilvl w:val="7"/>
        <w:numId w:val="1"/>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58B4D9D7"/>
    <w:pPr>
      <w:keepNext/>
      <w:keepLines/>
      <w:numPr>
        <w:ilvl w:val="8"/>
        <w:numId w:val="1"/>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58B4D9D7"/>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340B9"/>
    <w:rPr>
      <w:rFonts w:asciiTheme="majorHAnsi" w:eastAsiaTheme="majorEastAsia" w:hAnsiTheme="majorHAnsi" w:cstheme="majorBidi"/>
      <w:sz w:val="56"/>
      <w:szCs w:val="56"/>
    </w:rPr>
  </w:style>
  <w:style w:type="character" w:customStyle="1" w:styleId="Heading1Char">
    <w:name w:val="Heading 1 Char"/>
    <w:basedOn w:val="DefaultParagraphFont"/>
    <w:link w:val="Heading1"/>
    <w:uiPriority w:val="9"/>
    <w:rsid w:val="008340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40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40B9"/>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008340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340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340B9"/>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semiHidden/>
    <w:rsid w:val="008340B9"/>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semiHidden/>
    <w:rsid w:val="008340B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8340B9"/>
    <w:rPr>
      <w:rFonts w:asciiTheme="majorHAnsi" w:eastAsiaTheme="majorEastAsia" w:hAnsiTheme="majorHAnsi" w:cstheme="majorBidi"/>
      <w:i/>
      <w:iCs/>
      <w:color w:val="272727"/>
      <w:sz w:val="21"/>
      <w:szCs w:val="21"/>
    </w:rPr>
  </w:style>
  <w:style w:type="paragraph" w:styleId="TOCHeading">
    <w:name w:val="TOC Heading"/>
    <w:basedOn w:val="Heading1"/>
    <w:next w:val="Normal"/>
    <w:uiPriority w:val="39"/>
    <w:unhideWhenUsed/>
    <w:qFormat/>
    <w:rsid w:val="58B4D9D7"/>
    <w:pPr>
      <w:jc w:val="left"/>
    </w:pPr>
    <w:rPr>
      <w:lang w:val="en-US"/>
    </w:rPr>
  </w:style>
  <w:style w:type="paragraph" w:styleId="TOC1">
    <w:name w:val="toc 1"/>
    <w:basedOn w:val="Normal"/>
    <w:next w:val="Normal"/>
    <w:uiPriority w:val="39"/>
    <w:unhideWhenUsed/>
    <w:rsid w:val="58B4D9D7"/>
    <w:pPr>
      <w:spacing w:after="100"/>
    </w:pPr>
  </w:style>
  <w:style w:type="paragraph" w:styleId="TOC2">
    <w:name w:val="toc 2"/>
    <w:basedOn w:val="Normal"/>
    <w:next w:val="Normal"/>
    <w:uiPriority w:val="39"/>
    <w:unhideWhenUsed/>
    <w:rsid w:val="58B4D9D7"/>
    <w:pPr>
      <w:spacing w:after="100"/>
      <w:ind w:left="220"/>
    </w:pPr>
  </w:style>
  <w:style w:type="paragraph" w:styleId="TOC3">
    <w:name w:val="toc 3"/>
    <w:basedOn w:val="Normal"/>
    <w:next w:val="Normal"/>
    <w:uiPriority w:val="39"/>
    <w:unhideWhenUsed/>
    <w:rsid w:val="58B4D9D7"/>
    <w:pPr>
      <w:spacing w:after="100"/>
      <w:ind w:left="440"/>
    </w:pPr>
  </w:style>
  <w:style w:type="character" w:styleId="Hyperlink">
    <w:name w:val="Hyperlink"/>
    <w:basedOn w:val="DefaultParagraphFont"/>
    <w:uiPriority w:val="99"/>
    <w:unhideWhenUsed/>
    <w:rsid w:val="00856DE6"/>
    <w:rPr>
      <w:color w:val="0563C1" w:themeColor="hyperlink"/>
      <w:u w:val="single"/>
    </w:rPr>
  </w:style>
  <w:style w:type="paragraph" w:styleId="ListParagraph">
    <w:name w:val="List Paragraph"/>
    <w:aliases w:val="heading 1,Heading 12,naslov 1,Odstavek seznama,Naslov 12,Graf,Graf1,Graf2,Graf3,Graf4,Graf5,Graf6,Graf7,Graf8,Graf9,Graf10,Graf11,Graf12,Graf13,Graf14,Graf15,Graf16,Graf17,Graf18,Graf19,Naslov 11,Naslov 12 Char Char,Heading 121"/>
    <w:basedOn w:val="Normal"/>
    <w:link w:val="ListParagraphChar"/>
    <w:uiPriority w:val="34"/>
    <w:qFormat/>
    <w:rsid w:val="004217F6"/>
    <w:pPr>
      <w:ind w:left="720"/>
      <w:contextualSpacing/>
    </w:pPr>
  </w:style>
  <w:style w:type="paragraph" w:styleId="Header">
    <w:name w:val="header"/>
    <w:basedOn w:val="Normal"/>
    <w:link w:val="HeaderChar"/>
    <w:uiPriority w:val="99"/>
    <w:unhideWhenUsed/>
    <w:rsid w:val="58B4D9D7"/>
    <w:pPr>
      <w:tabs>
        <w:tab w:val="center" w:pos="4536"/>
        <w:tab w:val="right" w:pos="9072"/>
      </w:tabs>
      <w:spacing w:after="0"/>
    </w:pPr>
  </w:style>
  <w:style w:type="character" w:customStyle="1" w:styleId="HeaderChar">
    <w:name w:val="Header Char"/>
    <w:basedOn w:val="DefaultParagraphFont"/>
    <w:link w:val="Header"/>
    <w:uiPriority w:val="99"/>
    <w:rsid w:val="00DD7B2F"/>
    <w:rPr>
      <w:rFonts w:ascii="Arial Narrow" w:hAnsi="Arial Narrow"/>
    </w:rPr>
  </w:style>
  <w:style w:type="paragraph" w:styleId="Footer">
    <w:name w:val="footer"/>
    <w:basedOn w:val="Normal"/>
    <w:link w:val="FooterChar"/>
    <w:uiPriority w:val="99"/>
    <w:unhideWhenUsed/>
    <w:rsid w:val="58B4D9D7"/>
    <w:pPr>
      <w:tabs>
        <w:tab w:val="center" w:pos="4536"/>
        <w:tab w:val="right" w:pos="9072"/>
      </w:tabs>
      <w:spacing w:after="0"/>
    </w:pPr>
  </w:style>
  <w:style w:type="character" w:customStyle="1" w:styleId="FooterChar">
    <w:name w:val="Footer Char"/>
    <w:basedOn w:val="DefaultParagraphFont"/>
    <w:link w:val="Footer"/>
    <w:uiPriority w:val="99"/>
    <w:rsid w:val="00DD7B2F"/>
    <w:rPr>
      <w:rFonts w:ascii="Arial Narrow" w:hAnsi="Arial Narrow"/>
    </w:rPr>
  </w:style>
  <w:style w:type="paragraph" w:styleId="TOC4">
    <w:name w:val="toc 4"/>
    <w:basedOn w:val="Normal"/>
    <w:next w:val="Normal"/>
    <w:uiPriority w:val="39"/>
    <w:unhideWhenUsed/>
    <w:rsid w:val="58B4D9D7"/>
    <w:pPr>
      <w:spacing w:after="100"/>
      <w:ind w:left="660"/>
    </w:pPr>
  </w:style>
  <w:style w:type="character" w:customStyle="1" w:styleId="ListParagraphChar">
    <w:name w:val="List Paragraph Char"/>
    <w:aliases w:val="heading 1 Char,Heading 12 Char,naslov 1 Char,Odstavek seznama Char,Naslov 12 Char,Graf Char,Graf1 Char,Graf2 Char,Graf3 Char,Graf4 Char,Graf5 Char,Graf6 Char,Graf7 Char,Graf8 Char,Graf9 Char,Graf10 Char,Graf11 Char,Graf12 Char"/>
    <w:basedOn w:val="DefaultParagraphFont"/>
    <w:link w:val="ListParagraph"/>
    <w:uiPriority w:val="34"/>
    <w:qFormat/>
    <w:rsid w:val="00AB6901"/>
    <w:rPr>
      <w:rFonts w:ascii="Arial Narrow" w:hAnsi="Arial Narrow"/>
    </w:rPr>
  </w:style>
  <w:style w:type="paragraph" w:styleId="BodyText">
    <w:name w:val="Body Text"/>
    <w:link w:val="BodyTextChar"/>
    <w:uiPriority w:val="99"/>
    <w:semiHidden/>
    <w:unhideWhenUsed/>
    <w:qFormat/>
    <w:rsid w:val="00AB6901"/>
    <w:pPr>
      <w:spacing w:before="120" w:after="120" w:line="240" w:lineRule="auto"/>
      <w:jc w:val="both"/>
    </w:pPr>
    <w:rPr>
      <w:rFonts w:ascii="Calibri" w:eastAsia="SimSun" w:hAnsi="Calibri" w:cs="Times New Roman"/>
    </w:rPr>
  </w:style>
  <w:style w:type="character" w:customStyle="1" w:styleId="BodyTextChar">
    <w:name w:val="Body Text Char"/>
    <w:basedOn w:val="DefaultParagraphFont"/>
    <w:link w:val="BodyText"/>
    <w:uiPriority w:val="99"/>
    <w:semiHidden/>
    <w:rsid w:val="00AB6901"/>
    <w:rPr>
      <w:rFonts w:ascii="Calibri" w:eastAsia="SimSun" w:hAnsi="Calibri" w:cs="Times New Roman"/>
    </w:rPr>
  </w:style>
  <w:style w:type="character" w:styleId="CommentReference">
    <w:name w:val="annotation reference"/>
    <w:basedOn w:val="DefaultParagraphFont"/>
    <w:uiPriority w:val="99"/>
    <w:semiHidden/>
    <w:unhideWhenUsed/>
    <w:qFormat/>
    <w:rsid w:val="00EC5EF2"/>
    <w:rPr>
      <w:sz w:val="16"/>
      <w:szCs w:val="16"/>
    </w:rPr>
  </w:style>
  <w:style w:type="paragraph" w:styleId="CommentText">
    <w:name w:val="annotation text"/>
    <w:basedOn w:val="Normal"/>
    <w:link w:val="CommentTextChar"/>
    <w:uiPriority w:val="99"/>
    <w:unhideWhenUsed/>
    <w:qFormat/>
    <w:rsid w:val="58B4D9D7"/>
    <w:rPr>
      <w:sz w:val="20"/>
      <w:szCs w:val="20"/>
    </w:rPr>
  </w:style>
  <w:style w:type="character" w:customStyle="1" w:styleId="CommentTextChar">
    <w:name w:val="Comment Text Char"/>
    <w:basedOn w:val="DefaultParagraphFont"/>
    <w:link w:val="CommentText"/>
    <w:uiPriority w:val="99"/>
    <w:rsid w:val="00EC5EF2"/>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EC5EF2"/>
    <w:rPr>
      <w:b/>
      <w:bCs/>
    </w:rPr>
  </w:style>
  <w:style w:type="character" w:customStyle="1" w:styleId="CommentSubjectChar">
    <w:name w:val="Comment Subject Char"/>
    <w:basedOn w:val="CommentTextChar"/>
    <w:link w:val="CommentSubject"/>
    <w:uiPriority w:val="99"/>
    <w:semiHidden/>
    <w:rsid w:val="00EC5EF2"/>
    <w:rPr>
      <w:rFonts w:ascii="Arial Narrow" w:hAnsi="Arial Narrow"/>
      <w:b/>
      <w:bCs/>
      <w:sz w:val="20"/>
      <w:szCs w:val="20"/>
    </w:rPr>
  </w:style>
  <w:style w:type="paragraph" w:styleId="Revision">
    <w:name w:val="Revision"/>
    <w:hidden/>
    <w:uiPriority w:val="99"/>
    <w:semiHidden/>
    <w:rsid w:val="00EC5EF2"/>
    <w:pPr>
      <w:spacing w:after="0" w:line="240" w:lineRule="auto"/>
    </w:pPr>
    <w:rPr>
      <w:rFonts w:ascii="Arial Narrow" w:hAnsi="Arial Narrow"/>
    </w:rPr>
  </w:style>
  <w:style w:type="paragraph" w:styleId="NormalWeb">
    <w:name w:val="Normal (Web)"/>
    <w:basedOn w:val="Normal"/>
    <w:uiPriority w:val="99"/>
    <w:semiHidden/>
    <w:unhideWhenUsed/>
    <w:rsid w:val="58B4D9D7"/>
    <w:pPr>
      <w:spacing w:beforeAutospacing="1" w:afterAutospacing="1"/>
      <w:jc w:val="left"/>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58B4D9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C6"/>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customStyle="1" w:styleId="CommentTextChar1">
    <w:name w:val="Comment Text Char1"/>
    <w:basedOn w:val="DefaultParagraphFont"/>
    <w:uiPriority w:val="99"/>
    <w:qFormat/>
    <w:rsid w:val="006722AB"/>
    <w:rPr>
      <w:rFonts w:ascii="Calibri" w:hAnsi="Calibri" w:cs="Arial"/>
      <w:color w:val="00000A"/>
      <w:lang w:val="hr-HR" w:eastAsia="en-US"/>
    </w:rPr>
  </w:style>
  <w:style w:type="character" w:customStyle="1" w:styleId="InternetLink">
    <w:name w:val="Internet Link"/>
    <w:basedOn w:val="DefaultParagraphFont"/>
    <w:uiPriority w:val="99"/>
    <w:semiHidden/>
    <w:unhideWhenUsed/>
    <w:rsid w:val="007C5D0A"/>
    <w:rPr>
      <w:color w:val="0000FF"/>
      <w:u w:val="single"/>
    </w:rPr>
  </w:style>
  <w:style w:type="paragraph" w:customStyle="1" w:styleId="Default">
    <w:name w:val="Default"/>
    <w:rsid w:val="007323C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0E5AB0"/>
  </w:style>
  <w:style w:type="character" w:customStyle="1" w:styleId="eop">
    <w:name w:val="eop"/>
    <w:basedOn w:val="DefaultParagraphFont"/>
    <w:rsid w:val="000E5AB0"/>
  </w:style>
  <w:style w:type="paragraph" w:styleId="Subtitle">
    <w:name w:val="Subtitle"/>
    <w:basedOn w:val="Normal"/>
    <w:next w:val="Normal"/>
    <w:link w:val="SubtitleChar"/>
    <w:uiPriority w:val="11"/>
    <w:qFormat/>
    <w:rsid w:val="00524055"/>
    <w:rPr>
      <w:rFonts w:eastAsiaTheme="minorEastAsia"/>
      <w:color w:val="5A5A5A"/>
    </w:rPr>
  </w:style>
  <w:style w:type="character" w:customStyle="1" w:styleId="SubtitleChar">
    <w:name w:val="Subtitle Char"/>
    <w:basedOn w:val="DefaultParagraphFont"/>
    <w:link w:val="Subtitle"/>
    <w:uiPriority w:val="11"/>
    <w:rsid w:val="00524055"/>
    <w:rPr>
      <w:rFonts w:ascii="Arial Narrow" w:eastAsiaTheme="minorEastAsia" w:hAnsi="Arial Narrow"/>
      <w:color w:val="5A5A5A"/>
    </w:rPr>
  </w:style>
  <w:style w:type="paragraph" w:styleId="Quote">
    <w:name w:val="Quote"/>
    <w:basedOn w:val="Normal"/>
    <w:next w:val="Normal"/>
    <w:link w:val="QuoteChar"/>
    <w:uiPriority w:val="29"/>
    <w:qFormat/>
    <w:rsid w:val="0052405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24055"/>
    <w:rPr>
      <w:rFonts w:ascii="Arial Narrow" w:hAnsi="Arial Narrow"/>
      <w:i/>
      <w:iCs/>
      <w:color w:val="404040" w:themeColor="text1" w:themeTint="BF"/>
    </w:rPr>
  </w:style>
  <w:style w:type="paragraph" w:styleId="IntenseQuote">
    <w:name w:val="Intense Quote"/>
    <w:basedOn w:val="Normal"/>
    <w:next w:val="Normal"/>
    <w:link w:val="IntenseQuoteChar"/>
    <w:uiPriority w:val="30"/>
    <w:qFormat/>
    <w:rsid w:val="00524055"/>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24055"/>
    <w:rPr>
      <w:rFonts w:ascii="Arial Narrow" w:hAnsi="Arial Narrow"/>
      <w:i/>
      <w:iCs/>
      <w:color w:val="4472C4" w:themeColor="accent1"/>
    </w:rPr>
  </w:style>
  <w:style w:type="paragraph" w:styleId="TOC5">
    <w:name w:val="toc 5"/>
    <w:basedOn w:val="Normal"/>
    <w:next w:val="Normal"/>
    <w:uiPriority w:val="39"/>
    <w:unhideWhenUsed/>
    <w:rsid w:val="00524055"/>
    <w:pPr>
      <w:spacing w:after="100"/>
      <w:ind w:left="880"/>
    </w:pPr>
  </w:style>
  <w:style w:type="paragraph" w:styleId="TOC6">
    <w:name w:val="toc 6"/>
    <w:basedOn w:val="Normal"/>
    <w:next w:val="Normal"/>
    <w:uiPriority w:val="39"/>
    <w:unhideWhenUsed/>
    <w:rsid w:val="00524055"/>
    <w:pPr>
      <w:spacing w:after="100"/>
      <w:ind w:left="1100"/>
    </w:pPr>
  </w:style>
  <w:style w:type="paragraph" w:styleId="TOC7">
    <w:name w:val="toc 7"/>
    <w:basedOn w:val="Normal"/>
    <w:next w:val="Normal"/>
    <w:uiPriority w:val="39"/>
    <w:unhideWhenUsed/>
    <w:rsid w:val="00524055"/>
    <w:pPr>
      <w:spacing w:after="100"/>
      <w:ind w:left="1320"/>
    </w:pPr>
  </w:style>
  <w:style w:type="paragraph" w:styleId="TOC8">
    <w:name w:val="toc 8"/>
    <w:basedOn w:val="Normal"/>
    <w:next w:val="Normal"/>
    <w:uiPriority w:val="39"/>
    <w:unhideWhenUsed/>
    <w:rsid w:val="00524055"/>
    <w:pPr>
      <w:spacing w:after="100"/>
      <w:ind w:left="1540"/>
    </w:pPr>
  </w:style>
  <w:style w:type="paragraph" w:styleId="TOC9">
    <w:name w:val="toc 9"/>
    <w:basedOn w:val="Normal"/>
    <w:next w:val="Normal"/>
    <w:uiPriority w:val="39"/>
    <w:unhideWhenUsed/>
    <w:rsid w:val="00524055"/>
    <w:pPr>
      <w:spacing w:after="100"/>
      <w:ind w:left="1760"/>
    </w:pPr>
  </w:style>
  <w:style w:type="paragraph" w:styleId="EndnoteText">
    <w:name w:val="endnote text"/>
    <w:basedOn w:val="Normal"/>
    <w:link w:val="EndnoteTextChar"/>
    <w:uiPriority w:val="99"/>
    <w:semiHidden/>
    <w:unhideWhenUsed/>
    <w:rsid w:val="00524055"/>
    <w:pPr>
      <w:spacing w:after="0"/>
    </w:pPr>
    <w:rPr>
      <w:sz w:val="20"/>
      <w:szCs w:val="20"/>
    </w:rPr>
  </w:style>
  <w:style w:type="character" w:customStyle="1" w:styleId="EndnoteTextChar">
    <w:name w:val="Endnote Text Char"/>
    <w:basedOn w:val="DefaultParagraphFont"/>
    <w:link w:val="EndnoteText"/>
    <w:uiPriority w:val="99"/>
    <w:semiHidden/>
    <w:rsid w:val="00524055"/>
    <w:rPr>
      <w:rFonts w:ascii="Arial Narrow" w:hAnsi="Arial Narrow"/>
      <w:sz w:val="20"/>
      <w:szCs w:val="20"/>
    </w:rPr>
  </w:style>
  <w:style w:type="paragraph" w:styleId="FootnoteText">
    <w:name w:val="footnote text"/>
    <w:basedOn w:val="Normal"/>
    <w:link w:val="FootnoteTextChar"/>
    <w:uiPriority w:val="99"/>
    <w:semiHidden/>
    <w:unhideWhenUsed/>
    <w:rsid w:val="00524055"/>
    <w:pPr>
      <w:spacing w:after="0"/>
    </w:pPr>
    <w:rPr>
      <w:sz w:val="20"/>
      <w:szCs w:val="20"/>
    </w:rPr>
  </w:style>
  <w:style w:type="character" w:customStyle="1" w:styleId="FootnoteTextChar">
    <w:name w:val="Footnote Text Char"/>
    <w:basedOn w:val="DefaultParagraphFont"/>
    <w:link w:val="FootnoteText"/>
    <w:uiPriority w:val="99"/>
    <w:semiHidden/>
    <w:rsid w:val="00524055"/>
    <w:rPr>
      <w:rFonts w:ascii="Arial Narrow"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40">
      <w:bodyDiv w:val="1"/>
      <w:marLeft w:val="0"/>
      <w:marRight w:val="0"/>
      <w:marTop w:val="0"/>
      <w:marBottom w:val="0"/>
      <w:divBdr>
        <w:top w:val="none" w:sz="0" w:space="0" w:color="auto"/>
        <w:left w:val="none" w:sz="0" w:space="0" w:color="auto"/>
        <w:bottom w:val="none" w:sz="0" w:space="0" w:color="auto"/>
        <w:right w:val="none" w:sz="0" w:space="0" w:color="auto"/>
      </w:divBdr>
    </w:div>
    <w:div w:id="118693755">
      <w:bodyDiv w:val="1"/>
      <w:marLeft w:val="0"/>
      <w:marRight w:val="0"/>
      <w:marTop w:val="0"/>
      <w:marBottom w:val="0"/>
      <w:divBdr>
        <w:top w:val="none" w:sz="0" w:space="0" w:color="auto"/>
        <w:left w:val="none" w:sz="0" w:space="0" w:color="auto"/>
        <w:bottom w:val="none" w:sz="0" w:space="0" w:color="auto"/>
        <w:right w:val="none" w:sz="0" w:space="0" w:color="auto"/>
      </w:divBdr>
    </w:div>
    <w:div w:id="188689734">
      <w:bodyDiv w:val="1"/>
      <w:marLeft w:val="0"/>
      <w:marRight w:val="0"/>
      <w:marTop w:val="0"/>
      <w:marBottom w:val="0"/>
      <w:divBdr>
        <w:top w:val="none" w:sz="0" w:space="0" w:color="auto"/>
        <w:left w:val="none" w:sz="0" w:space="0" w:color="auto"/>
        <w:bottom w:val="none" w:sz="0" w:space="0" w:color="auto"/>
        <w:right w:val="none" w:sz="0" w:space="0" w:color="auto"/>
      </w:divBdr>
      <w:divsChild>
        <w:div w:id="1232228255">
          <w:marLeft w:val="0"/>
          <w:marRight w:val="0"/>
          <w:marTop w:val="0"/>
          <w:marBottom w:val="0"/>
          <w:divBdr>
            <w:top w:val="single" w:sz="2" w:space="0" w:color="D9D9E3"/>
            <w:left w:val="single" w:sz="2" w:space="0" w:color="D9D9E3"/>
            <w:bottom w:val="single" w:sz="2" w:space="0" w:color="D9D9E3"/>
            <w:right w:val="single" w:sz="2" w:space="0" w:color="D9D9E3"/>
          </w:divBdr>
          <w:divsChild>
            <w:div w:id="845217894">
              <w:marLeft w:val="0"/>
              <w:marRight w:val="0"/>
              <w:marTop w:val="0"/>
              <w:marBottom w:val="0"/>
              <w:divBdr>
                <w:top w:val="single" w:sz="2" w:space="0" w:color="D9D9E3"/>
                <w:left w:val="single" w:sz="2" w:space="0" w:color="D9D9E3"/>
                <w:bottom w:val="single" w:sz="2" w:space="0" w:color="D9D9E3"/>
                <w:right w:val="single" w:sz="2" w:space="0" w:color="D9D9E3"/>
              </w:divBdr>
              <w:divsChild>
                <w:div w:id="15930501">
                  <w:marLeft w:val="0"/>
                  <w:marRight w:val="0"/>
                  <w:marTop w:val="0"/>
                  <w:marBottom w:val="0"/>
                  <w:divBdr>
                    <w:top w:val="single" w:sz="2" w:space="0" w:color="D9D9E3"/>
                    <w:left w:val="single" w:sz="2" w:space="0" w:color="D9D9E3"/>
                    <w:bottom w:val="single" w:sz="2" w:space="0" w:color="D9D9E3"/>
                    <w:right w:val="single" w:sz="2" w:space="0" w:color="D9D9E3"/>
                  </w:divBdr>
                  <w:divsChild>
                    <w:div w:id="1658455207">
                      <w:marLeft w:val="0"/>
                      <w:marRight w:val="0"/>
                      <w:marTop w:val="0"/>
                      <w:marBottom w:val="0"/>
                      <w:divBdr>
                        <w:top w:val="single" w:sz="2" w:space="0" w:color="D9D9E3"/>
                        <w:left w:val="single" w:sz="2" w:space="0" w:color="D9D9E3"/>
                        <w:bottom w:val="single" w:sz="2" w:space="0" w:color="D9D9E3"/>
                        <w:right w:val="single" w:sz="2" w:space="0" w:color="D9D9E3"/>
                      </w:divBdr>
                      <w:divsChild>
                        <w:div w:id="515845002">
                          <w:marLeft w:val="0"/>
                          <w:marRight w:val="0"/>
                          <w:marTop w:val="0"/>
                          <w:marBottom w:val="0"/>
                          <w:divBdr>
                            <w:top w:val="single" w:sz="2" w:space="0" w:color="D9D9E3"/>
                            <w:left w:val="single" w:sz="2" w:space="0" w:color="D9D9E3"/>
                            <w:bottom w:val="single" w:sz="2" w:space="0" w:color="D9D9E3"/>
                            <w:right w:val="single" w:sz="2" w:space="0" w:color="D9D9E3"/>
                          </w:divBdr>
                          <w:divsChild>
                            <w:div w:id="707336715">
                              <w:marLeft w:val="0"/>
                              <w:marRight w:val="0"/>
                              <w:marTop w:val="90"/>
                              <w:marBottom w:val="0"/>
                              <w:divBdr>
                                <w:top w:val="single" w:sz="2" w:space="0" w:color="D9D9E3"/>
                                <w:left w:val="single" w:sz="2" w:space="0" w:color="D9D9E3"/>
                                <w:bottom w:val="single" w:sz="2" w:space="0" w:color="D9D9E3"/>
                                <w:right w:val="single" w:sz="2" w:space="0" w:color="D9D9E3"/>
                              </w:divBdr>
                              <w:divsChild>
                                <w:div w:id="1545142286">
                                  <w:marLeft w:val="0"/>
                                  <w:marRight w:val="0"/>
                                  <w:marTop w:val="0"/>
                                  <w:marBottom w:val="0"/>
                                  <w:divBdr>
                                    <w:top w:val="single" w:sz="2" w:space="0" w:color="D9D9E3"/>
                                    <w:left w:val="single" w:sz="2" w:space="0" w:color="D9D9E3"/>
                                    <w:bottom w:val="single" w:sz="2" w:space="0" w:color="D9D9E3"/>
                                    <w:right w:val="single" w:sz="2" w:space="0" w:color="D9D9E3"/>
                                  </w:divBdr>
                                  <w:divsChild>
                                    <w:div w:id="187545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66510202">
                          <w:marLeft w:val="0"/>
                          <w:marRight w:val="0"/>
                          <w:marTop w:val="0"/>
                          <w:marBottom w:val="0"/>
                          <w:divBdr>
                            <w:top w:val="single" w:sz="2" w:space="0" w:color="auto"/>
                            <w:left w:val="single" w:sz="2" w:space="0" w:color="auto"/>
                            <w:bottom w:val="single" w:sz="6" w:space="0" w:color="auto"/>
                            <w:right w:val="single" w:sz="2" w:space="0" w:color="auto"/>
                          </w:divBdr>
                          <w:divsChild>
                            <w:div w:id="822040354">
                              <w:marLeft w:val="0"/>
                              <w:marRight w:val="0"/>
                              <w:marTop w:val="100"/>
                              <w:marBottom w:val="100"/>
                              <w:divBdr>
                                <w:top w:val="single" w:sz="2" w:space="0" w:color="D9D9E3"/>
                                <w:left w:val="single" w:sz="2" w:space="0" w:color="D9D9E3"/>
                                <w:bottom w:val="single" w:sz="2" w:space="0" w:color="D9D9E3"/>
                                <w:right w:val="single" w:sz="2" w:space="0" w:color="D9D9E3"/>
                              </w:divBdr>
                              <w:divsChild>
                                <w:div w:id="487868149">
                                  <w:marLeft w:val="0"/>
                                  <w:marRight w:val="0"/>
                                  <w:marTop w:val="0"/>
                                  <w:marBottom w:val="0"/>
                                  <w:divBdr>
                                    <w:top w:val="single" w:sz="2" w:space="0" w:color="D9D9E3"/>
                                    <w:left w:val="single" w:sz="2" w:space="0" w:color="D9D9E3"/>
                                    <w:bottom w:val="single" w:sz="2" w:space="0" w:color="D9D9E3"/>
                                    <w:right w:val="single" w:sz="2" w:space="0" w:color="D9D9E3"/>
                                  </w:divBdr>
                                  <w:divsChild>
                                    <w:div w:id="880438557">
                                      <w:marLeft w:val="0"/>
                                      <w:marRight w:val="0"/>
                                      <w:marTop w:val="0"/>
                                      <w:marBottom w:val="0"/>
                                      <w:divBdr>
                                        <w:top w:val="single" w:sz="2" w:space="0" w:color="D9D9E3"/>
                                        <w:left w:val="single" w:sz="2" w:space="0" w:color="D9D9E3"/>
                                        <w:bottom w:val="single" w:sz="2" w:space="0" w:color="D9D9E3"/>
                                        <w:right w:val="single" w:sz="2" w:space="0" w:color="D9D9E3"/>
                                      </w:divBdr>
                                      <w:divsChild>
                                        <w:div w:id="406343693">
                                          <w:marLeft w:val="0"/>
                                          <w:marRight w:val="0"/>
                                          <w:marTop w:val="0"/>
                                          <w:marBottom w:val="0"/>
                                          <w:divBdr>
                                            <w:top w:val="single" w:sz="2" w:space="0" w:color="D9D9E3"/>
                                            <w:left w:val="single" w:sz="2" w:space="0" w:color="D9D9E3"/>
                                            <w:bottom w:val="single" w:sz="2" w:space="0" w:color="D9D9E3"/>
                                            <w:right w:val="single" w:sz="2" w:space="0" w:color="D9D9E3"/>
                                          </w:divBdr>
                                          <w:divsChild>
                                            <w:div w:id="1858159421">
                                              <w:marLeft w:val="0"/>
                                              <w:marRight w:val="0"/>
                                              <w:marTop w:val="0"/>
                                              <w:marBottom w:val="0"/>
                                              <w:divBdr>
                                                <w:top w:val="single" w:sz="2" w:space="0" w:color="D9D9E3"/>
                                                <w:left w:val="single" w:sz="2" w:space="0" w:color="D9D9E3"/>
                                                <w:bottom w:val="single" w:sz="2" w:space="0" w:color="D9D9E3"/>
                                                <w:right w:val="single" w:sz="2" w:space="0" w:color="D9D9E3"/>
                                              </w:divBdr>
                                              <w:divsChild>
                                                <w:div w:id="1152478879">
                                                  <w:marLeft w:val="0"/>
                                                  <w:marRight w:val="0"/>
                                                  <w:marTop w:val="0"/>
                                                  <w:marBottom w:val="0"/>
                                                  <w:divBdr>
                                                    <w:top w:val="single" w:sz="2" w:space="0" w:color="D9D9E3"/>
                                                    <w:left w:val="single" w:sz="2" w:space="0" w:color="D9D9E3"/>
                                                    <w:bottom w:val="single" w:sz="2" w:space="0" w:color="D9D9E3"/>
                                                    <w:right w:val="single" w:sz="2" w:space="0" w:color="D9D9E3"/>
                                                  </w:divBdr>
                                                  <w:divsChild>
                                                    <w:div w:id="1299531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6966994">
          <w:marLeft w:val="0"/>
          <w:marRight w:val="0"/>
          <w:marTop w:val="0"/>
          <w:marBottom w:val="0"/>
          <w:divBdr>
            <w:top w:val="none" w:sz="0" w:space="0" w:color="auto"/>
            <w:left w:val="none" w:sz="0" w:space="0" w:color="auto"/>
            <w:bottom w:val="none" w:sz="0" w:space="0" w:color="auto"/>
            <w:right w:val="none" w:sz="0" w:space="0" w:color="auto"/>
          </w:divBdr>
        </w:div>
      </w:divsChild>
    </w:div>
    <w:div w:id="270212939">
      <w:bodyDiv w:val="1"/>
      <w:marLeft w:val="0"/>
      <w:marRight w:val="0"/>
      <w:marTop w:val="0"/>
      <w:marBottom w:val="0"/>
      <w:divBdr>
        <w:top w:val="none" w:sz="0" w:space="0" w:color="auto"/>
        <w:left w:val="none" w:sz="0" w:space="0" w:color="auto"/>
        <w:bottom w:val="none" w:sz="0" w:space="0" w:color="auto"/>
        <w:right w:val="none" w:sz="0" w:space="0" w:color="auto"/>
      </w:divBdr>
    </w:div>
    <w:div w:id="309790969">
      <w:bodyDiv w:val="1"/>
      <w:marLeft w:val="0"/>
      <w:marRight w:val="0"/>
      <w:marTop w:val="0"/>
      <w:marBottom w:val="0"/>
      <w:divBdr>
        <w:top w:val="none" w:sz="0" w:space="0" w:color="auto"/>
        <w:left w:val="none" w:sz="0" w:space="0" w:color="auto"/>
        <w:bottom w:val="none" w:sz="0" w:space="0" w:color="auto"/>
        <w:right w:val="none" w:sz="0" w:space="0" w:color="auto"/>
      </w:divBdr>
    </w:div>
    <w:div w:id="333192772">
      <w:bodyDiv w:val="1"/>
      <w:marLeft w:val="0"/>
      <w:marRight w:val="0"/>
      <w:marTop w:val="0"/>
      <w:marBottom w:val="0"/>
      <w:divBdr>
        <w:top w:val="none" w:sz="0" w:space="0" w:color="auto"/>
        <w:left w:val="none" w:sz="0" w:space="0" w:color="auto"/>
        <w:bottom w:val="none" w:sz="0" w:space="0" w:color="auto"/>
        <w:right w:val="none" w:sz="0" w:space="0" w:color="auto"/>
      </w:divBdr>
    </w:div>
    <w:div w:id="411852561">
      <w:bodyDiv w:val="1"/>
      <w:marLeft w:val="0"/>
      <w:marRight w:val="0"/>
      <w:marTop w:val="0"/>
      <w:marBottom w:val="0"/>
      <w:divBdr>
        <w:top w:val="none" w:sz="0" w:space="0" w:color="auto"/>
        <w:left w:val="none" w:sz="0" w:space="0" w:color="auto"/>
        <w:bottom w:val="none" w:sz="0" w:space="0" w:color="auto"/>
        <w:right w:val="none" w:sz="0" w:space="0" w:color="auto"/>
      </w:divBdr>
    </w:div>
    <w:div w:id="421952763">
      <w:bodyDiv w:val="1"/>
      <w:marLeft w:val="0"/>
      <w:marRight w:val="0"/>
      <w:marTop w:val="0"/>
      <w:marBottom w:val="0"/>
      <w:divBdr>
        <w:top w:val="none" w:sz="0" w:space="0" w:color="auto"/>
        <w:left w:val="none" w:sz="0" w:space="0" w:color="auto"/>
        <w:bottom w:val="none" w:sz="0" w:space="0" w:color="auto"/>
        <w:right w:val="none" w:sz="0" w:space="0" w:color="auto"/>
      </w:divBdr>
    </w:div>
    <w:div w:id="582493143">
      <w:bodyDiv w:val="1"/>
      <w:marLeft w:val="0"/>
      <w:marRight w:val="0"/>
      <w:marTop w:val="0"/>
      <w:marBottom w:val="0"/>
      <w:divBdr>
        <w:top w:val="none" w:sz="0" w:space="0" w:color="auto"/>
        <w:left w:val="none" w:sz="0" w:space="0" w:color="auto"/>
        <w:bottom w:val="none" w:sz="0" w:space="0" w:color="auto"/>
        <w:right w:val="none" w:sz="0" w:space="0" w:color="auto"/>
      </w:divBdr>
    </w:div>
    <w:div w:id="584804329">
      <w:bodyDiv w:val="1"/>
      <w:marLeft w:val="0"/>
      <w:marRight w:val="0"/>
      <w:marTop w:val="0"/>
      <w:marBottom w:val="0"/>
      <w:divBdr>
        <w:top w:val="none" w:sz="0" w:space="0" w:color="auto"/>
        <w:left w:val="none" w:sz="0" w:space="0" w:color="auto"/>
        <w:bottom w:val="none" w:sz="0" w:space="0" w:color="auto"/>
        <w:right w:val="none" w:sz="0" w:space="0" w:color="auto"/>
      </w:divBdr>
    </w:div>
    <w:div w:id="786317047">
      <w:bodyDiv w:val="1"/>
      <w:marLeft w:val="0"/>
      <w:marRight w:val="0"/>
      <w:marTop w:val="0"/>
      <w:marBottom w:val="0"/>
      <w:divBdr>
        <w:top w:val="none" w:sz="0" w:space="0" w:color="auto"/>
        <w:left w:val="none" w:sz="0" w:space="0" w:color="auto"/>
        <w:bottom w:val="none" w:sz="0" w:space="0" w:color="auto"/>
        <w:right w:val="none" w:sz="0" w:space="0" w:color="auto"/>
      </w:divBdr>
    </w:div>
    <w:div w:id="842399913">
      <w:bodyDiv w:val="1"/>
      <w:marLeft w:val="0"/>
      <w:marRight w:val="0"/>
      <w:marTop w:val="0"/>
      <w:marBottom w:val="0"/>
      <w:divBdr>
        <w:top w:val="none" w:sz="0" w:space="0" w:color="auto"/>
        <w:left w:val="none" w:sz="0" w:space="0" w:color="auto"/>
        <w:bottom w:val="none" w:sz="0" w:space="0" w:color="auto"/>
        <w:right w:val="none" w:sz="0" w:space="0" w:color="auto"/>
      </w:divBdr>
    </w:div>
    <w:div w:id="843397097">
      <w:bodyDiv w:val="1"/>
      <w:marLeft w:val="0"/>
      <w:marRight w:val="0"/>
      <w:marTop w:val="0"/>
      <w:marBottom w:val="0"/>
      <w:divBdr>
        <w:top w:val="none" w:sz="0" w:space="0" w:color="auto"/>
        <w:left w:val="none" w:sz="0" w:space="0" w:color="auto"/>
        <w:bottom w:val="none" w:sz="0" w:space="0" w:color="auto"/>
        <w:right w:val="none" w:sz="0" w:space="0" w:color="auto"/>
      </w:divBdr>
    </w:div>
    <w:div w:id="903370311">
      <w:bodyDiv w:val="1"/>
      <w:marLeft w:val="0"/>
      <w:marRight w:val="0"/>
      <w:marTop w:val="0"/>
      <w:marBottom w:val="0"/>
      <w:divBdr>
        <w:top w:val="none" w:sz="0" w:space="0" w:color="auto"/>
        <w:left w:val="none" w:sz="0" w:space="0" w:color="auto"/>
        <w:bottom w:val="none" w:sz="0" w:space="0" w:color="auto"/>
        <w:right w:val="none" w:sz="0" w:space="0" w:color="auto"/>
      </w:divBdr>
    </w:div>
    <w:div w:id="973946108">
      <w:bodyDiv w:val="1"/>
      <w:marLeft w:val="0"/>
      <w:marRight w:val="0"/>
      <w:marTop w:val="0"/>
      <w:marBottom w:val="0"/>
      <w:divBdr>
        <w:top w:val="none" w:sz="0" w:space="0" w:color="auto"/>
        <w:left w:val="none" w:sz="0" w:space="0" w:color="auto"/>
        <w:bottom w:val="none" w:sz="0" w:space="0" w:color="auto"/>
        <w:right w:val="none" w:sz="0" w:space="0" w:color="auto"/>
      </w:divBdr>
    </w:div>
    <w:div w:id="1035079524">
      <w:bodyDiv w:val="1"/>
      <w:marLeft w:val="0"/>
      <w:marRight w:val="0"/>
      <w:marTop w:val="0"/>
      <w:marBottom w:val="0"/>
      <w:divBdr>
        <w:top w:val="none" w:sz="0" w:space="0" w:color="auto"/>
        <w:left w:val="none" w:sz="0" w:space="0" w:color="auto"/>
        <w:bottom w:val="none" w:sz="0" w:space="0" w:color="auto"/>
        <w:right w:val="none" w:sz="0" w:space="0" w:color="auto"/>
      </w:divBdr>
    </w:div>
    <w:div w:id="1131243733">
      <w:bodyDiv w:val="1"/>
      <w:marLeft w:val="0"/>
      <w:marRight w:val="0"/>
      <w:marTop w:val="0"/>
      <w:marBottom w:val="0"/>
      <w:divBdr>
        <w:top w:val="none" w:sz="0" w:space="0" w:color="auto"/>
        <w:left w:val="none" w:sz="0" w:space="0" w:color="auto"/>
        <w:bottom w:val="none" w:sz="0" w:space="0" w:color="auto"/>
        <w:right w:val="none" w:sz="0" w:space="0" w:color="auto"/>
      </w:divBdr>
    </w:div>
    <w:div w:id="1134447173">
      <w:bodyDiv w:val="1"/>
      <w:marLeft w:val="0"/>
      <w:marRight w:val="0"/>
      <w:marTop w:val="0"/>
      <w:marBottom w:val="0"/>
      <w:divBdr>
        <w:top w:val="none" w:sz="0" w:space="0" w:color="auto"/>
        <w:left w:val="none" w:sz="0" w:space="0" w:color="auto"/>
        <w:bottom w:val="none" w:sz="0" w:space="0" w:color="auto"/>
        <w:right w:val="none" w:sz="0" w:space="0" w:color="auto"/>
      </w:divBdr>
    </w:div>
    <w:div w:id="1161385023">
      <w:bodyDiv w:val="1"/>
      <w:marLeft w:val="0"/>
      <w:marRight w:val="0"/>
      <w:marTop w:val="0"/>
      <w:marBottom w:val="0"/>
      <w:divBdr>
        <w:top w:val="none" w:sz="0" w:space="0" w:color="auto"/>
        <w:left w:val="none" w:sz="0" w:space="0" w:color="auto"/>
        <w:bottom w:val="none" w:sz="0" w:space="0" w:color="auto"/>
        <w:right w:val="none" w:sz="0" w:space="0" w:color="auto"/>
      </w:divBdr>
    </w:div>
    <w:div w:id="1344743657">
      <w:bodyDiv w:val="1"/>
      <w:marLeft w:val="0"/>
      <w:marRight w:val="0"/>
      <w:marTop w:val="0"/>
      <w:marBottom w:val="0"/>
      <w:divBdr>
        <w:top w:val="none" w:sz="0" w:space="0" w:color="auto"/>
        <w:left w:val="none" w:sz="0" w:space="0" w:color="auto"/>
        <w:bottom w:val="none" w:sz="0" w:space="0" w:color="auto"/>
        <w:right w:val="none" w:sz="0" w:space="0" w:color="auto"/>
      </w:divBdr>
    </w:div>
    <w:div w:id="1395349147">
      <w:bodyDiv w:val="1"/>
      <w:marLeft w:val="0"/>
      <w:marRight w:val="0"/>
      <w:marTop w:val="0"/>
      <w:marBottom w:val="0"/>
      <w:divBdr>
        <w:top w:val="none" w:sz="0" w:space="0" w:color="auto"/>
        <w:left w:val="none" w:sz="0" w:space="0" w:color="auto"/>
        <w:bottom w:val="none" w:sz="0" w:space="0" w:color="auto"/>
        <w:right w:val="none" w:sz="0" w:space="0" w:color="auto"/>
      </w:divBdr>
    </w:div>
    <w:div w:id="1461265781">
      <w:bodyDiv w:val="1"/>
      <w:marLeft w:val="0"/>
      <w:marRight w:val="0"/>
      <w:marTop w:val="0"/>
      <w:marBottom w:val="0"/>
      <w:divBdr>
        <w:top w:val="none" w:sz="0" w:space="0" w:color="auto"/>
        <w:left w:val="none" w:sz="0" w:space="0" w:color="auto"/>
        <w:bottom w:val="none" w:sz="0" w:space="0" w:color="auto"/>
        <w:right w:val="none" w:sz="0" w:space="0" w:color="auto"/>
      </w:divBdr>
    </w:div>
    <w:div w:id="1529105230">
      <w:bodyDiv w:val="1"/>
      <w:marLeft w:val="0"/>
      <w:marRight w:val="0"/>
      <w:marTop w:val="0"/>
      <w:marBottom w:val="0"/>
      <w:divBdr>
        <w:top w:val="none" w:sz="0" w:space="0" w:color="auto"/>
        <w:left w:val="none" w:sz="0" w:space="0" w:color="auto"/>
        <w:bottom w:val="none" w:sz="0" w:space="0" w:color="auto"/>
        <w:right w:val="none" w:sz="0" w:space="0" w:color="auto"/>
      </w:divBdr>
    </w:div>
    <w:div w:id="1529487915">
      <w:bodyDiv w:val="1"/>
      <w:marLeft w:val="0"/>
      <w:marRight w:val="0"/>
      <w:marTop w:val="0"/>
      <w:marBottom w:val="0"/>
      <w:divBdr>
        <w:top w:val="none" w:sz="0" w:space="0" w:color="auto"/>
        <w:left w:val="none" w:sz="0" w:space="0" w:color="auto"/>
        <w:bottom w:val="none" w:sz="0" w:space="0" w:color="auto"/>
        <w:right w:val="none" w:sz="0" w:space="0" w:color="auto"/>
      </w:divBdr>
    </w:div>
    <w:div w:id="1534995127">
      <w:bodyDiv w:val="1"/>
      <w:marLeft w:val="0"/>
      <w:marRight w:val="0"/>
      <w:marTop w:val="0"/>
      <w:marBottom w:val="0"/>
      <w:divBdr>
        <w:top w:val="none" w:sz="0" w:space="0" w:color="auto"/>
        <w:left w:val="none" w:sz="0" w:space="0" w:color="auto"/>
        <w:bottom w:val="none" w:sz="0" w:space="0" w:color="auto"/>
        <w:right w:val="none" w:sz="0" w:space="0" w:color="auto"/>
      </w:divBdr>
    </w:div>
    <w:div w:id="1626500877">
      <w:bodyDiv w:val="1"/>
      <w:marLeft w:val="0"/>
      <w:marRight w:val="0"/>
      <w:marTop w:val="0"/>
      <w:marBottom w:val="0"/>
      <w:divBdr>
        <w:top w:val="none" w:sz="0" w:space="0" w:color="auto"/>
        <w:left w:val="none" w:sz="0" w:space="0" w:color="auto"/>
        <w:bottom w:val="none" w:sz="0" w:space="0" w:color="auto"/>
        <w:right w:val="none" w:sz="0" w:space="0" w:color="auto"/>
      </w:divBdr>
    </w:div>
    <w:div w:id="1651402878">
      <w:bodyDiv w:val="1"/>
      <w:marLeft w:val="0"/>
      <w:marRight w:val="0"/>
      <w:marTop w:val="0"/>
      <w:marBottom w:val="0"/>
      <w:divBdr>
        <w:top w:val="none" w:sz="0" w:space="0" w:color="auto"/>
        <w:left w:val="none" w:sz="0" w:space="0" w:color="auto"/>
        <w:bottom w:val="none" w:sz="0" w:space="0" w:color="auto"/>
        <w:right w:val="none" w:sz="0" w:space="0" w:color="auto"/>
      </w:divBdr>
    </w:div>
    <w:div w:id="1711494700">
      <w:bodyDiv w:val="1"/>
      <w:marLeft w:val="0"/>
      <w:marRight w:val="0"/>
      <w:marTop w:val="0"/>
      <w:marBottom w:val="0"/>
      <w:divBdr>
        <w:top w:val="none" w:sz="0" w:space="0" w:color="auto"/>
        <w:left w:val="none" w:sz="0" w:space="0" w:color="auto"/>
        <w:bottom w:val="none" w:sz="0" w:space="0" w:color="auto"/>
        <w:right w:val="none" w:sz="0" w:space="0" w:color="auto"/>
      </w:divBdr>
    </w:div>
    <w:div w:id="1712800067">
      <w:bodyDiv w:val="1"/>
      <w:marLeft w:val="0"/>
      <w:marRight w:val="0"/>
      <w:marTop w:val="0"/>
      <w:marBottom w:val="0"/>
      <w:divBdr>
        <w:top w:val="none" w:sz="0" w:space="0" w:color="auto"/>
        <w:left w:val="none" w:sz="0" w:space="0" w:color="auto"/>
        <w:bottom w:val="none" w:sz="0" w:space="0" w:color="auto"/>
        <w:right w:val="none" w:sz="0" w:space="0" w:color="auto"/>
      </w:divBdr>
    </w:div>
    <w:div w:id="19964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kon.hr/cms.htm?id=40925" TargetMode="External"/><Relationship Id="rId18" Type="http://schemas.openxmlformats.org/officeDocument/2006/relationships/hyperlink" Target="https://www.zakon.hr/cms.htm?id=42213"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zakon.hr/cms.htm?id=39303" TargetMode="External"/><Relationship Id="rId17" Type="http://schemas.openxmlformats.org/officeDocument/2006/relationships/hyperlink" Target="https://www.zakon.hr/cms.htm?id=39339" TargetMode="External"/><Relationship Id="rId2" Type="http://schemas.openxmlformats.org/officeDocument/2006/relationships/customXml" Target="../customXml/item2.xml"/><Relationship Id="rId16" Type="http://schemas.openxmlformats.org/officeDocument/2006/relationships/hyperlink" Target="https://www.zakon.hr/cms.htm?id=17767"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akon.hr/cms.htm?id=27727" TargetMode="External"/><Relationship Id="rId5" Type="http://schemas.openxmlformats.org/officeDocument/2006/relationships/styles" Target="styles.xml"/><Relationship Id="rId15" Type="http://schemas.openxmlformats.org/officeDocument/2006/relationships/hyperlink" Target="https://www.zakon.hr/cms.htm?id=52798" TargetMode="External"/><Relationship Id="rId23" Type="http://schemas.openxmlformats.org/officeDocument/2006/relationships/theme" Target="theme/theme1.xml"/><Relationship Id="rId10" Type="http://schemas.openxmlformats.org/officeDocument/2006/relationships/hyperlink" Target="https://www.zakon.hr/cms.htm?id=25713" TargetMode="External"/><Relationship Id="rId19" Type="http://schemas.openxmlformats.org/officeDocument/2006/relationships/hyperlink" Target="http://thoriumaplus.com/wp-content/uploads/2023/06/Zakon-o-prostornom-uredenju-NN-67-23-procisceni-tek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akon.hr/cms.htm?id=393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ABC0768D4DB45B60F92D753232AC9" ma:contentTypeVersion="4" ma:contentTypeDescription="Create a new document." ma:contentTypeScope="" ma:versionID="39c7f34d4463171ea9f85a222d713613">
  <xsd:schema xmlns:xsd="http://www.w3.org/2001/XMLSchema" xmlns:xs="http://www.w3.org/2001/XMLSchema" xmlns:p="http://schemas.microsoft.com/office/2006/metadata/properties" xmlns:ns2="9194eb39-0a8d-4367-a384-7ac64a9cd3e6" targetNamespace="http://schemas.microsoft.com/office/2006/metadata/properties" ma:root="true" ma:fieldsID="718df7efd39550bc5cee54b1e0c3d35b" ns2:_="">
    <xsd:import namespace="9194eb39-0a8d-4367-a384-7ac64a9cd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4eb39-0a8d-4367-a384-7ac64a9cd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F77DB-6FC8-432D-B26D-3254B3F194E0}">
  <ds:schemaRefs>
    <ds:schemaRef ds:uri="http://schemas.microsoft.com/sharepoint/v3/contenttype/forms"/>
  </ds:schemaRefs>
</ds:datastoreItem>
</file>

<file path=customXml/itemProps2.xml><?xml version="1.0" encoding="utf-8"?>
<ds:datastoreItem xmlns:ds="http://schemas.openxmlformats.org/officeDocument/2006/customXml" ds:itemID="{63ADACD8-376D-4D1C-8AF7-C8AB8B18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4eb39-0a8d-4367-a384-7ac64a9cd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DE178-4743-4CC5-B672-91707221A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16934</Words>
  <Characters>108211</Characters>
  <Application>Microsoft Office Word</Application>
  <DocSecurity>0</DocSecurity>
  <Lines>1717</Lines>
  <Paragraphs>1097</Paragraphs>
  <ScaleCrop>false</ScaleCrop>
  <Company/>
  <LinksUpToDate>false</LinksUpToDate>
  <CharactersWithSpaces>124048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2023-11-22T09:57:00Z</dcterms:created>
  <dcterms:modified xsi:type="dcterms:W3CDTF">2024-01-04T13:47:00Z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0x0101002AEABC0768D4DB45B60F92D753232AC9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rammarlyDocumentId">
    <vt:lpwstr>2f5852d297b523f52c26cbde28ec8c964270e963f17759c3faf6f6d11d5a36b8</vt:lpwstr>
  </property>
</Properties>
</file>