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D8B6B" w14:textId="77777777" w:rsidR="00F24156" w:rsidRPr="001555EC" w:rsidRDefault="00F24156" w:rsidP="00F24156">
      <w:pPr>
        <w:spacing w:line="276" w:lineRule="auto"/>
        <w:rPr>
          <w:b/>
          <w:sz w:val="24"/>
          <w:szCs w:val="24"/>
          <w:lang w:val="hr-HR"/>
        </w:rPr>
      </w:pPr>
      <w:r w:rsidRPr="001555EC">
        <w:rPr>
          <w:b/>
          <w:sz w:val="24"/>
          <w:szCs w:val="24"/>
          <w:lang w:val="hr-HR"/>
        </w:rPr>
        <w:t>HRVATSKA AKADEMSKA I ISTRAŽIVAČKA MREŽA - CARNET</w:t>
      </w:r>
    </w:p>
    <w:p w14:paraId="69CA5186" w14:textId="77777777" w:rsidR="00F24156" w:rsidRPr="001555EC" w:rsidRDefault="00F24156" w:rsidP="00F24156">
      <w:pPr>
        <w:spacing w:line="276" w:lineRule="auto"/>
        <w:rPr>
          <w:b/>
          <w:sz w:val="24"/>
          <w:szCs w:val="24"/>
          <w:lang w:val="hr-HR"/>
        </w:rPr>
      </w:pPr>
      <w:r w:rsidRPr="001555EC">
        <w:rPr>
          <w:b/>
          <w:sz w:val="24"/>
          <w:szCs w:val="24"/>
          <w:lang w:val="hr-HR"/>
        </w:rPr>
        <w:t>10 000 ZAGREB</w:t>
      </w:r>
    </w:p>
    <w:p w14:paraId="11A670BA" w14:textId="77777777" w:rsidR="00F24156" w:rsidRPr="001555EC" w:rsidRDefault="00F24156" w:rsidP="00F24156">
      <w:pPr>
        <w:spacing w:line="276" w:lineRule="auto"/>
        <w:rPr>
          <w:b/>
          <w:sz w:val="24"/>
          <w:szCs w:val="24"/>
          <w:lang w:val="hr-HR"/>
        </w:rPr>
      </w:pPr>
      <w:r w:rsidRPr="001555EC">
        <w:rPr>
          <w:b/>
          <w:sz w:val="24"/>
          <w:szCs w:val="24"/>
          <w:lang w:val="hr-HR"/>
        </w:rPr>
        <w:t>JOSIPA MAROHNIĆA 5</w:t>
      </w:r>
    </w:p>
    <w:p w14:paraId="393F4A64" w14:textId="77777777" w:rsidR="00F24156" w:rsidRPr="001555EC" w:rsidRDefault="00F24156" w:rsidP="00F24156">
      <w:pPr>
        <w:spacing w:line="276" w:lineRule="auto"/>
        <w:rPr>
          <w:b/>
          <w:sz w:val="24"/>
          <w:szCs w:val="24"/>
          <w:lang w:val="hr-HR"/>
        </w:rPr>
      </w:pPr>
      <w:r w:rsidRPr="001555EC">
        <w:rPr>
          <w:b/>
          <w:sz w:val="24"/>
          <w:szCs w:val="24"/>
          <w:lang w:val="hr-HR"/>
        </w:rPr>
        <w:t>ŠIFRA GRADA: 133</w:t>
      </w:r>
    </w:p>
    <w:p w14:paraId="4C15A85B" w14:textId="77777777" w:rsidR="00F24156" w:rsidRPr="001555EC" w:rsidRDefault="00F24156" w:rsidP="00F24156">
      <w:pPr>
        <w:spacing w:line="276" w:lineRule="auto"/>
        <w:rPr>
          <w:b/>
          <w:sz w:val="24"/>
          <w:szCs w:val="24"/>
          <w:lang w:val="hr-HR"/>
        </w:rPr>
      </w:pPr>
      <w:r w:rsidRPr="001555EC">
        <w:rPr>
          <w:b/>
          <w:sz w:val="24"/>
          <w:szCs w:val="24"/>
          <w:lang w:val="hr-HR"/>
        </w:rPr>
        <w:t>RKP BROJ: 21852</w:t>
      </w:r>
    </w:p>
    <w:p w14:paraId="75E89694" w14:textId="77777777" w:rsidR="00F24156" w:rsidRPr="001555EC" w:rsidRDefault="00F24156" w:rsidP="00F24156">
      <w:pPr>
        <w:spacing w:line="276" w:lineRule="auto"/>
        <w:rPr>
          <w:b/>
          <w:sz w:val="24"/>
          <w:szCs w:val="24"/>
          <w:lang w:val="hr-HR"/>
        </w:rPr>
      </w:pPr>
      <w:r w:rsidRPr="001555EC">
        <w:rPr>
          <w:b/>
          <w:sz w:val="24"/>
          <w:szCs w:val="24"/>
          <w:lang w:val="hr-HR"/>
        </w:rPr>
        <w:t>MATIČNI BROJ: 01147820</w:t>
      </w:r>
    </w:p>
    <w:p w14:paraId="76E59EB4" w14:textId="77777777" w:rsidR="00F24156" w:rsidRPr="001555EC" w:rsidRDefault="00F24156" w:rsidP="00F24156">
      <w:pPr>
        <w:spacing w:line="276" w:lineRule="auto"/>
        <w:rPr>
          <w:b/>
          <w:sz w:val="24"/>
          <w:szCs w:val="24"/>
          <w:lang w:val="hr-HR"/>
        </w:rPr>
      </w:pPr>
      <w:r w:rsidRPr="001555EC">
        <w:rPr>
          <w:b/>
          <w:sz w:val="24"/>
          <w:szCs w:val="24"/>
          <w:lang w:val="hr-HR"/>
        </w:rPr>
        <w:t>OIB: 58101996540</w:t>
      </w:r>
    </w:p>
    <w:p w14:paraId="620651CE" w14:textId="77777777" w:rsidR="00F24156" w:rsidRPr="001555EC" w:rsidRDefault="00F24156" w:rsidP="00F24156">
      <w:pPr>
        <w:spacing w:line="276" w:lineRule="auto"/>
        <w:rPr>
          <w:b/>
          <w:sz w:val="24"/>
          <w:szCs w:val="24"/>
          <w:lang w:val="hr-HR"/>
        </w:rPr>
      </w:pPr>
      <w:r w:rsidRPr="001555EC">
        <w:rPr>
          <w:b/>
          <w:sz w:val="24"/>
          <w:szCs w:val="24"/>
          <w:lang w:val="hr-HR"/>
        </w:rPr>
        <w:t>RAZINA: 11</w:t>
      </w:r>
    </w:p>
    <w:p w14:paraId="277D33C3" w14:textId="77777777" w:rsidR="00F24156" w:rsidRPr="001555EC" w:rsidRDefault="00F24156" w:rsidP="00F24156">
      <w:pPr>
        <w:spacing w:line="276" w:lineRule="auto"/>
        <w:rPr>
          <w:b/>
          <w:sz w:val="24"/>
          <w:szCs w:val="24"/>
          <w:lang w:val="hr-HR"/>
        </w:rPr>
      </w:pPr>
      <w:r w:rsidRPr="001555EC">
        <w:rPr>
          <w:b/>
          <w:sz w:val="24"/>
          <w:szCs w:val="24"/>
          <w:lang w:val="hr-HR"/>
        </w:rPr>
        <w:t xml:space="preserve">RAZDJEL: 080 MINISTARSTVO ZNANOSTI I OBRAZOVANJA </w:t>
      </w:r>
    </w:p>
    <w:p w14:paraId="09379736" w14:textId="77777777" w:rsidR="00F24156" w:rsidRPr="001555EC" w:rsidRDefault="00F24156" w:rsidP="00F24156">
      <w:pPr>
        <w:spacing w:line="276" w:lineRule="auto"/>
        <w:rPr>
          <w:b/>
          <w:sz w:val="24"/>
          <w:szCs w:val="24"/>
          <w:lang w:val="hr-HR"/>
        </w:rPr>
      </w:pPr>
      <w:r w:rsidRPr="001555EC">
        <w:rPr>
          <w:b/>
          <w:sz w:val="24"/>
          <w:szCs w:val="24"/>
          <w:lang w:val="hr-HR"/>
        </w:rPr>
        <w:t>ŠIFRA DJELATNOSTI: 6209</w:t>
      </w:r>
    </w:p>
    <w:p w14:paraId="34B09E27" w14:textId="77777777" w:rsidR="00F24156" w:rsidRPr="001555EC" w:rsidRDefault="00F24156" w:rsidP="00F24156">
      <w:pPr>
        <w:spacing w:line="276" w:lineRule="auto"/>
        <w:rPr>
          <w:b/>
          <w:sz w:val="24"/>
          <w:szCs w:val="24"/>
          <w:lang w:val="hr-HR"/>
        </w:rPr>
      </w:pPr>
      <w:r w:rsidRPr="001555EC">
        <w:rPr>
          <w:b/>
          <w:sz w:val="24"/>
          <w:szCs w:val="24"/>
          <w:lang w:val="hr-HR"/>
        </w:rPr>
        <w:t>IBAN: HR1210010051863000160</w:t>
      </w:r>
    </w:p>
    <w:p w14:paraId="49203C3B" w14:textId="648A19F7" w:rsidR="00FD1B8A" w:rsidRPr="001555EC" w:rsidRDefault="00F24156">
      <w:pPr>
        <w:rPr>
          <w:b/>
          <w:sz w:val="24"/>
          <w:szCs w:val="24"/>
          <w:lang w:val="hr-HR"/>
        </w:rPr>
      </w:pPr>
      <w:r w:rsidRPr="001555EC">
        <w:rPr>
          <w:b/>
          <w:sz w:val="24"/>
          <w:szCs w:val="24"/>
          <w:lang w:val="hr-HR"/>
        </w:rPr>
        <w:t>RAZDBOLJE: I. – VI. 202</w:t>
      </w:r>
      <w:r w:rsidR="001555EC" w:rsidRPr="001555EC">
        <w:rPr>
          <w:b/>
          <w:sz w:val="24"/>
          <w:szCs w:val="24"/>
          <w:lang w:val="hr-HR"/>
        </w:rPr>
        <w:t>5</w:t>
      </w:r>
      <w:r w:rsidRPr="001555EC">
        <w:rPr>
          <w:b/>
          <w:sz w:val="24"/>
          <w:szCs w:val="24"/>
          <w:lang w:val="hr-HR"/>
        </w:rPr>
        <w:t>.</w:t>
      </w:r>
    </w:p>
    <w:p w14:paraId="2499DBDD" w14:textId="77777777" w:rsidR="00F24156" w:rsidRPr="001555EC" w:rsidRDefault="00F24156">
      <w:pPr>
        <w:rPr>
          <w:b/>
          <w:sz w:val="24"/>
          <w:szCs w:val="24"/>
          <w:lang w:val="hr-HR"/>
        </w:rPr>
      </w:pPr>
    </w:p>
    <w:p w14:paraId="046D122F" w14:textId="003F75F0" w:rsidR="00F24156" w:rsidRPr="001555EC" w:rsidRDefault="00F24156">
      <w:pPr>
        <w:rPr>
          <w:b/>
          <w:sz w:val="24"/>
          <w:szCs w:val="24"/>
          <w:lang w:val="hr-HR"/>
        </w:rPr>
      </w:pPr>
      <w:r w:rsidRPr="001555EC">
        <w:rPr>
          <w:b/>
          <w:sz w:val="24"/>
          <w:szCs w:val="24"/>
          <w:lang w:val="hr-HR"/>
        </w:rPr>
        <w:t xml:space="preserve">Obrazloženje izvršenja financijskog plana Hrvatske akademske istraživačke mreže – CARNET za </w:t>
      </w:r>
      <w:r w:rsidR="00DA0760" w:rsidRPr="001555EC">
        <w:rPr>
          <w:b/>
          <w:sz w:val="24"/>
          <w:szCs w:val="24"/>
          <w:lang w:val="hr-HR"/>
        </w:rPr>
        <w:t>I-VI</w:t>
      </w:r>
      <w:r w:rsidRPr="001555EC">
        <w:rPr>
          <w:b/>
          <w:sz w:val="24"/>
          <w:szCs w:val="24"/>
          <w:lang w:val="hr-HR"/>
        </w:rPr>
        <w:t xml:space="preserve"> 202</w:t>
      </w:r>
      <w:r w:rsidR="00437FAE" w:rsidRPr="001555EC">
        <w:rPr>
          <w:b/>
          <w:sz w:val="24"/>
          <w:szCs w:val="24"/>
          <w:lang w:val="hr-HR"/>
        </w:rPr>
        <w:t>5</w:t>
      </w:r>
      <w:r w:rsidRPr="001555EC">
        <w:rPr>
          <w:b/>
          <w:sz w:val="24"/>
          <w:szCs w:val="24"/>
          <w:lang w:val="hr-HR"/>
        </w:rPr>
        <w:t>. godine</w:t>
      </w:r>
    </w:p>
    <w:p w14:paraId="4435D8D6" w14:textId="77777777" w:rsidR="003F5CC5" w:rsidRPr="001555EC" w:rsidRDefault="003F5CC5">
      <w:pPr>
        <w:rPr>
          <w:b/>
          <w:sz w:val="24"/>
          <w:szCs w:val="24"/>
          <w:lang w:val="hr-HR"/>
        </w:rPr>
      </w:pPr>
    </w:p>
    <w:p w14:paraId="34BC8209" w14:textId="77777777" w:rsidR="003F5CC5" w:rsidRPr="001555EC" w:rsidRDefault="003F5CC5" w:rsidP="003F5CC5">
      <w:pPr>
        <w:pStyle w:val="Heading2"/>
        <w:rPr>
          <w:sz w:val="24"/>
          <w:szCs w:val="24"/>
          <w:lang w:val="hr-HR"/>
        </w:rPr>
      </w:pPr>
      <w:r w:rsidRPr="001555EC">
        <w:rPr>
          <w:sz w:val="24"/>
          <w:szCs w:val="24"/>
          <w:lang w:val="hr-HR"/>
        </w:rPr>
        <w:t>21852 Hrvatska akademska i istraživačka mreža CARNET</w:t>
      </w:r>
    </w:p>
    <w:p w14:paraId="3ED55DD3" w14:textId="5B6721A4" w:rsidR="003F5CC5" w:rsidRPr="001555EC" w:rsidRDefault="003F5CC5" w:rsidP="003F5CC5">
      <w:pPr>
        <w:spacing w:line="360" w:lineRule="auto"/>
        <w:jc w:val="both"/>
        <w:rPr>
          <w:sz w:val="24"/>
          <w:szCs w:val="24"/>
          <w:lang w:val="hr-HR"/>
        </w:rPr>
      </w:pPr>
      <w:r w:rsidRPr="001555EC">
        <w:rPr>
          <w:sz w:val="24"/>
          <w:szCs w:val="24"/>
          <w:lang w:val="hr-HR"/>
        </w:rPr>
        <w:t xml:space="preserve">Uredbom o Hrvatskoj akademskoj i istraživačkoj mreži CARNET (NN 23/15) definirane su osnovne djelatnosti CARNET-a: razvoj, izgradnja i održavanje računalno-komunikacijske infrastrukture koja će povezivati obrazovne, znanstveno-istraživačke te ostale ustanove po odluci osnivača, međusobno u jedinstveni informacijski sustav, povezivanje CARNET mreže s međunarodnim mrežama, razvoj i izgradnja informacijskih čvorišta i mreža, provedba informatizacije sustava osnovnog i srednjeg obrazovanja, kroz planiranje, razvoj, organizaciju, provedbu i praćenje ključnih aspekata informatizacije, u suradnji s Ministarstvom nadležnim za obrazovanje i znanost, poslovi iz nadležnosti nacionalnog tijela za prevenciju i zaštitu od računalnih ugroza sigurnosti javnih informacijskih sustava u Republici Hrvatskoj, promocija informacijskih tehnologija, ostali poslovi iz područja informacijskih znanosti, pružanje savjeta o računalnoj opremi (hardware), ostale djelatnosti povezane s računalima, izrada i pribavljanje programske opreme (software), izrada i upravljanje bazama podataka, edukacija (obavljanje i organizacija edukativnih djelatnosti), projektiranje i izgradnja u području informacijskih tehnologija, projektiranje telekomunikacijskih sustava. Osiguranje i razvoj napredne informacijsko-komunikacijske infrastrukture za akademsku, istraživačku i obrazovnu zajednicu, uključujući brzu i sigurnu mrežu, raznovrsne sadržaje i usluge. Povezivanje svih hrvatskih akademskih i znanstvenih ustanova te svih osnovnih i srednjih škola u zajedničku komunikacijsku mrežu i na Internet. Izgradnja i održavanje većeg broja servisa koji koriste ovako uspostavljenu mrežnu povezanost. </w:t>
      </w:r>
    </w:p>
    <w:p w14:paraId="1A7D373B" w14:textId="77777777" w:rsidR="003F5CC5" w:rsidRPr="001555EC" w:rsidRDefault="003F5CC5" w:rsidP="003F5CC5">
      <w:pPr>
        <w:spacing w:line="360" w:lineRule="auto"/>
        <w:jc w:val="both"/>
        <w:rPr>
          <w:sz w:val="24"/>
          <w:szCs w:val="24"/>
          <w:lang w:val="hr-HR"/>
        </w:rPr>
      </w:pPr>
      <w:r w:rsidRPr="001555EC">
        <w:rPr>
          <w:sz w:val="24"/>
          <w:szCs w:val="24"/>
          <w:lang w:val="hr-HR"/>
        </w:rPr>
        <w:t xml:space="preserve">Pod razvojem informacijsko - komunikacijske infrastrukture podrazumijeva se razvoj sljedećih komponenti infrastrukture: nacionalna obrazovna i istraživačka računalno-komunikacijska </w:t>
      </w:r>
      <w:r w:rsidRPr="001555EC">
        <w:rPr>
          <w:sz w:val="24"/>
          <w:szCs w:val="24"/>
          <w:lang w:val="hr-HR"/>
        </w:rPr>
        <w:lastRenderedPageBreak/>
        <w:t xml:space="preserve">mreža, povezivanje na internet, računalno-komunikacijski resursi, informacijski sustavi u obrazovanju i znanosti, sigurno korištenje interneta. </w:t>
      </w:r>
    </w:p>
    <w:p w14:paraId="50BC822A" w14:textId="77777777" w:rsidR="003F5CC5" w:rsidRPr="001555EC" w:rsidRDefault="003F5CC5" w:rsidP="003F5CC5">
      <w:pPr>
        <w:spacing w:line="360" w:lineRule="auto"/>
        <w:jc w:val="both"/>
        <w:rPr>
          <w:sz w:val="24"/>
          <w:szCs w:val="24"/>
          <w:lang w:val="hr-HR"/>
        </w:rPr>
      </w:pPr>
      <w:r w:rsidRPr="001555EC">
        <w:rPr>
          <w:sz w:val="24"/>
          <w:szCs w:val="24"/>
          <w:lang w:val="hr-HR"/>
        </w:rPr>
        <w:t xml:space="preserve">Potencijali informacijsko-komunikacijske tehnologije (IKT) koriste se za unapređenje poslovnih i nastavnih procesa u osnovnim i srednjim školama, s konačnim ciljem stvaranja digitalno zrelih škola, s unaprijeđenim poslovnim i nastavnim procesima, spremnih za bržu prilagodbu obrazovanja tržištu rada, kroz razvoj kompetentnih učenika spremnih za nastavak školovanja ili za kvalitetni ulazak na tržište rada. Razvoj e-škola potaknut će se spajanjem na ultra brzi širokopojasni internet, opremanjem informacijsko-komunikacijskim tehnologijama (IKT), informatizacijom procesa poslovanja, učenja i poučavanja te stručnim usavršavanjem i podrškom ravnateljima, nastavnicima i stručnom osoblju u primjeni IKT-a u nastavi i poslovanju škole. Digitalno kompetentni nastavnici i učenici će u svom svakodnevnom radu koristiti računalnu i mobilnu opremu te obrazovne aplikacije i digitalne nastavne materijale. </w:t>
      </w:r>
    </w:p>
    <w:p w14:paraId="5075CA4E" w14:textId="452A3F43" w:rsidR="00CC2DDC" w:rsidRPr="001555EC" w:rsidRDefault="003F5CC5" w:rsidP="00324432">
      <w:pPr>
        <w:spacing w:line="360" w:lineRule="auto"/>
        <w:jc w:val="both"/>
        <w:rPr>
          <w:b/>
          <w:sz w:val="24"/>
          <w:szCs w:val="24"/>
          <w:lang w:val="hr-HR"/>
        </w:rPr>
      </w:pPr>
      <w:r w:rsidRPr="001555EC">
        <w:rPr>
          <w:sz w:val="24"/>
          <w:szCs w:val="24"/>
          <w:lang w:val="hr-HR"/>
        </w:rPr>
        <w:t>S ciljem doprinosa razvoju digitalnog društva i u skladu s ciljevima Strategije obrazovanja, znanosti i tehnologije, CARNET provodi i potiče aktivnosti pripreme nastavnika za korištenje IKT-a u odgojno-obrazovnom procesu te podizanja njihovih digitalnih kompetencija kroz razvoj i provođenje masovnih otvorenih online tečajeva i drugih vrsta online obrazovnih programa, kao i istraživačke intervencije koje za cilj imaju prikupljanje podataka o utjecaju IKT-a na odgojno-obrazovni proces u skladu s definiranim ciljevima i mjerama Strategije obrazovanja, znanosti i tehnologije.</w:t>
      </w:r>
    </w:p>
    <w:p w14:paraId="72D4AC76" w14:textId="77777777" w:rsidR="00CC2DDC" w:rsidRPr="00635AE8" w:rsidRDefault="00CC2DDC" w:rsidP="00324432">
      <w:pPr>
        <w:spacing w:line="360" w:lineRule="auto"/>
        <w:jc w:val="both"/>
        <w:rPr>
          <w:b/>
          <w:sz w:val="24"/>
          <w:szCs w:val="24"/>
          <w:highlight w:val="yellow"/>
          <w:lang w:val="hr-HR"/>
        </w:rPr>
      </w:pPr>
    </w:p>
    <w:p w14:paraId="0DB16FA4" w14:textId="073B9515" w:rsidR="00324432" w:rsidRPr="00F52572" w:rsidRDefault="003658C5" w:rsidP="000D08CE">
      <w:pPr>
        <w:pStyle w:val="ListParagraph"/>
        <w:numPr>
          <w:ilvl w:val="0"/>
          <w:numId w:val="2"/>
        </w:numPr>
        <w:spacing w:line="360" w:lineRule="auto"/>
        <w:jc w:val="both"/>
        <w:rPr>
          <w:b/>
          <w:sz w:val="24"/>
          <w:szCs w:val="24"/>
          <w:lang w:val="hr-HR"/>
        </w:rPr>
      </w:pPr>
      <w:r w:rsidRPr="00F52572">
        <w:rPr>
          <w:b/>
          <w:sz w:val="24"/>
          <w:szCs w:val="24"/>
          <w:lang w:val="hr-HR"/>
        </w:rPr>
        <w:t>PRIHODI POSLOVANJA</w:t>
      </w:r>
    </w:p>
    <w:p w14:paraId="3434FE39" w14:textId="77777777" w:rsidR="00324432" w:rsidRPr="00F52572" w:rsidRDefault="00324432" w:rsidP="00324432">
      <w:pPr>
        <w:spacing w:line="360" w:lineRule="auto"/>
        <w:jc w:val="both"/>
        <w:rPr>
          <w:b/>
          <w:sz w:val="24"/>
          <w:szCs w:val="24"/>
          <w:lang w:val="hr-HR"/>
        </w:rPr>
      </w:pPr>
    </w:p>
    <w:p w14:paraId="564A3422" w14:textId="05B0BC89" w:rsidR="00CC2DDC" w:rsidRPr="00F52572" w:rsidRDefault="000D08CE" w:rsidP="000D08CE">
      <w:pPr>
        <w:spacing w:line="360" w:lineRule="auto"/>
        <w:jc w:val="both"/>
        <w:rPr>
          <w:sz w:val="24"/>
          <w:szCs w:val="24"/>
          <w:lang w:val="hr-HR"/>
        </w:rPr>
      </w:pPr>
      <w:r w:rsidRPr="00F52572">
        <w:rPr>
          <w:sz w:val="24"/>
          <w:szCs w:val="24"/>
          <w:lang w:val="hr-HR"/>
        </w:rPr>
        <w:t>Ukupni prihodi Hrvatske akademske istraživačke mreže - CARNET u 202</w:t>
      </w:r>
      <w:r w:rsidR="00437FAE" w:rsidRPr="00F52572">
        <w:rPr>
          <w:sz w:val="24"/>
          <w:szCs w:val="24"/>
          <w:lang w:val="hr-HR"/>
        </w:rPr>
        <w:t>5</w:t>
      </w:r>
      <w:r w:rsidRPr="00F52572">
        <w:rPr>
          <w:sz w:val="24"/>
          <w:szCs w:val="24"/>
          <w:lang w:val="hr-HR"/>
        </w:rPr>
        <w:t>. godin</w:t>
      </w:r>
      <w:r w:rsidR="00203FBD" w:rsidRPr="00F52572">
        <w:rPr>
          <w:sz w:val="24"/>
          <w:szCs w:val="24"/>
          <w:lang w:val="hr-HR"/>
        </w:rPr>
        <w:t>i</w:t>
      </w:r>
      <w:r w:rsidRPr="00F52572">
        <w:rPr>
          <w:sz w:val="24"/>
          <w:szCs w:val="24"/>
          <w:lang w:val="hr-HR"/>
        </w:rPr>
        <w:t xml:space="preserve"> ostvareni su u iznosu od </w:t>
      </w:r>
      <w:r w:rsidR="00B92D59" w:rsidRPr="00F52572">
        <w:rPr>
          <w:sz w:val="24"/>
          <w:szCs w:val="24"/>
          <w:lang w:val="hr-HR"/>
        </w:rPr>
        <w:t>1</w:t>
      </w:r>
      <w:r w:rsidR="00437FAE" w:rsidRPr="00F52572">
        <w:rPr>
          <w:sz w:val="24"/>
          <w:szCs w:val="24"/>
          <w:lang w:val="hr-HR"/>
        </w:rPr>
        <w:t>8</w:t>
      </w:r>
      <w:r w:rsidR="00B92D59" w:rsidRPr="00F52572">
        <w:rPr>
          <w:sz w:val="24"/>
          <w:szCs w:val="24"/>
          <w:lang w:val="hr-HR"/>
        </w:rPr>
        <w:t>.</w:t>
      </w:r>
      <w:r w:rsidR="00437FAE" w:rsidRPr="00F52572">
        <w:rPr>
          <w:sz w:val="24"/>
          <w:szCs w:val="24"/>
          <w:lang w:val="hr-HR"/>
        </w:rPr>
        <w:t>763</w:t>
      </w:r>
      <w:r w:rsidR="00B92D59" w:rsidRPr="00F52572">
        <w:rPr>
          <w:sz w:val="24"/>
          <w:szCs w:val="24"/>
          <w:lang w:val="hr-HR"/>
        </w:rPr>
        <w:t>.</w:t>
      </w:r>
      <w:r w:rsidR="00437FAE" w:rsidRPr="00F52572">
        <w:rPr>
          <w:sz w:val="24"/>
          <w:szCs w:val="24"/>
          <w:lang w:val="hr-HR"/>
        </w:rPr>
        <w:t>968</w:t>
      </w:r>
      <w:r w:rsidR="00B92D59" w:rsidRPr="00F52572">
        <w:rPr>
          <w:sz w:val="24"/>
          <w:szCs w:val="24"/>
          <w:lang w:val="hr-HR"/>
        </w:rPr>
        <w:t>,</w:t>
      </w:r>
      <w:r w:rsidR="00437FAE" w:rsidRPr="00F52572">
        <w:rPr>
          <w:sz w:val="24"/>
          <w:szCs w:val="24"/>
          <w:lang w:val="hr-HR"/>
        </w:rPr>
        <w:t>90</w:t>
      </w:r>
      <w:r w:rsidRPr="00F52572">
        <w:rPr>
          <w:sz w:val="24"/>
          <w:szCs w:val="24"/>
          <w:lang w:val="hr-HR"/>
        </w:rPr>
        <w:t xml:space="preserve"> </w:t>
      </w:r>
      <w:r w:rsidR="00E73F35" w:rsidRPr="00F52572">
        <w:rPr>
          <w:sz w:val="24"/>
          <w:szCs w:val="24"/>
          <w:lang w:val="hr-HR"/>
        </w:rPr>
        <w:t>EUR</w:t>
      </w:r>
      <w:r w:rsidRPr="00F52572">
        <w:rPr>
          <w:sz w:val="24"/>
          <w:szCs w:val="24"/>
          <w:lang w:val="hr-HR"/>
        </w:rPr>
        <w:t xml:space="preserve"> odnosno na razini od </w:t>
      </w:r>
      <w:r w:rsidR="00B92D59" w:rsidRPr="00F52572">
        <w:rPr>
          <w:sz w:val="24"/>
          <w:szCs w:val="24"/>
          <w:lang w:val="hr-HR"/>
        </w:rPr>
        <w:t>2</w:t>
      </w:r>
      <w:r w:rsidR="00437FAE" w:rsidRPr="00F52572">
        <w:rPr>
          <w:sz w:val="24"/>
          <w:szCs w:val="24"/>
          <w:lang w:val="hr-HR"/>
        </w:rPr>
        <w:t>5</w:t>
      </w:r>
      <w:r w:rsidR="00B92D59" w:rsidRPr="00F52572">
        <w:rPr>
          <w:sz w:val="24"/>
          <w:szCs w:val="24"/>
          <w:lang w:val="hr-HR"/>
        </w:rPr>
        <w:t>,</w:t>
      </w:r>
      <w:r w:rsidR="00437FAE" w:rsidRPr="00F52572">
        <w:rPr>
          <w:sz w:val="24"/>
          <w:szCs w:val="24"/>
          <w:lang w:val="hr-HR"/>
        </w:rPr>
        <w:t xml:space="preserve">40 </w:t>
      </w:r>
      <w:r w:rsidRPr="00F52572">
        <w:rPr>
          <w:sz w:val="24"/>
          <w:szCs w:val="24"/>
          <w:lang w:val="hr-HR"/>
        </w:rPr>
        <w:t xml:space="preserve">% plana. </w:t>
      </w:r>
    </w:p>
    <w:p w14:paraId="014066D4" w14:textId="2A996BCD" w:rsidR="00324432" w:rsidRDefault="00B92D59" w:rsidP="00324432">
      <w:pPr>
        <w:spacing w:line="360" w:lineRule="auto"/>
        <w:jc w:val="both"/>
        <w:rPr>
          <w:sz w:val="24"/>
          <w:szCs w:val="24"/>
          <w:lang w:val="hr-HR"/>
        </w:rPr>
      </w:pPr>
      <w:r w:rsidRPr="00F52572">
        <w:rPr>
          <w:sz w:val="24"/>
          <w:szCs w:val="24"/>
          <w:lang w:val="hr-HR"/>
        </w:rPr>
        <w:t>S</w:t>
      </w:r>
      <w:r w:rsidR="00324432" w:rsidRPr="00F52572">
        <w:rPr>
          <w:sz w:val="24"/>
          <w:szCs w:val="24"/>
          <w:lang w:val="hr-HR"/>
        </w:rPr>
        <w:t>tavke prihoda poslovanja</w:t>
      </w:r>
      <w:r w:rsidR="00FA0FEA" w:rsidRPr="00F52572">
        <w:rPr>
          <w:sz w:val="24"/>
          <w:szCs w:val="24"/>
          <w:lang w:val="hr-HR"/>
        </w:rPr>
        <w:t xml:space="preserve"> u smislu izvršenja </w:t>
      </w:r>
      <w:r w:rsidR="000D08CE" w:rsidRPr="00F52572">
        <w:rPr>
          <w:sz w:val="24"/>
          <w:szCs w:val="24"/>
          <w:lang w:val="hr-HR"/>
        </w:rPr>
        <w:t>su sljedeće:</w:t>
      </w:r>
    </w:p>
    <w:p w14:paraId="2A48BD21" w14:textId="77777777" w:rsidR="00F52572" w:rsidRPr="00F52572" w:rsidRDefault="00F52572" w:rsidP="00324432">
      <w:pPr>
        <w:spacing w:line="360" w:lineRule="auto"/>
        <w:jc w:val="both"/>
        <w:rPr>
          <w:sz w:val="24"/>
          <w:szCs w:val="24"/>
          <w:lang w:val="hr-HR"/>
        </w:rPr>
      </w:pPr>
    </w:p>
    <w:p w14:paraId="16B035C8" w14:textId="4FAF1678" w:rsidR="00A40785" w:rsidRPr="00F52572" w:rsidRDefault="00FA0FEA" w:rsidP="00324432">
      <w:pPr>
        <w:spacing w:line="360" w:lineRule="auto"/>
        <w:jc w:val="both"/>
        <w:rPr>
          <w:b/>
          <w:bCs/>
          <w:sz w:val="24"/>
          <w:szCs w:val="24"/>
          <w:u w:val="single"/>
          <w:lang w:val="hr-HR"/>
        </w:rPr>
      </w:pPr>
      <w:r w:rsidRPr="00F52572">
        <w:rPr>
          <w:b/>
          <w:bCs/>
          <w:sz w:val="24"/>
          <w:szCs w:val="24"/>
          <w:u w:val="single"/>
          <w:lang w:val="hr-HR"/>
        </w:rPr>
        <w:t>Ekonomska klasifikacija: 63</w:t>
      </w:r>
    </w:p>
    <w:p w14:paraId="1BB6B803" w14:textId="77777777" w:rsidR="009D51EF" w:rsidRPr="00F52572" w:rsidRDefault="009D51EF" w:rsidP="00324432">
      <w:pPr>
        <w:spacing w:line="360" w:lineRule="auto"/>
        <w:jc w:val="both"/>
        <w:rPr>
          <w:sz w:val="24"/>
          <w:szCs w:val="24"/>
          <w:lang w:val="hr-HR"/>
        </w:rPr>
      </w:pPr>
    </w:p>
    <w:p w14:paraId="7037E55C" w14:textId="77777777" w:rsidR="008E3619" w:rsidRPr="00F52572" w:rsidRDefault="002202BA" w:rsidP="002202BA">
      <w:pPr>
        <w:spacing w:line="360" w:lineRule="auto"/>
        <w:jc w:val="both"/>
        <w:rPr>
          <w:sz w:val="24"/>
          <w:szCs w:val="24"/>
          <w:lang w:val="hr-HR"/>
        </w:rPr>
      </w:pPr>
      <w:r w:rsidRPr="00F52572">
        <w:rPr>
          <w:sz w:val="24"/>
          <w:szCs w:val="24"/>
          <w:lang w:val="hr-HR"/>
        </w:rPr>
        <w:t xml:space="preserve">6323 Tekuće pomoći od institucija i tijela EU </w:t>
      </w:r>
    </w:p>
    <w:p w14:paraId="4FD26B78" w14:textId="77777777" w:rsidR="008E3619" w:rsidRPr="00F52572" w:rsidRDefault="008E3619" w:rsidP="002202BA">
      <w:pPr>
        <w:spacing w:line="360" w:lineRule="auto"/>
        <w:jc w:val="both"/>
        <w:rPr>
          <w:sz w:val="24"/>
          <w:szCs w:val="24"/>
          <w:lang w:val="hr-HR"/>
        </w:rPr>
      </w:pPr>
    </w:p>
    <w:p w14:paraId="3A1EAFD7" w14:textId="4C3E4D34" w:rsidR="002202BA" w:rsidRPr="00F52572" w:rsidRDefault="008E3619" w:rsidP="002202BA">
      <w:pPr>
        <w:spacing w:line="360" w:lineRule="auto"/>
        <w:jc w:val="both"/>
        <w:rPr>
          <w:sz w:val="24"/>
          <w:szCs w:val="24"/>
          <w:lang w:val="hr-HR"/>
        </w:rPr>
      </w:pPr>
      <w:r w:rsidRPr="00F52572">
        <w:rPr>
          <w:sz w:val="24"/>
          <w:szCs w:val="24"/>
          <w:lang w:val="hr-HR"/>
        </w:rPr>
        <w:t xml:space="preserve">Na ovoj stavci ostvaren je prihod u iznosu od 18.240,00 EUR, što predstavlja 0,47 % planiranog iznosa. Prihod se odnosi na uplatu za projekt </w:t>
      </w:r>
      <w:r w:rsidRPr="00F52572">
        <w:rPr>
          <w:sz w:val="24"/>
          <w:szCs w:val="24"/>
        </w:rPr>
        <w:t xml:space="preserve">AISE koji ima za cilj razviti i implementirati naprednu platformu u oblaku, temeljenu na umjetnoj inteligenciji, koja omogućuje prikupljanje, obradu i analizu nestrukturiranih obrazovnih podataka (npr. eseji, upitnici, domaće zadaće) s </w:t>
      </w:r>
      <w:r w:rsidRPr="00F52572">
        <w:rPr>
          <w:sz w:val="24"/>
          <w:szCs w:val="24"/>
        </w:rPr>
        <w:lastRenderedPageBreak/>
        <w:t>ciljem procjene uspješnosti učenika i unapređenja nastavnih procesa u srednjoškolskom obrazovanju.</w:t>
      </w:r>
    </w:p>
    <w:p w14:paraId="64C9A22C" w14:textId="0488593B" w:rsidR="008E3619" w:rsidRPr="00F52572" w:rsidRDefault="008E3619" w:rsidP="008E3619">
      <w:pPr>
        <w:spacing w:line="360" w:lineRule="auto"/>
        <w:jc w:val="both"/>
        <w:rPr>
          <w:sz w:val="24"/>
          <w:szCs w:val="24"/>
          <w:lang w:val="hr-HR"/>
        </w:rPr>
      </w:pPr>
      <w:r w:rsidRPr="00F52572">
        <w:rPr>
          <w:sz w:val="24"/>
          <w:szCs w:val="24"/>
          <w:lang w:val="hr-HR"/>
        </w:rPr>
        <w:t>Nisko izvršenje na ovoj stavci rezultat je primjene nove klasifikacije i načina evidentiranja prihoda sukladno Pravilniku o proračunskom računovodstvu i računskom planu, prema kojem se prihodi iz izvora financiranja 561 i 581 više ne evidentiraju na stavci 6323, već su preneseni i iskazani na stavkama 6711 (Tekuće donacije iz inozemstva)</w:t>
      </w:r>
      <w:r w:rsidR="00CE587F" w:rsidRPr="00F52572">
        <w:rPr>
          <w:sz w:val="24"/>
          <w:szCs w:val="24"/>
          <w:lang w:val="hr-HR"/>
        </w:rPr>
        <w:t>.</w:t>
      </w:r>
    </w:p>
    <w:p w14:paraId="265F5424" w14:textId="77777777" w:rsidR="008E3619" w:rsidRPr="00F52572" w:rsidRDefault="008E3619" w:rsidP="008E3619">
      <w:pPr>
        <w:spacing w:line="360" w:lineRule="auto"/>
        <w:jc w:val="both"/>
        <w:rPr>
          <w:sz w:val="24"/>
          <w:szCs w:val="24"/>
          <w:lang w:val="hr-HR"/>
        </w:rPr>
      </w:pPr>
    </w:p>
    <w:p w14:paraId="322BC0F8" w14:textId="77777777" w:rsidR="008E3619" w:rsidRPr="00F52572" w:rsidRDefault="008E3619" w:rsidP="008E3619">
      <w:pPr>
        <w:spacing w:line="360" w:lineRule="auto"/>
        <w:jc w:val="both"/>
        <w:rPr>
          <w:sz w:val="24"/>
          <w:szCs w:val="24"/>
          <w:lang w:val="hr-HR"/>
        </w:rPr>
      </w:pPr>
      <w:r w:rsidRPr="00F52572">
        <w:rPr>
          <w:sz w:val="24"/>
          <w:szCs w:val="24"/>
          <w:lang w:val="hr-HR"/>
        </w:rPr>
        <w:t>6324 Kapitalne pomoći od institucija i tijela Europske unije</w:t>
      </w:r>
    </w:p>
    <w:p w14:paraId="5396C668" w14:textId="77777777" w:rsidR="008E3619" w:rsidRPr="00F52572" w:rsidRDefault="008E3619" w:rsidP="008E3619">
      <w:pPr>
        <w:spacing w:line="360" w:lineRule="auto"/>
        <w:jc w:val="both"/>
        <w:rPr>
          <w:sz w:val="24"/>
          <w:szCs w:val="24"/>
          <w:lang w:val="hr-HR"/>
        </w:rPr>
      </w:pPr>
    </w:p>
    <w:p w14:paraId="5A46553A" w14:textId="77777777" w:rsidR="008E3619" w:rsidRPr="00F52572" w:rsidRDefault="008E3619" w:rsidP="008E3619">
      <w:pPr>
        <w:spacing w:line="360" w:lineRule="auto"/>
        <w:jc w:val="both"/>
        <w:rPr>
          <w:sz w:val="24"/>
          <w:szCs w:val="24"/>
          <w:lang w:val="hr-HR"/>
        </w:rPr>
      </w:pPr>
      <w:r w:rsidRPr="00F52572">
        <w:rPr>
          <w:sz w:val="24"/>
          <w:szCs w:val="24"/>
          <w:lang w:val="hr-HR"/>
        </w:rPr>
        <w:t>Na ovoj stavci nije bilo izvršenja tijekom izvještajnog razdoblja (0,00 % u odnosu na plan). Razlog tome je jednak kao i kod stavke 6323 – primjena nove klasifikacije prihoda u skladu s navedenim Pravilnikom, zbog čega se prihodi koji su se ranije bilježili na ovoj poziciji sada evidentiraju na drugim odgovarajućim proračunskim stavkama (6711 i 6712), ovisno o prirodi i izvoru financiranja.</w:t>
      </w:r>
    </w:p>
    <w:p w14:paraId="5855E1D3" w14:textId="77777777" w:rsidR="00A40785" w:rsidRPr="00F52572" w:rsidRDefault="00A40785" w:rsidP="00324432">
      <w:pPr>
        <w:spacing w:line="360" w:lineRule="auto"/>
        <w:jc w:val="both"/>
        <w:rPr>
          <w:sz w:val="24"/>
          <w:szCs w:val="24"/>
          <w:lang w:val="hr-HR"/>
        </w:rPr>
      </w:pPr>
    </w:p>
    <w:p w14:paraId="5314579B" w14:textId="6A3E5C83" w:rsidR="00A875D1" w:rsidRPr="00F52572" w:rsidRDefault="00A875D1" w:rsidP="00A875D1">
      <w:pPr>
        <w:spacing w:line="360" w:lineRule="auto"/>
        <w:jc w:val="both"/>
        <w:rPr>
          <w:b/>
          <w:bCs/>
          <w:sz w:val="24"/>
          <w:szCs w:val="24"/>
          <w:u w:val="single"/>
          <w:lang w:val="hr-HR"/>
        </w:rPr>
      </w:pPr>
      <w:r w:rsidRPr="00F52572">
        <w:rPr>
          <w:b/>
          <w:bCs/>
          <w:sz w:val="24"/>
          <w:szCs w:val="24"/>
          <w:u w:val="single"/>
          <w:lang w:val="hr-HR"/>
        </w:rPr>
        <w:t>Ekonomska klasifikacija: 65</w:t>
      </w:r>
    </w:p>
    <w:p w14:paraId="76D17D39" w14:textId="77777777" w:rsidR="00A875D1" w:rsidRPr="00F52572" w:rsidRDefault="00A875D1" w:rsidP="00A875D1">
      <w:pPr>
        <w:spacing w:line="360" w:lineRule="auto"/>
        <w:jc w:val="both"/>
        <w:rPr>
          <w:b/>
          <w:bCs/>
          <w:sz w:val="24"/>
          <w:szCs w:val="24"/>
          <w:u w:val="single"/>
          <w:lang w:val="hr-HR"/>
        </w:rPr>
      </w:pPr>
    </w:p>
    <w:p w14:paraId="7426237F" w14:textId="35CE3640" w:rsidR="00053CBA" w:rsidRPr="00F52572" w:rsidRDefault="00A875D1" w:rsidP="00A875D1">
      <w:pPr>
        <w:spacing w:line="360" w:lineRule="auto"/>
        <w:jc w:val="both"/>
        <w:rPr>
          <w:sz w:val="24"/>
          <w:szCs w:val="24"/>
          <w:lang w:val="hr-HR"/>
        </w:rPr>
      </w:pPr>
      <w:r w:rsidRPr="00F52572">
        <w:rPr>
          <w:sz w:val="24"/>
          <w:szCs w:val="24"/>
          <w:lang w:val="hr-HR"/>
        </w:rPr>
        <w:t xml:space="preserve">6526 Ostali nespomenuti prihodi </w:t>
      </w:r>
    </w:p>
    <w:p w14:paraId="0C176A4D" w14:textId="77777777" w:rsidR="00514F3C" w:rsidRPr="00F52572" w:rsidRDefault="00514F3C" w:rsidP="00A875D1">
      <w:pPr>
        <w:spacing w:line="360" w:lineRule="auto"/>
        <w:jc w:val="both"/>
        <w:rPr>
          <w:sz w:val="24"/>
          <w:szCs w:val="24"/>
          <w:lang w:val="hr-HR"/>
        </w:rPr>
      </w:pPr>
    </w:p>
    <w:p w14:paraId="6D66E188" w14:textId="77777777" w:rsidR="00514F3C" w:rsidRPr="00F52572" w:rsidRDefault="00514F3C" w:rsidP="00514F3C">
      <w:pPr>
        <w:spacing w:line="360" w:lineRule="auto"/>
        <w:jc w:val="both"/>
        <w:rPr>
          <w:sz w:val="24"/>
          <w:szCs w:val="24"/>
          <w:lang w:val="hr-HR"/>
        </w:rPr>
      </w:pPr>
      <w:r w:rsidRPr="00F52572">
        <w:rPr>
          <w:sz w:val="24"/>
          <w:szCs w:val="24"/>
          <w:lang w:val="hr-HR"/>
        </w:rPr>
        <w:t>Na ovoj stavci ostvareni su prihodi u iznosu od 1.035.189,24 EUR, što čini 54,48 % planiranog iznosa. Ostvarenje prihoda je u skladu s ostvarenjem u istom razdoblju prethodne godine, kao i s očekivanom dinamikom priljeva za prvo polugodište.</w:t>
      </w:r>
    </w:p>
    <w:p w14:paraId="6995D0D6" w14:textId="23CD611D" w:rsidR="00514F3C" w:rsidRPr="00F52572" w:rsidRDefault="00514F3C" w:rsidP="00514F3C">
      <w:pPr>
        <w:spacing w:line="360" w:lineRule="auto"/>
        <w:jc w:val="both"/>
        <w:rPr>
          <w:sz w:val="24"/>
          <w:szCs w:val="24"/>
          <w:lang w:val="hr-HR"/>
        </w:rPr>
      </w:pPr>
      <w:r w:rsidRPr="00F52572">
        <w:rPr>
          <w:sz w:val="24"/>
          <w:szCs w:val="24"/>
          <w:lang w:val="hr-HR"/>
        </w:rPr>
        <w:t>Navedeno ukazuje na stabilnost i predvidivost ove kategorije prihoda, a s obzirom na polugodišnji period, postignuti rezultat ocjenjuje se zadovoljavajućim i u skladu s planom.</w:t>
      </w:r>
    </w:p>
    <w:p w14:paraId="185FB62A" w14:textId="77777777" w:rsidR="00514F3C" w:rsidRPr="00F52572" w:rsidRDefault="00514F3C" w:rsidP="00514F3C">
      <w:pPr>
        <w:spacing w:line="360" w:lineRule="auto"/>
        <w:jc w:val="both"/>
        <w:rPr>
          <w:sz w:val="24"/>
          <w:szCs w:val="24"/>
          <w:lang w:val="hr-HR"/>
        </w:rPr>
      </w:pPr>
    </w:p>
    <w:p w14:paraId="07FBDC37" w14:textId="68AB77AA" w:rsidR="00053CBA" w:rsidRPr="00F52572" w:rsidRDefault="00053CBA" w:rsidP="00053CBA">
      <w:pPr>
        <w:spacing w:line="360" w:lineRule="auto"/>
        <w:jc w:val="both"/>
        <w:rPr>
          <w:b/>
          <w:bCs/>
          <w:sz w:val="24"/>
          <w:szCs w:val="24"/>
          <w:u w:val="single"/>
          <w:lang w:val="hr-HR"/>
        </w:rPr>
      </w:pPr>
      <w:r w:rsidRPr="00F52572">
        <w:rPr>
          <w:b/>
          <w:bCs/>
          <w:sz w:val="24"/>
          <w:szCs w:val="24"/>
          <w:u w:val="single"/>
          <w:lang w:val="hr-HR"/>
        </w:rPr>
        <w:t>Ekonomska klasifikacija: 66</w:t>
      </w:r>
    </w:p>
    <w:p w14:paraId="2AB8A0C1" w14:textId="77777777" w:rsidR="00053CBA" w:rsidRPr="00F52572" w:rsidRDefault="00053CBA" w:rsidP="00A875D1">
      <w:pPr>
        <w:spacing w:line="360" w:lineRule="auto"/>
        <w:jc w:val="both"/>
        <w:rPr>
          <w:sz w:val="24"/>
          <w:szCs w:val="24"/>
          <w:lang w:val="hr-HR"/>
        </w:rPr>
      </w:pPr>
    </w:p>
    <w:p w14:paraId="0EB920D4" w14:textId="2D320AF8" w:rsidR="00514F3C" w:rsidRDefault="00514F3C" w:rsidP="00A875D1">
      <w:pPr>
        <w:spacing w:line="360" w:lineRule="auto"/>
        <w:jc w:val="both"/>
        <w:rPr>
          <w:sz w:val="24"/>
          <w:szCs w:val="24"/>
        </w:rPr>
      </w:pPr>
      <w:r w:rsidRPr="00F52572">
        <w:rPr>
          <w:sz w:val="24"/>
          <w:szCs w:val="24"/>
        </w:rPr>
        <w:t>6615 Prihodi od pruženih usluga</w:t>
      </w:r>
    </w:p>
    <w:p w14:paraId="7EEA8150" w14:textId="77777777" w:rsidR="00266A16" w:rsidRPr="00F52572" w:rsidRDefault="00266A16" w:rsidP="00A875D1">
      <w:pPr>
        <w:spacing w:line="360" w:lineRule="auto"/>
        <w:jc w:val="both"/>
        <w:rPr>
          <w:sz w:val="24"/>
          <w:szCs w:val="24"/>
          <w:lang w:val="hr-HR"/>
        </w:rPr>
      </w:pPr>
    </w:p>
    <w:p w14:paraId="78410873" w14:textId="73DB942C" w:rsidR="00514F3C" w:rsidRPr="00F52572" w:rsidRDefault="00514F3C" w:rsidP="00A875D1">
      <w:pPr>
        <w:spacing w:line="360" w:lineRule="auto"/>
        <w:jc w:val="both"/>
        <w:rPr>
          <w:sz w:val="24"/>
          <w:szCs w:val="24"/>
          <w:lang w:val="hr-HR"/>
        </w:rPr>
      </w:pPr>
      <w:r w:rsidRPr="00F52572">
        <w:rPr>
          <w:sz w:val="24"/>
          <w:szCs w:val="24"/>
          <w:lang w:val="hr-HR"/>
        </w:rPr>
        <w:t>Na ovoj stavci ostvaren je prihod u iznosu od 12.000,00 EUR, temeljem pružanja usluga tehničke pripreme za Filozofski fakultet u Zagrebu. U odnosu na plan, riječ je o povećanju ostvarenja vlastitih prihoda, što pozitivno doprinosi ukupnim prihodima.</w:t>
      </w:r>
    </w:p>
    <w:p w14:paraId="7F28F741" w14:textId="77777777" w:rsidR="00514F3C" w:rsidRDefault="00514F3C" w:rsidP="00A875D1">
      <w:pPr>
        <w:spacing w:line="360" w:lineRule="auto"/>
        <w:jc w:val="both"/>
        <w:rPr>
          <w:sz w:val="24"/>
          <w:szCs w:val="24"/>
          <w:lang w:val="hr-HR"/>
        </w:rPr>
      </w:pPr>
    </w:p>
    <w:p w14:paraId="7C3A33E7" w14:textId="77777777" w:rsidR="00F52572" w:rsidRDefault="00F52572" w:rsidP="00A875D1">
      <w:pPr>
        <w:spacing w:line="360" w:lineRule="auto"/>
        <w:jc w:val="both"/>
        <w:rPr>
          <w:sz w:val="24"/>
          <w:szCs w:val="24"/>
          <w:lang w:val="hr-HR"/>
        </w:rPr>
      </w:pPr>
    </w:p>
    <w:p w14:paraId="59FAEC9D" w14:textId="77777777" w:rsidR="00514F3C" w:rsidRPr="00F52572" w:rsidRDefault="00053CBA" w:rsidP="00A875D1">
      <w:pPr>
        <w:spacing w:line="360" w:lineRule="auto"/>
        <w:jc w:val="both"/>
        <w:rPr>
          <w:sz w:val="24"/>
          <w:szCs w:val="24"/>
          <w:lang w:val="hr-HR"/>
        </w:rPr>
      </w:pPr>
      <w:r w:rsidRPr="00F52572">
        <w:rPr>
          <w:sz w:val="24"/>
          <w:szCs w:val="24"/>
          <w:lang w:val="hr-HR"/>
        </w:rPr>
        <w:lastRenderedPageBreak/>
        <w:t>6631 Tekuće donacije</w:t>
      </w:r>
      <w:r w:rsidR="00514F3C" w:rsidRPr="00F52572">
        <w:rPr>
          <w:sz w:val="24"/>
          <w:szCs w:val="24"/>
          <w:lang w:val="hr-HR"/>
        </w:rPr>
        <w:t xml:space="preserve"> </w:t>
      </w:r>
    </w:p>
    <w:p w14:paraId="587A0852" w14:textId="4B49C0C3" w:rsidR="00514F3C" w:rsidRPr="00F52572" w:rsidRDefault="00514F3C" w:rsidP="00A875D1">
      <w:pPr>
        <w:spacing w:line="360" w:lineRule="auto"/>
        <w:jc w:val="both"/>
        <w:rPr>
          <w:sz w:val="24"/>
          <w:szCs w:val="24"/>
          <w:lang w:val="hr-HR"/>
        </w:rPr>
      </w:pPr>
      <w:r w:rsidRPr="00F52572">
        <w:rPr>
          <w:sz w:val="24"/>
          <w:szCs w:val="24"/>
          <w:lang w:val="hr-HR"/>
        </w:rPr>
        <w:t xml:space="preserve"> </w:t>
      </w:r>
    </w:p>
    <w:p w14:paraId="3633BB8F" w14:textId="77777777" w:rsidR="00514F3C" w:rsidRPr="00F52572" w:rsidRDefault="00514F3C" w:rsidP="00514F3C">
      <w:pPr>
        <w:spacing w:line="360" w:lineRule="auto"/>
        <w:jc w:val="both"/>
        <w:rPr>
          <w:sz w:val="24"/>
          <w:szCs w:val="24"/>
          <w:lang w:val="hr-HR"/>
        </w:rPr>
      </w:pPr>
      <w:r w:rsidRPr="00F52572">
        <w:rPr>
          <w:sz w:val="24"/>
          <w:szCs w:val="24"/>
          <w:lang w:val="hr-HR"/>
        </w:rPr>
        <w:t>Na ovoj stavci ostvaren je značajan prihod temeljem uplata donacija povezanih s međunarodnim projektnim partnerstvima. Najveći dio prihoda odnosi se na projekt GEANT 5-2, u kojem CARNET sudjeluje kao partner uz 37 europskih i 5 nordijskih akademskih i istraživačkih mreža, te GEANT-a kao koordinatora projekta.</w:t>
      </w:r>
    </w:p>
    <w:p w14:paraId="52F5281F" w14:textId="77777777" w:rsidR="00514F3C" w:rsidRPr="00F52572" w:rsidRDefault="00514F3C" w:rsidP="00514F3C">
      <w:pPr>
        <w:spacing w:line="360" w:lineRule="auto"/>
        <w:jc w:val="both"/>
        <w:rPr>
          <w:sz w:val="24"/>
          <w:szCs w:val="24"/>
          <w:lang w:val="hr-HR"/>
        </w:rPr>
      </w:pPr>
      <w:r w:rsidRPr="00F52572">
        <w:rPr>
          <w:sz w:val="24"/>
          <w:szCs w:val="24"/>
          <w:lang w:val="hr-HR"/>
        </w:rPr>
        <w:t>U odnosu na isto razdoblje prethodne godine, na stavci je zabilježeno povećanje prihoda, ponajprije zbog uplate predfinanciranja za projekt GEANT 5-2 u iznosu od 390.400,00 EUR, te uplate za projekt ZoomIn4PinkHats u iznosu od 47.500,00 EUR.</w:t>
      </w:r>
    </w:p>
    <w:p w14:paraId="09E79D96" w14:textId="73EF3D2C" w:rsidR="00514F3C" w:rsidRPr="00F52572" w:rsidRDefault="00514F3C" w:rsidP="00514F3C">
      <w:pPr>
        <w:spacing w:line="360" w:lineRule="auto"/>
        <w:jc w:val="both"/>
        <w:rPr>
          <w:sz w:val="24"/>
          <w:szCs w:val="24"/>
          <w:lang w:val="hr-HR"/>
        </w:rPr>
      </w:pPr>
      <w:r w:rsidRPr="00F52572">
        <w:rPr>
          <w:sz w:val="24"/>
          <w:szCs w:val="24"/>
          <w:lang w:val="hr-HR"/>
        </w:rPr>
        <w:t>Projekt ZoomIn4PinkHats, financiran kroz GÉANT Innovation Programme, usmjeren je na promicanje vještina kibernetičke sigurnosti među ženama zaposlenim u obrazovanju, odnosno osnaživanje nastavnica kako bi provodile aktivnosti vezane uz kibernetičku sigurnost među učenicima, educirajući ih kroz radionice o različitim temama kibernetičke sigurnosti i potičući stvaranje zajednice učenja i razmjene znanja i vještina.</w:t>
      </w:r>
      <w:r w:rsidR="00053CBA" w:rsidRPr="00F52572">
        <w:rPr>
          <w:sz w:val="24"/>
          <w:szCs w:val="24"/>
          <w:lang w:val="hr-HR"/>
        </w:rPr>
        <w:t xml:space="preserve"> </w:t>
      </w:r>
    </w:p>
    <w:p w14:paraId="1DE77230" w14:textId="77777777" w:rsidR="00A875D1" w:rsidRPr="00F52572" w:rsidRDefault="00A875D1" w:rsidP="00324432">
      <w:pPr>
        <w:spacing w:line="360" w:lineRule="auto"/>
        <w:jc w:val="both"/>
        <w:rPr>
          <w:sz w:val="24"/>
          <w:szCs w:val="24"/>
          <w:lang w:val="hr-HR"/>
        </w:rPr>
      </w:pPr>
    </w:p>
    <w:p w14:paraId="041954E9" w14:textId="78A79465" w:rsidR="00A40785" w:rsidRPr="00F52572" w:rsidRDefault="00A875D1" w:rsidP="00324432">
      <w:pPr>
        <w:spacing w:line="360" w:lineRule="auto"/>
        <w:jc w:val="both"/>
        <w:rPr>
          <w:b/>
          <w:bCs/>
          <w:sz w:val="24"/>
          <w:szCs w:val="24"/>
          <w:u w:val="single"/>
          <w:lang w:val="hr-HR"/>
        </w:rPr>
      </w:pPr>
      <w:r w:rsidRPr="00F52572">
        <w:rPr>
          <w:b/>
          <w:bCs/>
          <w:sz w:val="24"/>
          <w:szCs w:val="24"/>
          <w:u w:val="single"/>
          <w:lang w:val="hr-HR"/>
        </w:rPr>
        <w:t>Ekonomska klasifikacija: 67</w:t>
      </w:r>
    </w:p>
    <w:p w14:paraId="2E2832A7" w14:textId="77777777" w:rsidR="00A875D1" w:rsidRPr="00F52572" w:rsidRDefault="00A875D1" w:rsidP="00324432">
      <w:pPr>
        <w:spacing w:line="360" w:lineRule="auto"/>
        <w:jc w:val="both"/>
        <w:rPr>
          <w:sz w:val="24"/>
          <w:szCs w:val="24"/>
          <w:lang w:val="hr-HR"/>
        </w:rPr>
      </w:pPr>
    </w:p>
    <w:p w14:paraId="04BBD384" w14:textId="159682A5" w:rsidR="00514F3C" w:rsidRPr="00F52572" w:rsidRDefault="00B00B89" w:rsidP="00324432">
      <w:pPr>
        <w:spacing w:line="360" w:lineRule="auto"/>
        <w:jc w:val="both"/>
        <w:rPr>
          <w:sz w:val="24"/>
          <w:szCs w:val="24"/>
          <w:lang w:val="hr-HR"/>
        </w:rPr>
      </w:pPr>
      <w:r w:rsidRPr="00F52572">
        <w:rPr>
          <w:sz w:val="24"/>
          <w:szCs w:val="24"/>
          <w:lang w:val="hr-HR"/>
        </w:rPr>
        <w:t xml:space="preserve">6711 Prihodi iz nadležnog proračuna za financiranje rashoda poslovanja </w:t>
      </w:r>
    </w:p>
    <w:p w14:paraId="155D9F4D" w14:textId="77777777" w:rsidR="00514F3C" w:rsidRPr="00F52572" w:rsidRDefault="00514F3C" w:rsidP="00324432">
      <w:pPr>
        <w:spacing w:line="360" w:lineRule="auto"/>
        <w:jc w:val="both"/>
        <w:rPr>
          <w:sz w:val="24"/>
          <w:szCs w:val="24"/>
          <w:lang w:val="hr-HR"/>
        </w:rPr>
      </w:pPr>
    </w:p>
    <w:p w14:paraId="58AE5D40" w14:textId="77777777" w:rsidR="009848D0" w:rsidRPr="00F52572" w:rsidRDefault="009848D0" w:rsidP="009848D0">
      <w:pPr>
        <w:spacing w:line="360" w:lineRule="auto"/>
        <w:jc w:val="both"/>
        <w:rPr>
          <w:sz w:val="24"/>
          <w:szCs w:val="24"/>
          <w:lang w:val="hr-HR"/>
        </w:rPr>
      </w:pPr>
      <w:r w:rsidRPr="00F52572">
        <w:rPr>
          <w:sz w:val="24"/>
          <w:szCs w:val="24"/>
          <w:lang w:val="hr-HR"/>
        </w:rPr>
        <w:t>Na ovoj stavci ostvaren je prihod u iznosu od 11.197.924,66 EUR. Povećano izvršenje u odnosu na prethodna razdoblja rezultat je primjene nove klasifikacije i načina evidentiranja prihoda, sukladno Pravilniku o proračunskom računovodstvu i računskom planu.</w:t>
      </w:r>
    </w:p>
    <w:p w14:paraId="16FD54E9" w14:textId="05E951E5" w:rsidR="00EE20D1" w:rsidRPr="00F52572" w:rsidRDefault="009848D0" w:rsidP="009848D0">
      <w:pPr>
        <w:spacing w:line="360" w:lineRule="auto"/>
        <w:jc w:val="both"/>
        <w:rPr>
          <w:sz w:val="24"/>
          <w:szCs w:val="24"/>
          <w:lang w:val="hr-HR"/>
        </w:rPr>
      </w:pPr>
      <w:r w:rsidRPr="00F52572">
        <w:rPr>
          <w:sz w:val="24"/>
          <w:szCs w:val="24"/>
          <w:lang w:val="hr-HR"/>
        </w:rPr>
        <w:t>Kako je već obrazloženo kod stavke 6323 Tekuće pomoći od institucija i tijela EU, prihodi koji su se prethodno evidentirali unutar stavki EU pomoći sada se evidentiraju na stavci 6711, što je utjecalo na povećanje iskazanih prihoda iz nadležnog proračuna.</w:t>
      </w:r>
    </w:p>
    <w:p w14:paraId="2F13CF78" w14:textId="77777777" w:rsidR="00A16600" w:rsidRPr="00F52572" w:rsidRDefault="00A16600" w:rsidP="00324432">
      <w:pPr>
        <w:spacing w:line="360" w:lineRule="auto"/>
        <w:jc w:val="both"/>
        <w:rPr>
          <w:sz w:val="24"/>
          <w:szCs w:val="24"/>
          <w:lang w:val="hr-HR"/>
        </w:rPr>
      </w:pPr>
    </w:p>
    <w:p w14:paraId="1069407F" w14:textId="62F7606F" w:rsidR="00A40785" w:rsidRPr="00F52572" w:rsidRDefault="00A16600" w:rsidP="00324432">
      <w:pPr>
        <w:spacing w:line="360" w:lineRule="auto"/>
        <w:jc w:val="both"/>
        <w:rPr>
          <w:sz w:val="24"/>
          <w:szCs w:val="24"/>
          <w:lang w:val="hr-HR"/>
        </w:rPr>
      </w:pPr>
      <w:r w:rsidRPr="00F52572">
        <w:rPr>
          <w:sz w:val="24"/>
          <w:szCs w:val="24"/>
          <w:lang w:val="hr-HR"/>
        </w:rPr>
        <w:t xml:space="preserve">6712 Prihodi iz nadležnog proračuna za financiranje rashoda za nabavu nefinancijske imovine </w:t>
      </w:r>
    </w:p>
    <w:p w14:paraId="4B59E848" w14:textId="77777777" w:rsidR="009848D0" w:rsidRPr="00F52572" w:rsidRDefault="009848D0" w:rsidP="00324432">
      <w:pPr>
        <w:spacing w:line="360" w:lineRule="auto"/>
        <w:jc w:val="both"/>
        <w:rPr>
          <w:sz w:val="24"/>
          <w:szCs w:val="24"/>
          <w:lang w:val="hr-HR"/>
        </w:rPr>
      </w:pPr>
    </w:p>
    <w:p w14:paraId="19726970" w14:textId="077B2952" w:rsidR="009848D0" w:rsidRPr="00F52572" w:rsidRDefault="009848D0" w:rsidP="00324432">
      <w:pPr>
        <w:spacing w:line="360" w:lineRule="auto"/>
        <w:jc w:val="both"/>
        <w:rPr>
          <w:sz w:val="24"/>
          <w:szCs w:val="24"/>
          <w:lang w:val="hr-HR"/>
        </w:rPr>
      </w:pPr>
      <w:r w:rsidRPr="00F52572">
        <w:rPr>
          <w:sz w:val="24"/>
          <w:szCs w:val="24"/>
          <w:lang w:val="hr-HR"/>
        </w:rPr>
        <w:t xml:space="preserve">Povećanje izvršenja prihoda na poziciji 6712 u iznosu od 6.062.715,00 odnosi se na sredstva iz nadležnog proračuna namijenjena financiranju rashoda za nabavu nefinancijske imovine, odnosno za  infrastrukturu za servise za podršku informatizaciji visokih učilišta i smještaj video materijala, u okviru projekta „Digitalna preobrazba visokog obrazovanja – e-Sveučilišta“, evidentirani u 2024. godini, povezana proračunska sredstva doznačena su u 2025. godini, sukladno datumu dospijeća, čime su prihodi iskazani u ovoj godini. Također, dodatnih 196.200 </w:t>
      </w:r>
      <w:r w:rsidRPr="00F52572">
        <w:rPr>
          <w:sz w:val="24"/>
          <w:szCs w:val="24"/>
          <w:lang w:val="hr-HR"/>
        </w:rPr>
        <w:lastRenderedPageBreak/>
        <w:t>EUR prihoda odnosi se na nadogradnje sustava u sklopu projekta „Cjelovita informatizacija sustava odgoja i obrazovanja (CISOO)”, za koje su također rashodi realizirani u prethodnoj godini.</w:t>
      </w:r>
    </w:p>
    <w:p w14:paraId="2E09EE77" w14:textId="77777777" w:rsidR="00324432" w:rsidRPr="00635AE8" w:rsidRDefault="00324432" w:rsidP="00324432">
      <w:pPr>
        <w:spacing w:line="360" w:lineRule="auto"/>
        <w:jc w:val="both"/>
        <w:rPr>
          <w:b/>
          <w:sz w:val="24"/>
          <w:szCs w:val="24"/>
          <w:highlight w:val="yellow"/>
          <w:lang w:val="hr-HR"/>
        </w:rPr>
      </w:pPr>
    </w:p>
    <w:p w14:paraId="52612E63" w14:textId="497BC697" w:rsidR="00324432" w:rsidRPr="00F52572" w:rsidRDefault="003658C5" w:rsidP="000D08CE">
      <w:pPr>
        <w:pStyle w:val="ListParagraph"/>
        <w:numPr>
          <w:ilvl w:val="0"/>
          <w:numId w:val="2"/>
        </w:numPr>
        <w:spacing w:line="360" w:lineRule="auto"/>
        <w:jc w:val="both"/>
        <w:rPr>
          <w:b/>
          <w:sz w:val="24"/>
          <w:szCs w:val="24"/>
          <w:lang w:val="hr-HR"/>
        </w:rPr>
      </w:pPr>
      <w:r w:rsidRPr="00F52572">
        <w:rPr>
          <w:b/>
          <w:sz w:val="24"/>
          <w:szCs w:val="24"/>
          <w:lang w:val="hr-HR"/>
        </w:rPr>
        <w:t>RASHODI POSLOVANJA</w:t>
      </w:r>
    </w:p>
    <w:p w14:paraId="3FA5DAA7" w14:textId="77777777" w:rsidR="00324432" w:rsidRPr="00F52572" w:rsidRDefault="00324432" w:rsidP="00324432">
      <w:pPr>
        <w:spacing w:line="360" w:lineRule="auto"/>
        <w:jc w:val="both"/>
        <w:rPr>
          <w:b/>
          <w:sz w:val="24"/>
          <w:szCs w:val="24"/>
          <w:lang w:val="hr-HR"/>
        </w:rPr>
      </w:pPr>
    </w:p>
    <w:p w14:paraId="168F8093" w14:textId="6C0F2080" w:rsidR="000D08CE" w:rsidRPr="00F52572" w:rsidRDefault="00B7608B" w:rsidP="00324432">
      <w:pPr>
        <w:spacing w:line="360" w:lineRule="auto"/>
        <w:jc w:val="both"/>
        <w:rPr>
          <w:sz w:val="24"/>
          <w:szCs w:val="24"/>
          <w:lang w:val="hr-HR"/>
        </w:rPr>
      </w:pPr>
      <w:r w:rsidRPr="00F52572">
        <w:rPr>
          <w:sz w:val="24"/>
          <w:szCs w:val="24"/>
          <w:lang w:val="hr-HR"/>
        </w:rPr>
        <w:t>Rashodi u ovom kontekstu predstavljaju sredstva koja je Hrvatska akademska istraživačka mreža CARNET utrošila na ostvarenje aktivnosti utvrđenih financijskim planom.</w:t>
      </w:r>
      <w:r w:rsidR="000D08CE" w:rsidRPr="00F52572">
        <w:rPr>
          <w:sz w:val="24"/>
          <w:szCs w:val="24"/>
          <w:lang w:val="hr-HR"/>
        </w:rPr>
        <w:t xml:space="preserve"> Ukupni rashodi Hrvatske akademske istraživačke mreže  CARNET u prvom polugodištu 202</w:t>
      </w:r>
      <w:r w:rsidR="00F52572" w:rsidRPr="00F52572">
        <w:rPr>
          <w:sz w:val="24"/>
          <w:szCs w:val="24"/>
          <w:lang w:val="hr-HR"/>
        </w:rPr>
        <w:t>5</w:t>
      </w:r>
      <w:r w:rsidR="000D08CE" w:rsidRPr="00F52572">
        <w:rPr>
          <w:sz w:val="24"/>
          <w:szCs w:val="24"/>
          <w:lang w:val="hr-HR"/>
        </w:rPr>
        <w:t xml:space="preserve">. godine ostvareni su u iznosu od </w:t>
      </w:r>
      <w:r w:rsidR="00FB3A1F" w:rsidRPr="00F52572">
        <w:rPr>
          <w:sz w:val="24"/>
          <w:szCs w:val="24"/>
          <w:lang w:val="hr-HR"/>
        </w:rPr>
        <w:t>18.448.234,51</w:t>
      </w:r>
      <w:r w:rsidR="004E5AA5" w:rsidRPr="00F52572">
        <w:rPr>
          <w:sz w:val="24"/>
          <w:szCs w:val="24"/>
          <w:lang w:val="hr-HR"/>
        </w:rPr>
        <w:t xml:space="preserve"> </w:t>
      </w:r>
      <w:r w:rsidR="00E73F35" w:rsidRPr="00F52572">
        <w:rPr>
          <w:sz w:val="24"/>
          <w:szCs w:val="24"/>
          <w:lang w:val="hr-HR"/>
        </w:rPr>
        <w:t>EUR</w:t>
      </w:r>
      <w:r w:rsidR="000D08CE" w:rsidRPr="00F52572">
        <w:rPr>
          <w:sz w:val="24"/>
          <w:szCs w:val="24"/>
          <w:lang w:val="hr-HR"/>
        </w:rPr>
        <w:t xml:space="preserve"> odnosno na razini od </w:t>
      </w:r>
      <w:r w:rsidR="00FB3A1F" w:rsidRPr="00F52572">
        <w:rPr>
          <w:sz w:val="24"/>
          <w:szCs w:val="24"/>
          <w:lang w:val="hr-HR"/>
        </w:rPr>
        <w:t>28,97</w:t>
      </w:r>
      <w:r w:rsidR="004E5AA5" w:rsidRPr="00F52572">
        <w:rPr>
          <w:sz w:val="24"/>
          <w:szCs w:val="24"/>
          <w:lang w:val="hr-HR"/>
        </w:rPr>
        <w:t xml:space="preserve"> </w:t>
      </w:r>
      <w:r w:rsidR="000D08CE" w:rsidRPr="00F52572">
        <w:rPr>
          <w:sz w:val="24"/>
          <w:szCs w:val="24"/>
          <w:lang w:val="hr-HR"/>
        </w:rPr>
        <w:t>% plana.</w:t>
      </w:r>
      <w:r w:rsidRPr="00F52572">
        <w:rPr>
          <w:sz w:val="24"/>
          <w:szCs w:val="24"/>
          <w:lang w:val="hr-HR"/>
        </w:rPr>
        <w:t xml:space="preserve"> </w:t>
      </w:r>
    </w:p>
    <w:p w14:paraId="11EE89E2" w14:textId="77777777" w:rsidR="00AD734D" w:rsidRPr="00F52572" w:rsidRDefault="00AD734D" w:rsidP="00324432">
      <w:pPr>
        <w:spacing w:line="360" w:lineRule="auto"/>
        <w:jc w:val="both"/>
        <w:rPr>
          <w:sz w:val="24"/>
          <w:szCs w:val="24"/>
          <w:lang w:val="hr-HR"/>
        </w:rPr>
      </w:pPr>
    </w:p>
    <w:p w14:paraId="35F8E02E" w14:textId="4DE4FC33" w:rsidR="000D08CE" w:rsidRPr="00F52572" w:rsidRDefault="00AD734D" w:rsidP="00324432">
      <w:pPr>
        <w:spacing w:line="360" w:lineRule="auto"/>
        <w:jc w:val="both"/>
        <w:rPr>
          <w:sz w:val="24"/>
          <w:szCs w:val="24"/>
          <w:lang w:val="hr-HR"/>
        </w:rPr>
      </w:pPr>
      <w:r w:rsidRPr="00F52572">
        <w:rPr>
          <w:sz w:val="24"/>
          <w:szCs w:val="24"/>
          <w:lang w:val="hr-HR"/>
        </w:rPr>
        <w:t>S</w:t>
      </w:r>
      <w:r w:rsidR="00324432" w:rsidRPr="00F52572">
        <w:rPr>
          <w:sz w:val="24"/>
          <w:szCs w:val="24"/>
          <w:lang w:val="hr-HR"/>
        </w:rPr>
        <w:t xml:space="preserve">tavke rashoda </w:t>
      </w:r>
      <w:r w:rsidR="00A649AA" w:rsidRPr="00F52572">
        <w:rPr>
          <w:sz w:val="24"/>
          <w:szCs w:val="24"/>
          <w:lang w:val="hr-HR"/>
        </w:rPr>
        <w:t>u smislu izvršenja</w:t>
      </w:r>
      <w:r w:rsidR="00B7608B" w:rsidRPr="00F52572">
        <w:rPr>
          <w:sz w:val="24"/>
          <w:szCs w:val="24"/>
          <w:lang w:val="hr-HR"/>
        </w:rPr>
        <w:t xml:space="preserve"> su sljedeće:</w:t>
      </w:r>
    </w:p>
    <w:p w14:paraId="681DBC3E" w14:textId="6EB85BAA" w:rsidR="00A649AA" w:rsidRPr="00F52572" w:rsidRDefault="00A649AA" w:rsidP="00324432">
      <w:pPr>
        <w:spacing w:line="360" w:lineRule="auto"/>
        <w:jc w:val="both"/>
        <w:rPr>
          <w:sz w:val="24"/>
          <w:szCs w:val="24"/>
          <w:lang w:val="hr-HR"/>
        </w:rPr>
      </w:pPr>
    </w:p>
    <w:p w14:paraId="1B8648E9" w14:textId="08E029B2" w:rsidR="00A649AA" w:rsidRPr="00F52572" w:rsidRDefault="00A649AA" w:rsidP="00324432">
      <w:pPr>
        <w:spacing w:line="360" w:lineRule="auto"/>
        <w:jc w:val="both"/>
        <w:rPr>
          <w:b/>
          <w:bCs/>
          <w:sz w:val="24"/>
          <w:szCs w:val="24"/>
          <w:lang w:val="hr-HR"/>
        </w:rPr>
      </w:pPr>
      <w:r w:rsidRPr="00F52572">
        <w:rPr>
          <w:b/>
          <w:bCs/>
          <w:sz w:val="24"/>
          <w:szCs w:val="24"/>
          <w:lang w:val="hr-HR"/>
        </w:rPr>
        <w:t>Izvor financiranja: 11</w:t>
      </w:r>
    </w:p>
    <w:p w14:paraId="3AD5474E" w14:textId="0509CF92" w:rsidR="0036760D" w:rsidRPr="00F52572" w:rsidRDefault="0036760D" w:rsidP="00324432">
      <w:pPr>
        <w:spacing w:line="360" w:lineRule="auto"/>
        <w:jc w:val="both"/>
        <w:rPr>
          <w:b/>
          <w:bCs/>
          <w:sz w:val="24"/>
          <w:szCs w:val="24"/>
          <w:u w:val="single"/>
          <w:lang w:val="hr-HR"/>
        </w:rPr>
      </w:pPr>
      <w:r w:rsidRPr="00F52572">
        <w:rPr>
          <w:b/>
          <w:bCs/>
          <w:sz w:val="24"/>
          <w:szCs w:val="24"/>
          <w:u w:val="single"/>
          <w:lang w:val="hr-HR"/>
        </w:rPr>
        <w:t>Ekonomska klasifikacija: 31</w:t>
      </w:r>
    </w:p>
    <w:p w14:paraId="6A4F6B6C" w14:textId="77777777" w:rsidR="00A649AA" w:rsidRPr="00F52572" w:rsidRDefault="00A649AA" w:rsidP="00324432">
      <w:pPr>
        <w:spacing w:line="360" w:lineRule="auto"/>
        <w:jc w:val="both"/>
        <w:rPr>
          <w:b/>
          <w:bCs/>
          <w:sz w:val="24"/>
          <w:szCs w:val="24"/>
          <w:lang w:val="hr-HR"/>
        </w:rPr>
      </w:pPr>
    </w:p>
    <w:p w14:paraId="0B7A25CB" w14:textId="49040D68" w:rsidR="00FC63E1" w:rsidRPr="00F52572" w:rsidRDefault="00A649AA" w:rsidP="00A649AA">
      <w:pPr>
        <w:spacing w:line="360" w:lineRule="auto"/>
        <w:jc w:val="both"/>
        <w:rPr>
          <w:sz w:val="24"/>
          <w:szCs w:val="24"/>
          <w:lang w:val="hr-HR"/>
        </w:rPr>
      </w:pPr>
      <w:r w:rsidRPr="00F52572">
        <w:rPr>
          <w:sz w:val="24"/>
          <w:szCs w:val="24"/>
          <w:lang w:val="hr-HR"/>
        </w:rPr>
        <w:t>3111 Plaće za redovan rad</w:t>
      </w:r>
      <w:r w:rsidR="004E5AA5" w:rsidRPr="00F52572">
        <w:rPr>
          <w:sz w:val="24"/>
          <w:szCs w:val="24"/>
          <w:lang w:val="hr-HR"/>
        </w:rPr>
        <w:t xml:space="preserve"> </w:t>
      </w:r>
    </w:p>
    <w:p w14:paraId="5CC14957" w14:textId="77777777" w:rsidR="00FC63E1" w:rsidRPr="00F52572" w:rsidRDefault="00FC63E1" w:rsidP="00A649AA">
      <w:pPr>
        <w:spacing w:line="360" w:lineRule="auto"/>
        <w:jc w:val="both"/>
        <w:rPr>
          <w:sz w:val="24"/>
          <w:szCs w:val="24"/>
          <w:lang w:val="hr-HR"/>
        </w:rPr>
      </w:pPr>
    </w:p>
    <w:p w14:paraId="3089B5ED" w14:textId="02779CBC" w:rsidR="00A649AA" w:rsidRPr="00F52572" w:rsidRDefault="00FC63E1" w:rsidP="00A649AA">
      <w:pPr>
        <w:spacing w:line="360" w:lineRule="auto"/>
        <w:jc w:val="both"/>
        <w:rPr>
          <w:sz w:val="24"/>
          <w:szCs w:val="24"/>
          <w:lang w:val="hr-HR"/>
        </w:rPr>
      </w:pPr>
      <w:r w:rsidRPr="00F52572">
        <w:rPr>
          <w:sz w:val="24"/>
          <w:szCs w:val="24"/>
          <w:lang w:val="hr-HR"/>
        </w:rPr>
        <w:t>N</w:t>
      </w:r>
      <w:r w:rsidR="00A649AA" w:rsidRPr="00F52572">
        <w:rPr>
          <w:sz w:val="24"/>
          <w:szCs w:val="24"/>
          <w:lang w:val="hr-HR"/>
        </w:rPr>
        <w:t xml:space="preserve">a stavci plaća za redovan rad ostvareni su rashodi u nominalnom iznosu od </w:t>
      </w:r>
      <w:r w:rsidR="002D6630" w:rsidRPr="00F52572">
        <w:rPr>
          <w:sz w:val="24"/>
          <w:szCs w:val="24"/>
          <w:lang w:val="hr-HR"/>
        </w:rPr>
        <w:t>2.658.834,33</w:t>
      </w:r>
      <w:r w:rsidR="004E5AA5" w:rsidRPr="00F52572">
        <w:rPr>
          <w:sz w:val="24"/>
          <w:szCs w:val="24"/>
          <w:lang w:val="hr-HR"/>
        </w:rPr>
        <w:t xml:space="preserve"> </w:t>
      </w:r>
      <w:r w:rsidR="00E73F35" w:rsidRPr="00F52572">
        <w:rPr>
          <w:sz w:val="24"/>
          <w:szCs w:val="24"/>
          <w:lang w:val="hr-HR"/>
        </w:rPr>
        <w:t>EUR</w:t>
      </w:r>
      <w:r w:rsidR="00A649AA" w:rsidRPr="00F52572">
        <w:rPr>
          <w:sz w:val="24"/>
          <w:szCs w:val="24"/>
          <w:lang w:val="hr-HR"/>
        </w:rPr>
        <w:t xml:space="preserve"> plana što je </w:t>
      </w:r>
      <w:r w:rsidR="00C844DF" w:rsidRPr="00F52572">
        <w:rPr>
          <w:sz w:val="24"/>
          <w:szCs w:val="24"/>
          <w:lang w:val="hr-HR"/>
        </w:rPr>
        <w:t>povećanje u odnosu na</w:t>
      </w:r>
      <w:r w:rsidR="00A649AA" w:rsidRPr="00F52572">
        <w:rPr>
          <w:sz w:val="24"/>
          <w:szCs w:val="24"/>
          <w:lang w:val="hr-HR"/>
        </w:rPr>
        <w:t xml:space="preserve"> isto razdoblj</w:t>
      </w:r>
      <w:r w:rsidR="00C844DF" w:rsidRPr="00F52572">
        <w:rPr>
          <w:sz w:val="24"/>
          <w:szCs w:val="24"/>
          <w:lang w:val="hr-HR"/>
        </w:rPr>
        <w:t>e</w:t>
      </w:r>
      <w:r w:rsidR="00A649AA" w:rsidRPr="00F52572">
        <w:rPr>
          <w:sz w:val="24"/>
          <w:szCs w:val="24"/>
          <w:lang w:val="hr-HR"/>
        </w:rPr>
        <w:t xml:space="preserve"> prethodne godine</w:t>
      </w:r>
      <w:r w:rsidR="00D81A16" w:rsidRPr="00F52572">
        <w:rPr>
          <w:sz w:val="24"/>
          <w:szCs w:val="24"/>
          <w:lang w:val="hr-HR"/>
        </w:rPr>
        <w:t xml:space="preserve"> sukladno zakonski uvjetovanom povećanju plaća na razini javne uprave.</w:t>
      </w:r>
    </w:p>
    <w:p w14:paraId="08D4CB63" w14:textId="77777777" w:rsidR="0036760D" w:rsidRPr="00F52572" w:rsidRDefault="0036760D" w:rsidP="00A649AA">
      <w:pPr>
        <w:spacing w:line="360" w:lineRule="auto"/>
        <w:jc w:val="both"/>
        <w:rPr>
          <w:sz w:val="24"/>
          <w:szCs w:val="24"/>
          <w:lang w:val="hr-HR"/>
        </w:rPr>
      </w:pPr>
    </w:p>
    <w:p w14:paraId="3E6E7446" w14:textId="7B001327" w:rsidR="0036760D" w:rsidRPr="00F52572" w:rsidRDefault="0036760D" w:rsidP="00A649AA">
      <w:pPr>
        <w:spacing w:line="360" w:lineRule="auto"/>
        <w:jc w:val="both"/>
        <w:rPr>
          <w:b/>
          <w:bCs/>
          <w:sz w:val="24"/>
          <w:szCs w:val="24"/>
          <w:u w:val="single"/>
          <w:lang w:val="hr-HR"/>
        </w:rPr>
      </w:pPr>
      <w:r w:rsidRPr="00F52572">
        <w:rPr>
          <w:b/>
          <w:bCs/>
          <w:sz w:val="24"/>
          <w:szCs w:val="24"/>
          <w:u w:val="single"/>
          <w:lang w:val="hr-HR"/>
        </w:rPr>
        <w:t>Ekonomska klasifikacija: 32</w:t>
      </w:r>
    </w:p>
    <w:p w14:paraId="027D5E69" w14:textId="77777777" w:rsidR="0036760D" w:rsidRPr="00F52572" w:rsidRDefault="0036760D" w:rsidP="00A649AA">
      <w:pPr>
        <w:spacing w:line="360" w:lineRule="auto"/>
        <w:jc w:val="both"/>
        <w:rPr>
          <w:sz w:val="24"/>
          <w:szCs w:val="24"/>
          <w:lang w:val="hr-HR"/>
        </w:rPr>
      </w:pPr>
    </w:p>
    <w:p w14:paraId="0FAFEBF9" w14:textId="77777777" w:rsidR="007C1442" w:rsidRPr="00F52572" w:rsidRDefault="00A649AA" w:rsidP="00FC63E1">
      <w:pPr>
        <w:spacing w:line="360" w:lineRule="auto"/>
        <w:jc w:val="both"/>
        <w:textAlignment w:val="baseline"/>
        <w:rPr>
          <w:sz w:val="24"/>
          <w:szCs w:val="24"/>
          <w:lang w:val="hr-HR"/>
        </w:rPr>
      </w:pPr>
      <w:r w:rsidRPr="00F52572">
        <w:rPr>
          <w:sz w:val="24"/>
          <w:szCs w:val="24"/>
          <w:lang w:val="hr-HR"/>
        </w:rPr>
        <w:t xml:space="preserve">3231 Usluge telefona, pošte i prijevoza </w:t>
      </w:r>
    </w:p>
    <w:p w14:paraId="6E9D45CE" w14:textId="77777777" w:rsidR="007C1442" w:rsidRPr="00F52572" w:rsidRDefault="007C1442" w:rsidP="00FC63E1">
      <w:pPr>
        <w:spacing w:line="360" w:lineRule="auto"/>
        <w:jc w:val="both"/>
        <w:textAlignment w:val="baseline"/>
        <w:rPr>
          <w:sz w:val="24"/>
          <w:szCs w:val="24"/>
          <w:lang w:val="hr-HR"/>
        </w:rPr>
      </w:pPr>
    </w:p>
    <w:p w14:paraId="26DABCCC" w14:textId="707D7B1D" w:rsidR="00A649AA" w:rsidRPr="00F52572" w:rsidRDefault="007C1442" w:rsidP="00FC63E1">
      <w:pPr>
        <w:spacing w:line="360" w:lineRule="auto"/>
        <w:jc w:val="both"/>
        <w:textAlignment w:val="baseline"/>
        <w:rPr>
          <w:sz w:val="24"/>
          <w:szCs w:val="24"/>
          <w:lang w:val="hr-HR"/>
        </w:rPr>
      </w:pPr>
      <w:r w:rsidRPr="00F52572">
        <w:rPr>
          <w:sz w:val="24"/>
          <w:szCs w:val="24"/>
          <w:lang w:val="hr-HR"/>
        </w:rPr>
        <w:t>Na</w:t>
      </w:r>
      <w:r w:rsidR="00A649AA" w:rsidRPr="00F52572">
        <w:rPr>
          <w:sz w:val="24"/>
          <w:szCs w:val="24"/>
          <w:lang w:val="hr-HR"/>
        </w:rPr>
        <w:t xml:space="preserve"> stavci usluga telefona, pošte i prijevoza ostvareni su rashodi u nominalnom iznosu </w:t>
      </w:r>
      <w:r w:rsidR="00842017" w:rsidRPr="00F52572">
        <w:rPr>
          <w:sz w:val="24"/>
          <w:szCs w:val="24"/>
          <w:lang w:val="hr-HR"/>
        </w:rPr>
        <w:t xml:space="preserve">od </w:t>
      </w:r>
      <w:r w:rsidR="00E072D8" w:rsidRPr="00F52572">
        <w:rPr>
          <w:sz w:val="24"/>
          <w:szCs w:val="24"/>
          <w:lang w:val="hr-HR"/>
        </w:rPr>
        <w:t>2.273.076,31</w:t>
      </w:r>
      <w:r w:rsidR="00842017" w:rsidRPr="00F52572">
        <w:rPr>
          <w:sz w:val="24"/>
          <w:szCs w:val="24"/>
          <w:lang w:val="hr-HR"/>
        </w:rPr>
        <w:t xml:space="preserve"> </w:t>
      </w:r>
      <w:r w:rsidR="00E73F35" w:rsidRPr="00F52572">
        <w:rPr>
          <w:sz w:val="24"/>
          <w:szCs w:val="24"/>
          <w:lang w:val="hr-HR"/>
        </w:rPr>
        <w:t>EUR</w:t>
      </w:r>
      <w:r w:rsidR="00842017" w:rsidRPr="00F52572">
        <w:rPr>
          <w:sz w:val="24"/>
          <w:szCs w:val="24"/>
          <w:lang w:val="hr-HR"/>
        </w:rPr>
        <w:t>.</w:t>
      </w:r>
      <w:r w:rsidR="00A649AA" w:rsidRPr="00F52572">
        <w:rPr>
          <w:sz w:val="24"/>
          <w:szCs w:val="24"/>
          <w:lang w:val="hr-HR"/>
        </w:rPr>
        <w:t xml:space="preserve"> Navedeno se uglavnom odnosi na</w:t>
      </w:r>
      <w:r w:rsidR="003658C5" w:rsidRPr="00F52572">
        <w:rPr>
          <w:sz w:val="24"/>
          <w:szCs w:val="24"/>
          <w:lang w:val="hr-HR"/>
        </w:rPr>
        <w:t xml:space="preserve"> rashode vezane za telekomunikacijske i infrastrukturne poveznice na CARNET mrežu</w:t>
      </w:r>
      <w:r w:rsidR="00037E2F" w:rsidRPr="00F52572">
        <w:rPr>
          <w:sz w:val="24"/>
          <w:szCs w:val="24"/>
          <w:lang w:val="hr-HR"/>
        </w:rPr>
        <w:t>,</w:t>
      </w:r>
      <w:r w:rsidR="003658C5" w:rsidRPr="00F52572">
        <w:rPr>
          <w:sz w:val="24"/>
          <w:szCs w:val="24"/>
          <w:lang w:val="hr-HR"/>
        </w:rPr>
        <w:t xml:space="preserve"> </w:t>
      </w:r>
      <w:r w:rsidR="00037E2F" w:rsidRPr="00F52572">
        <w:rPr>
          <w:sz w:val="24"/>
          <w:szCs w:val="24"/>
          <w:lang w:val="hr-HR"/>
        </w:rPr>
        <w:t>čiji su sastavni dio</w:t>
      </w:r>
      <w:r w:rsidR="003658C5" w:rsidRPr="00F52572">
        <w:rPr>
          <w:sz w:val="24"/>
          <w:szCs w:val="24"/>
          <w:lang w:val="hr-HR"/>
        </w:rPr>
        <w:t xml:space="preserve"> ustanove i institucije u Republici Hrvatskoj poput sveučilišta i fakultet</w:t>
      </w:r>
      <w:r w:rsidR="00D81A16" w:rsidRPr="00F52572">
        <w:rPr>
          <w:sz w:val="24"/>
          <w:szCs w:val="24"/>
          <w:lang w:val="hr-HR"/>
        </w:rPr>
        <w:t>a</w:t>
      </w:r>
      <w:r w:rsidR="003658C5" w:rsidRPr="00F52572">
        <w:rPr>
          <w:sz w:val="24"/>
          <w:szCs w:val="24"/>
          <w:lang w:val="hr-HR"/>
        </w:rPr>
        <w:t xml:space="preserve"> u njihovu sastavu, ostale visokoškolske ustanove, znanstveno-istraživački instituti, osnovne i srednje škole i dr. </w:t>
      </w:r>
      <w:r w:rsidR="002157A0" w:rsidRPr="00F52572">
        <w:rPr>
          <w:sz w:val="24"/>
          <w:szCs w:val="24"/>
          <w:lang w:val="hr-HR"/>
        </w:rPr>
        <w:t>Navedeno izvršenje je u skladu s očekivanom dinamikom u polugodišnjem periodu.</w:t>
      </w:r>
    </w:p>
    <w:p w14:paraId="0ACB172F" w14:textId="77777777" w:rsidR="00E072D8" w:rsidRPr="00F52572" w:rsidRDefault="00E072D8" w:rsidP="00FC63E1">
      <w:pPr>
        <w:spacing w:line="360" w:lineRule="auto"/>
        <w:jc w:val="both"/>
        <w:textAlignment w:val="baseline"/>
        <w:rPr>
          <w:sz w:val="24"/>
          <w:szCs w:val="24"/>
          <w:lang w:val="hr-HR"/>
        </w:rPr>
      </w:pPr>
    </w:p>
    <w:p w14:paraId="1AD4331D" w14:textId="77777777" w:rsidR="00F52572" w:rsidRPr="00635AE8" w:rsidRDefault="00F52572" w:rsidP="00FC63E1">
      <w:pPr>
        <w:spacing w:line="360" w:lineRule="auto"/>
        <w:jc w:val="both"/>
        <w:textAlignment w:val="baseline"/>
        <w:rPr>
          <w:sz w:val="24"/>
          <w:szCs w:val="24"/>
          <w:highlight w:val="yellow"/>
          <w:lang w:val="hr-HR"/>
        </w:rPr>
      </w:pPr>
    </w:p>
    <w:p w14:paraId="73189BFC" w14:textId="4ECE1E72" w:rsidR="00E072D8" w:rsidRPr="00F52572" w:rsidRDefault="00E072D8" w:rsidP="00E072D8">
      <w:pPr>
        <w:spacing w:line="360" w:lineRule="auto"/>
        <w:jc w:val="both"/>
        <w:rPr>
          <w:b/>
          <w:bCs/>
          <w:sz w:val="24"/>
          <w:szCs w:val="24"/>
          <w:lang w:val="hr-HR"/>
        </w:rPr>
      </w:pPr>
      <w:r w:rsidRPr="00F52572">
        <w:rPr>
          <w:b/>
          <w:bCs/>
          <w:sz w:val="24"/>
          <w:szCs w:val="24"/>
          <w:lang w:val="hr-HR"/>
        </w:rPr>
        <w:lastRenderedPageBreak/>
        <w:t>Izvor financiranja: 1</w:t>
      </w:r>
      <w:r w:rsidR="007C1442" w:rsidRPr="00F52572">
        <w:rPr>
          <w:b/>
          <w:bCs/>
          <w:sz w:val="24"/>
          <w:szCs w:val="24"/>
          <w:lang w:val="hr-HR"/>
        </w:rPr>
        <w:t>2</w:t>
      </w:r>
    </w:p>
    <w:p w14:paraId="1224FEF9" w14:textId="543DF25A" w:rsidR="00E072D8" w:rsidRPr="00F52572" w:rsidRDefault="00E072D8" w:rsidP="00E072D8">
      <w:pPr>
        <w:spacing w:line="360" w:lineRule="auto"/>
        <w:jc w:val="both"/>
        <w:rPr>
          <w:b/>
          <w:bCs/>
          <w:sz w:val="24"/>
          <w:szCs w:val="24"/>
          <w:u w:val="single"/>
          <w:lang w:val="hr-HR"/>
        </w:rPr>
      </w:pPr>
      <w:r w:rsidRPr="00F52572">
        <w:rPr>
          <w:b/>
          <w:bCs/>
          <w:sz w:val="24"/>
          <w:szCs w:val="24"/>
          <w:u w:val="single"/>
          <w:lang w:val="hr-HR"/>
        </w:rPr>
        <w:t>Ekonomska klasifikacija: 3</w:t>
      </w:r>
      <w:r w:rsidR="007C1442" w:rsidRPr="00F52572">
        <w:rPr>
          <w:b/>
          <w:bCs/>
          <w:sz w:val="24"/>
          <w:szCs w:val="24"/>
          <w:u w:val="single"/>
          <w:lang w:val="hr-HR"/>
        </w:rPr>
        <w:t>2</w:t>
      </w:r>
    </w:p>
    <w:p w14:paraId="71B2CABD" w14:textId="77777777" w:rsidR="00E072D8" w:rsidRPr="00F52572" w:rsidRDefault="00E072D8" w:rsidP="00FC63E1">
      <w:pPr>
        <w:spacing w:line="360" w:lineRule="auto"/>
        <w:jc w:val="both"/>
        <w:textAlignment w:val="baseline"/>
        <w:rPr>
          <w:sz w:val="24"/>
          <w:szCs w:val="24"/>
          <w:lang w:val="hr-HR"/>
        </w:rPr>
      </w:pPr>
    </w:p>
    <w:p w14:paraId="11C6C7BF" w14:textId="5B641BA5" w:rsidR="00842017" w:rsidRPr="00F52572" w:rsidRDefault="007C1442" w:rsidP="00DA0760">
      <w:pPr>
        <w:spacing w:line="360" w:lineRule="auto"/>
        <w:textAlignment w:val="baseline"/>
        <w:rPr>
          <w:sz w:val="24"/>
          <w:szCs w:val="24"/>
          <w:lang w:val="hr-HR"/>
        </w:rPr>
      </w:pPr>
      <w:r w:rsidRPr="00F52572">
        <w:rPr>
          <w:sz w:val="24"/>
          <w:szCs w:val="24"/>
          <w:lang w:val="hr-HR"/>
        </w:rPr>
        <w:t>3233</w:t>
      </w:r>
      <w:r w:rsidRPr="00F52572">
        <w:t xml:space="preserve"> </w:t>
      </w:r>
      <w:r w:rsidRPr="00F52572">
        <w:rPr>
          <w:sz w:val="24"/>
          <w:szCs w:val="24"/>
          <w:lang w:val="hr-HR"/>
        </w:rPr>
        <w:t>Usluge promidžbe i informiranja</w:t>
      </w:r>
    </w:p>
    <w:p w14:paraId="595C6DA3" w14:textId="77777777" w:rsidR="007C1442" w:rsidRPr="00F52572" w:rsidRDefault="007C1442" w:rsidP="00DA0760">
      <w:pPr>
        <w:spacing w:line="360" w:lineRule="auto"/>
        <w:textAlignment w:val="baseline"/>
        <w:rPr>
          <w:sz w:val="24"/>
          <w:szCs w:val="24"/>
          <w:lang w:val="hr-HR"/>
        </w:rPr>
      </w:pPr>
    </w:p>
    <w:p w14:paraId="3D55DAE8" w14:textId="2916018D" w:rsidR="007C1442" w:rsidRPr="00F52572" w:rsidRDefault="007C1442" w:rsidP="007C1442">
      <w:pPr>
        <w:spacing w:line="360" w:lineRule="auto"/>
        <w:jc w:val="both"/>
        <w:textAlignment w:val="baseline"/>
        <w:rPr>
          <w:sz w:val="24"/>
          <w:szCs w:val="24"/>
          <w:lang w:val="hr-HR"/>
        </w:rPr>
      </w:pPr>
      <w:r w:rsidRPr="00F52572">
        <w:rPr>
          <w:sz w:val="24"/>
          <w:szCs w:val="24"/>
          <w:lang w:val="hr-HR"/>
        </w:rPr>
        <w:t>Izvršenje na ovoj stavci, na izvoru financiranja 12 ima manje izvršenje u odnosu na isto promatrano razdoblje prethodne godine, a razlog tome je završetak projekta „ATTEND – Podrška ostvarenju jednakih mogućnosti u obrazovanju za učenike s teškoćama u razvoju“, čime su prestale i aktivnosti diseminacije, promidžbe i informiranja povezane s projektom.</w:t>
      </w:r>
    </w:p>
    <w:p w14:paraId="622A9144" w14:textId="77777777" w:rsidR="006418AA" w:rsidRPr="00F52572" w:rsidRDefault="006418AA" w:rsidP="007E0A82">
      <w:pPr>
        <w:spacing w:line="360" w:lineRule="auto"/>
        <w:jc w:val="both"/>
        <w:rPr>
          <w:sz w:val="24"/>
          <w:szCs w:val="24"/>
          <w:lang w:val="hr-HR"/>
        </w:rPr>
      </w:pPr>
    </w:p>
    <w:p w14:paraId="7077A6AB" w14:textId="77777777" w:rsidR="006418AA" w:rsidRPr="00F52572" w:rsidRDefault="006418AA" w:rsidP="006418AA">
      <w:pPr>
        <w:spacing w:line="360" w:lineRule="auto"/>
        <w:jc w:val="both"/>
        <w:rPr>
          <w:b/>
          <w:bCs/>
          <w:sz w:val="24"/>
          <w:szCs w:val="24"/>
          <w:lang w:val="hr-HR"/>
        </w:rPr>
      </w:pPr>
      <w:r w:rsidRPr="00F52572">
        <w:rPr>
          <w:b/>
          <w:bCs/>
          <w:sz w:val="24"/>
          <w:szCs w:val="24"/>
          <w:lang w:val="hr-HR"/>
        </w:rPr>
        <w:t>Izvori financiranja: 56</w:t>
      </w:r>
    </w:p>
    <w:p w14:paraId="31833659" w14:textId="77777777" w:rsidR="006418AA" w:rsidRPr="00F52572" w:rsidRDefault="006418AA" w:rsidP="006418AA">
      <w:pPr>
        <w:spacing w:line="360" w:lineRule="auto"/>
        <w:jc w:val="both"/>
        <w:rPr>
          <w:b/>
          <w:bCs/>
          <w:sz w:val="24"/>
          <w:szCs w:val="24"/>
          <w:u w:val="single"/>
          <w:lang w:val="hr-HR"/>
        </w:rPr>
      </w:pPr>
      <w:r w:rsidRPr="00F52572">
        <w:rPr>
          <w:b/>
          <w:bCs/>
          <w:sz w:val="24"/>
          <w:szCs w:val="24"/>
          <w:u w:val="single"/>
          <w:lang w:val="hr-HR"/>
        </w:rPr>
        <w:t>Ekonomska klasifikacija: 32</w:t>
      </w:r>
    </w:p>
    <w:p w14:paraId="11C8C99B" w14:textId="77777777" w:rsidR="006418AA" w:rsidRPr="00F52572" w:rsidRDefault="006418AA" w:rsidP="006418AA">
      <w:pPr>
        <w:spacing w:line="360" w:lineRule="auto"/>
        <w:jc w:val="both"/>
        <w:rPr>
          <w:sz w:val="24"/>
          <w:szCs w:val="24"/>
          <w:lang w:val="hr-HR"/>
        </w:rPr>
      </w:pPr>
    </w:p>
    <w:p w14:paraId="14143199" w14:textId="77777777" w:rsidR="00E848ED" w:rsidRPr="00F52572" w:rsidRDefault="005568A4" w:rsidP="006418AA">
      <w:pPr>
        <w:spacing w:line="360" w:lineRule="auto"/>
        <w:jc w:val="both"/>
        <w:rPr>
          <w:sz w:val="24"/>
          <w:szCs w:val="24"/>
          <w:lang w:val="hr-HR"/>
        </w:rPr>
      </w:pPr>
      <w:r w:rsidRPr="00F52572">
        <w:rPr>
          <w:sz w:val="24"/>
          <w:szCs w:val="24"/>
          <w:lang w:val="hr-HR"/>
        </w:rPr>
        <w:t xml:space="preserve">3238 Računalne usluge </w:t>
      </w:r>
    </w:p>
    <w:p w14:paraId="7BD70827" w14:textId="77777777" w:rsidR="00E848ED" w:rsidRPr="00F52572" w:rsidRDefault="00E848ED" w:rsidP="006418AA">
      <w:pPr>
        <w:spacing w:line="360" w:lineRule="auto"/>
        <w:jc w:val="both"/>
        <w:rPr>
          <w:sz w:val="24"/>
          <w:szCs w:val="24"/>
          <w:lang w:val="hr-HR"/>
        </w:rPr>
      </w:pPr>
    </w:p>
    <w:p w14:paraId="427D57D9" w14:textId="7C4C8C66" w:rsidR="0014262E" w:rsidRPr="00F52572" w:rsidRDefault="00E848ED" w:rsidP="006418AA">
      <w:pPr>
        <w:spacing w:line="360" w:lineRule="auto"/>
        <w:jc w:val="both"/>
        <w:rPr>
          <w:sz w:val="24"/>
          <w:szCs w:val="24"/>
          <w:lang w:val="hr-HR"/>
        </w:rPr>
      </w:pPr>
      <w:r w:rsidRPr="00F52572">
        <w:rPr>
          <w:sz w:val="24"/>
          <w:szCs w:val="24"/>
          <w:lang w:val="hr-HR"/>
        </w:rPr>
        <w:t>I</w:t>
      </w:r>
      <w:r w:rsidR="005568A4" w:rsidRPr="00F52572">
        <w:rPr>
          <w:sz w:val="24"/>
          <w:szCs w:val="24"/>
          <w:lang w:val="hr-HR"/>
        </w:rPr>
        <w:t xml:space="preserve">zvršenje na </w:t>
      </w:r>
      <w:r w:rsidRPr="00F52572">
        <w:rPr>
          <w:sz w:val="24"/>
          <w:szCs w:val="24"/>
          <w:lang w:val="hr-HR"/>
        </w:rPr>
        <w:t xml:space="preserve">ovoj stavci </w:t>
      </w:r>
      <w:r w:rsidR="005568A4" w:rsidRPr="00F52572">
        <w:rPr>
          <w:sz w:val="24"/>
          <w:szCs w:val="24"/>
          <w:lang w:val="hr-HR"/>
        </w:rPr>
        <w:t xml:space="preserve">iznosi </w:t>
      </w:r>
      <w:r w:rsidRPr="00F52572">
        <w:rPr>
          <w:sz w:val="24"/>
          <w:szCs w:val="24"/>
          <w:lang w:val="hr-HR"/>
        </w:rPr>
        <w:t xml:space="preserve">212.534,93 </w:t>
      </w:r>
      <w:r w:rsidR="00E73F35" w:rsidRPr="00F52572">
        <w:rPr>
          <w:sz w:val="24"/>
          <w:szCs w:val="24"/>
          <w:lang w:val="hr-HR"/>
        </w:rPr>
        <w:t>EUR</w:t>
      </w:r>
      <w:r w:rsidR="005568A4" w:rsidRPr="00F52572">
        <w:rPr>
          <w:sz w:val="24"/>
          <w:szCs w:val="24"/>
          <w:lang w:val="hr-HR"/>
        </w:rPr>
        <w:t xml:space="preserve">, a </w:t>
      </w:r>
      <w:r w:rsidRPr="00F52572">
        <w:rPr>
          <w:sz w:val="24"/>
          <w:szCs w:val="24"/>
          <w:lang w:val="hr-HR"/>
        </w:rPr>
        <w:t xml:space="preserve">utrošena sredstva se odnose na </w:t>
      </w:r>
      <w:r w:rsidR="00822AAD" w:rsidRPr="00F52572">
        <w:rPr>
          <w:sz w:val="24"/>
          <w:szCs w:val="24"/>
          <w:lang w:val="hr-HR"/>
        </w:rPr>
        <w:t>operativnu podršku u korištenju sustava po ugovoru o nabavi usluge razvoja cjelovitog programskog rješenja u sklopu projekta Cjelovita informatizacija sustava odgoja i obrazovanja – CISOO</w:t>
      </w:r>
      <w:r w:rsidR="00FC4E40" w:rsidRPr="00F52572">
        <w:rPr>
          <w:sz w:val="24"/>
          <w:szCs w:val="24"/>
          <w:lang w:val="hr-HR"/>
        </w:rPr>
        <w:t>, zatim na nabavu održavanja sustava CARNET privatnost, za održavanje sustava za analitiku učenja, pripremu podataka za sustav pametnih preporuka financiranih u sklopu projekta Primjena digitalnih tehnologija temeljenih na umjetnoj inteligenciji u obrazovanju – BrAIn.</w:t>
      </w:r>
    </w:p>
    <w:p w14:paraId="24C42E75" w14:textId="77777777" w:rsidR="00FC4E40" w:rsidRPr="00F52572" w:rsidRDefault="00FC4E40" w:rsidP="006418AA">
      <w:pPr>
        <w:spacing w:line="360" w:lineRule="auto"/>
        <w:jc w:val="both"/>
        <w:rPr>
          <w:sz w:val="24"/>
          <w:szCs w:val="24"/>
          <w:lang w:val="hr-HR"/>
        </w:rPr>
      </w:pPr>
    </w:p>
    <w:p w14:paraId="7D1B203C" w14:textId="171E11E5" w:rsidR="00FC4E40" w:rsidRPr="00F52572" w:rsidRDefault="00FC4E40" w:rsidP="006418AA">
      <w:pPr>
        <w:spacing w:line="360" w:lineRule="auto"/>
        <w:jc w:val="both"/>
        <w:rPr>
          <w:sz w:val="24"/>
          <w:szCs w:val="24"/>
          <w:lang w:val="hr-HR"/>
        </w:rPr>
      </w:pPr>
      <w:r w:rsidRPr="00F52572">
        <w:rPr>
          <w:sz w:val="24"/>
          <w:szCs w:val="24"/>
          <w:lang w:val="hr-HR"/>
        </w:rPr>
        <w:t>3813 Tekuće donacije iz EU sredstava</w:t>
      </w:r>
    </w:p>
    <w:p w14:paraId="7F822D33" w14:textId="77777777" w:rsidR="00FC4E40" w:rsidRPr="00F52572" w:rsidRDefault="00FC4E40" w:rsidP="006418AA">
      <w:pPr>
        <w:spacing w:line="360" w:lineRule="auto"/>
        <w:jc w:val="both"/>
        <w:rPr>
          <w:sz w:val="24"/>
          <w:szCs w:val="24"/>
          <w:lang w:val="hr-HR"/>
        </w:rPr>
      </w:pPr>
    </w:p>
    <w:p w14:paraId="4FA22755" w14:textId="7DE59810" w:rsidR="00FC4E40" w:rsidRPr="00F52572" w:rsidRDefault="00FC4E40" w:rsidP="006418AA">
      <w:pPr>
        <w:spacing w:line="360" w:lineRule="auto"/>
        <w:jc w:val="both"/>
        <w:rPr>
          <w:sz w:val="24"/>
          <w:szCs w:val="24"/>
          <w:lang w:val="hr-HR"/>
        </w:rPr>
      </w:pPr>
      <w:r w:rsidRPr="00F52572">
        <w:rPr>
          <w:sz w:val="24"/>
          <w:szCs w:val="24"/>
          <w:lang w:val="hr-HR"/>
        </w:rPr>
        <w:t xml:space="preserve">Utrošena sredstva na ovoj stavci u iznosu od </w:t>
      </w:r>
      <w:r w:rsidR="00685706" w:rsidRPr="00F52572">
        <w:rPr>
          <w:sz w:val="24"/>
          <w:szCs w:val="24"/>
          <w:lang w:val="hr-HR"/>
        </w:rPr>
        <w:t xml:space="preserve">102.815,84 </w:t>
      </w:r>
      <w:r w:rsidR="00E73F35" w:rsidRPr="00F52572">
        <w:rPr>
          <w:sz w:val="24"/>
          <w:szCs w:val="24"/>
          <w:lang w:val="hr-HR"/>
        </w:rPr>
        <w:t>EUR</w:t>
      </w:r>
      <w:r w:rsidR="00685706" w:rsidRPr="00F52572">
        <w:rPr>
          <w:sz w:val="24"/>
          <w:szCs w:val="24"/>
          <w:lang w:val="hr-HR"/>
        </w:rPr>
        <w:t xml:space="preserve"> </w:t>
      </w:r>
      <w:r w:rsidRPr="00F52572">
        <w:rPr>
          <w:sz w:val="24"/>
          <w:szCs w:val="24"/>
          <w:lang w:val="hr-HR"/>
        </w:rPr>
        <w:t>odnos</w:t>
      </w:r>
      <w:r w:rsidR="00685706" w:rsidRPr="00F52572">
        <w:rPr>
          <w:sz w:val="24"/>
          <w:szCs w:val="24"/>
          <w:lang w:val="hr-HR"/>
        </w:rPr>
        <w:t>e</w:t>
      </w:r>
      <w:r w:rsidRPr="00F52572">
        <w:rPr>
          <w:sz w:val="24"/>
          <w:szCs w:val="24"/>
          <w:lang w:val="hr-HR"/>
        </w:rPr>
        <w:t xml:space="preserve"> se na transfere partnerima na projektu Primjena digitalnih tehnologija temeljenih na umjetnoj inteligenciji u obrazovanju – BrAIn. </w:t>
      </w:r>
    </w:p>
    <w:p w14:paraId="4E42DC61" w14:textId="77777777" w:rsidR="00B36FDF" w:rsidRPr="00F52572" w:rsidRDefault="00B36FDF" w:rsidP="00DA0760">
      <w:pPr>
        <w:spacing w:line="360" w:lineRule="auto"/>
        <w:textAlignment w:val="baseline"/>
        <w:rPr>
          <w:sz w:val="24"/>
          <w:szCs w:val="24"/>
          <w:lang w:val="hr-HR"/>
        </w:rPr>
      </w:pPr>
    </w:p>
    <w:p w14:paraId="4F808C92" w14:textId="0D01C5FF" w:rsidR="00C62035" w:rsidRPr="00F52572" w:rsidRDefault="00A649AA" w:rsidP="00A649AA">
      <w:pPr>
        <w:spacing w:line="360" w:lineRule="auto"/>
        <w:jc w:val="both"/>
        <w:rPr>
          <w:b/>
          <w:bCs/>
          <w:sz w:val="24"/>
          <w:szCs w:val="24"/>
          <w:lang w:val="hr-HR"/>
        </w:rPr>
      </w:pPr>
      <w:r w:rsidRPr="00F52572">
        <w:rPr>
          <w:b/>
          <w:bCs/>
          <w:sz w:val="24"/>
          <w:szCs w:val="24"/>
          <w:lang w:val="hr-HR"/>
        </w:rPr>
        <w:t>Izvor financiranja: 58</w:t>
      </w:r>
      <w:r w:rsidR="00F34189" w:rsidRPr="00F52572">
        <w:rPr>
          <w:b/>
          <w:bCs/>
          <w:sz w:val="24"/>
          <w:szCs w:val="24"/>
          <w:lang w:val="hr-HR"/>
        </w:rPr>
        <w:t xml:space="preserve"> </w:t>
      </w:r>
    </w:p>
    <w:p w14:paraId="1D08128B" w14:textId="77777777" w:rsidR="00C62035" w:rsidRPr="00F52572" w:rsidRDefault="00C62035" w:rsidP="00C62035">
      <w:pPr>
        <w:spacing w:line="360" w:lineRule="auto"/>
        <w:jc w:val="both"/>
        <w:rPr>
          <w:b/>
          <w:bCs/>
          <w:sz w:val="24"/>
          <w:szCs w:val="24"/>
          <w:u w:val="single"/>
          <w:lang w:val="hr-HR"/>
        </w:rPr>
      </w:pPr>
      <w:r w:rsidRPr="00F52572">
        <w:rPr>
          <w:b/>
          <w:bCs/>
          <w:sz w:val="24"/>
          <w:szCs w:val="24"/>
          <w:u w:val="single"/>
          <w:lang w:val="hr-HR"/>
        </w:rPr>
        <w:t>Ekonomska klasifikacija: 32</w:t>
      </w:r>
    </w:p>
    <w:p w14:paraId="729297FC" w14:textId="77777777" w:rsidR="0058602E" w:rsidRPr="00F52572" w:rsidRDefault="0058602E" w:rsidP="00C62035">
      <w:pPr>
        <w:spacing w:line="360" w:lineRule="auto"/>
        <w:jc w:val="both"/>
        <w:rPr>
          <w:b/>
          <w:bCs/>
          <w:sz w:val="24"/>
          <w:szCs w:val="24"/>
          <w:u w:val="single"/>
          <w:lang w:val="hr-HR"/>
        </w:rPr>
      </w:pPr>
    </w:p>
    <w:p w14:paraId="6731AF57" w14:textId="5429029B" w:rsidR="00C62035" w:rsidRPr="00F52572" w:rsidRDefault="00C62035" w:rsidP="00635AE8">
      <w:pPr>
        <w:spacing w:line="360" w:lineRule="auto"/>
        <w:jc w:val="both"/>
        <w:rPr>
          <w:sz w:val="24"/>
          <w:szCs w:val="24"/>
          <w:lang w:val="hr-HR"/>
        </w:rPr>
      </w:pPr>
      <w:r w:rsidRPr="00F52572">
        <w:rPr>
          <w:sz w:val="24"/>
          <w:szCs w:val="24"/>
          <w:lang w:val="hr-HR"/>
        </w:rPr>
        <w:t>Najveć</w:t>
      </w:r>
      <w:r w:rsidR="0014262E" w:rsidRPr="00F52572">
        <w:rPr>
          <w:sz w:val="24"/>
          <w:szCs w:val="24"/>
          <w:lang w:val="hr-HR"/>
        </w:rPr>
        <w:t>e</w:t>
      </w:r>
      <w:r w:rsidRPr="00F52572">
        <w:rPr>
          <w:sz w:val="24"/>
          <w:szCs w:val="24"/>
          <w:lang w:val="hr-HR"/>
        </w:rPr>
        <w:t xml:space="preserve"> nabav</w:t>
      </w:r>
      <w:r w:rsidR="0014262E" w:rsidRPr="00F52572">
        <w:rPr>
          <w:sz w:val="24"/>
          <w:szCs w:val="24"/>
          <w:lang w:val="hr-HR"/>
        </w:rPr>
        <w:t>e</w:t>
      </w:r>
      <w:r w:rsidRPr="00F52572">
        <w:rPr>
          <w:sz w:val="24"/>
          <w:szCs w:val="24"/>
          <w:lang w:val="hr-HR"/>
        </w:rPr>
        <w:t xml:space="preserve"> i aktivnost</w:t>
      </w:r>
      <w:r w:rsidR="0014262E" w:rsidRPr="00F52572">
        <w:rPr>
          <w:sz w:val="24"/>
          <w:szCs w:val="24"/>
          <w:lang w:val="hr-HR"/>
        </w:rPr>
        <w:t>i unutar stavke 32</w:t>
      </w:r>
      <w:r w:rsidRPr="00F52572">
        <w:rPr>
          <w:sz w:val="24"/>
          <w:szCs w:val="24"/>
          <w:lang w:val="hr-HR"/>
        </w:rPr>
        <w:t xml:space="preserve"> </w:t>
      </w:r>
      <w:r w:rsidR="0014262E" w:rsidRPr="00F52572">
        <w:rPr>
          <w:sz w:val="24"/>
          <w:szCs w:val="24"/>
          <w:lang w:val="hr-HR"/>
        </w:rPr>
        <w:t>su</w:t>
      </w:r>
      <w:r w:rsidRPr="00F52572">
        <w:rPr>
          <w:sz w:val="24"/>
          <w:szCs w:val="24"/>
          <w:lang w:val="hr-HR"/>
        </w:rPr>
        <w:t xml:space="preserve"> nabava usluge projektiranja i izgradnje pasivne mreže</w:t>
      </w:r>
      <w:r w:rsidR="0014262E" w:rsidRPr="00F52572">
        <w:rPr>
          <w:sz w:val="24"/>
          <w:szCs w:val="24"/>
          <w:lang w:val="hr-HR"/>
        </w:rPr>
        <w:t xml:space="preserve"> te</w:t>
      </w:r>
      <w:r w:rsidRPr="00F52572">
        <w:rPr>
          <w:sz w:val="24"/>
          <w:szCs w:val="24"/>
          <w:lang w:val="hr-HR"/>
        </w:rPr>
        <w:t xml:space="preserve"> implementacije aktivne mrežne i pristupne opreme ustanova</w:t>
      </w:r>
      <w:r w:rsidR="0014262E" w:rsidRPr="00F52572">
        <w:rPr>
          <w:sz w:val="24"/>
          <w:szCs w:val="24"/>
          <w:lang w:val="hr-HR"/>
        </w:rPr>
        <w:t xml:space="preserve">. </w:t>
      </w:r>
    </w:p>
    <w:p w14:paraId="2AF7B7CC" w14:textId="77777777" w:rsidR="00635AE8" w:rsidRPr="00F36747" w:rsidRDefault="00635AE8" w:rsidP="00635AE8">
      <w:pPr>
        <w:spacing w:line="360" w:lineRule="auto"/>
        <w:jc w:val="both"/>
        <w:rPr>
          <w:sz w:val="24"/>
          <w:szCs w:val="24"/>
          <w:highlight w:val="yellow"/>
          <w:lang w:val="hr-HR"/>
        </w:rPr>
      </w:pPr>
    </w:p>
    <w:p w14:paraId="111A04FB" w14:textId="30BA0E02" w:rsidR="00635AE8" w:rsidRPr="00F52572" w:rsidRDefault="00635AE8" w:rsidP="00635AE8">
      <w:pPr>
        <w:spacing w:line="360" w:lineRule="auto"/>
        <w:jc w:val="both"/>
        <w:rPr>
          <w:sz w:val="24"/>
          <w:szCs w:val="24"/>
          <w:lang w:val="hr-HR"/>
        </w:rPr>
      </w:pPr>
      <w:r w:rsidRPr="00F52572">
        <w:rPr>
          <w:sz w:val="24"/>
          <w:szCs w:val="24"/>
          <w:lang w:val="hr-HR"/>
        </w:rPr>
        <w:lastRenderedPageBreak/>
        <w:t>3237 Intelektualne i osobne usluge</w:t>
      </w:r>
    </w:p>
    <w:p w14:paraId="71EA2480" w14:textId="77777777" w:rsidR="00635AE8" w:rsidRPr="00F52572" w:rsidRDefault="00635AE8" w:rsidP="00635AE8">
      <w:pPr>
        <w:spacing w:line="360" w:lineRule="auto"/>
        <w:jc w:val="both"/>
        <w:rPr>
          <w:sz w:val="24"/>
          <w:szCs w:val="24"/>
          <w:lang w:val="hr-HR"/>
        </w:rPr>
      </w:pPr>
    </w:p>
    <w:p w14:paraId="6721F6DB" w14:textId="4F6F9E70" w:rsidR="00C62035" w:rsidRPr="00F52572" w:rsidRDefault="00635AE8" w:rsidP="00A649AA">
      <w:pPr>
        <w:spacing w:line="360" w:lineRule="auto"/>
        <w:jc w:val="both"/>
        <w:rPr>
          <w:sz w:val="24"/>
          <w:szCs w:val="24"/>
          <w:lang w:val="hr-HR"/>
        </w:rPr>
      </w:pPr>
      <w:r w:rsidRPr="00F52572">
        <w:rPr>
          <w:sz w:val="24"/>
          <w:szCs w:val="24"/>
          <w:lang w:val="hr-HR"/>
        </w:rPr>
        <w:t>Najveći dio ove stavke, unutar izvora financiranja 58 odnosi se na nabavu usluge provedbe istraživanja primjene digitalne tehnologije</w:t>
      </w:r>
      <w:r w:rsidR="00F36747" w:rsidRPr="00F52572">
        <w:rPr>
          <w:sz w:val="24"/>
          <w:szCs w:val="24"/>
          <w:lang w:val="hr-HR"/>
        </w:rPr>
        <w:t>, nabavu savjetodvne podrške u provedbi projekta e-Sveučilišta, nabavu usluge o</w:t>
      </w:r>
      <w:r w:rsidR="00F36747" w:rsidRPr="00F52572">
        <w:rPr>
          <w:sz w:val="24"/>
          <w:szCs w:val="24"/>
        </w:rPr>
        <w:t xml:space="preserve">rganizacije i provedba predavanja, radionica i webinara u sklopu projekta </w:t>
      </w:r>
      <w:r w:rsidR="00F36747" w:rsidRPr="00F52572">
        <w:rPr>
          <w:sz w:val="24"/>
          <w:szCs w:val="24"/>
          <w:lang w:val="hr-HR"/>
        </w:rPr>
        <w:t>e-Sveučilišta.</w:t>
      </w:r>
    </w:p>
    <w:p w14:paraId="6E357765" w14:textId="77777777" w:rsidR="00F36747" w:rsidRPr="00F52572" w:rsidRDefault="00F36747" w:rsidP="00A649AA">
      <w:pPr>
        <w:spacing w:line="360" w:lineRule="auto"/>
        <w:jc w:val="both"/>
        <w:rPr>
          <w:sz w:val="24"/>
          <w:szCs w:val="24"/>
          <w:lang w:val="hr-HR"/>
        </w:rPr>
      </w:pPr>
    </w:p>
    <w:p w14:paraId="6B460C24" w14:textId="2F7AE7D4" w:rsidR="00F36747" w:rsidRPr="00F52572" w:rsidRDefault="00F36747" w:rsidP="00A649AA">
      <w:pPr>
        <w:spacing w:line="360" w:lineRule="auto"/>
        <w:jc w:val="both"/>
        <w:rPr>
          <w:sz w:val="24"/>
          <w:szCs w:val="24"/>
          <w:lang w:val="hr-HR"/>
        </w:rPr>
      </w:pPr>
      <w:r w:rsidRPr="00F52572">
        <w:rPr>
          <w:sz w:val="24"/>
          <w:szCs w:val="24"/>
          <w:lang w:val="hr-HR"/>
        </w:rPr>
        <w:t>3238 Računalne usluge</w:t>
      </w:r>
    </w:p>
    <w:p w14:paraId="7668ADA9" w14:textId="77777777" w:rsidR="00F36747" w:rsidRPr="00F52572" w:rsidRDefault="00F36747" w:rsidP="00A649AA">
      <w:pPr>
        <w:spacing w:line="360" w:lineRule="auto"/>
        <w:jc w:val="both"/>
        <w:rPr>
          <w:sz w:val="24"/>
          <w:szCs w:val="24"/>
          <w:lang w:val="hr-HR"/>
        </w:rPr>
      </w:pPr>
    </w:p>
    <w:p w14:paraId="786ADC6F" w14:textId="36A6EF9E" w:rsidR="00F36747" w:rsidRPr="00F52572" w:rsidRDefault="00F36747" w:rsidP="00A649AA">
      <w:pPr>
        <w:spacing w:line="360" w:lineRule="auto"/>
        <w:jc w:val="both"/>
        <w:rPr>
          <w:sz w:val="24"/>
          <w:szCs w:val="24"/>
          <w:lang w:val="hr-HR"/>
        </w:rPr>
      </w:pPr>
      <w:r w:rsidRPr="00F52572">
        <w:rPr>
          <w:sz w:val="24"/>
          <w:szCs w:val="24"/>
          <w:lang w:val="hr-HR"/>
        </w:rPr>
        <w:t xml:space="preserve">Izvršenje ove stavke za prvu polovicu 2025. godine u okviru izvora financiranja 58 iznosi 271.633,06 </w:t>
      </w:r>
      <w:r w:rsidR="00E73F35" w:rsidRPr="00F52572">
        <w:rPr>
          <w:sz w:val="24"/>
          <w:szCs w:val="24"/>
          <w:lang w:val="hr-HR"/>
        </w:rPr>
        <w:t>EUR</w:t>
      </w:r>
      <w:r w:rsidRPr="00F52572">
        <w:rPr>
          <w:sz w:val="24"/>
          <w:szCs w:val="24"/>
          <w:lang w:val="hr-HR"/>
        </w:rPr>
        <w:t>, a najvećim dijelom se odnosi na p</w:t>
      </w:r>
      <w:r w:rsidRPr="00F52572">
        <w:rPr>
          <w:sz w:val="24"/>
          <w:szCs w:val="24"/>
        </w:rPr>
        <w:t>ružanje usluge korištenja alata za izradu DOS-a, te na uslugu održavanja sustava Edutorij, sve u sklopu projekta e-Sveučilišta.</w:t>
      </w:r>
    </w:p>
    <w:p w14:paraId="753AE0AB" w14:textId="77777777" w:rsidR="00EE20D1" w:rsidRPr="00F52572" w:rsidRDefault="00EE20D1" w:rsidP="00324432">
      <w:pPr>
        <w:spacing w:line="360" w:lineRule="auto"/>
        <w:jc w:val="both"/>
        <w:rPr>
          <w:sz w:val="24"/>
          <w:szCs w:val="24"/>
          <w:lang w:val="hr-HR"/>
        </w:rPr>
      </w:pPr>
    </w:p>
    <w:p w14:paraId="45EAE1BB" w14:textId="66FA1645" w:rsidR="00324432" w:rsidRPr="00F52572" w:rsidRDefault="00324432" w:rsidP="000D08CE">
      <w:pPr>
        <w:pStyle w:val="ListParagraph"/>
        <w:numPr>
          <w:ilvl w:val="1"/>
          <w:numId w:val="3"/>
        </w:numPr>
        <w:spacing w:line="360" w:lineRule="auto"/>
        <w:jc w:val="both"/>
        <w:rPr>
          <w:b/>
          <w:sz w:val="24"/>
          <w:szCs w:val="24"/>
          <w:lang w:val="hr-HR"/>
        </w:rPr>
      </w:pPr>
      <w:r w:rsidRPr="00F52572">
        <w:rPr>
          <w:b/>
          <w:sz w:val="24"/>
          <w:szCs w:val="24"/>
          <w:lang w:val="hr-HR"/>
        </w:rPr>
        <w:t>Rashodi za nabavu nefinancijske imovine</w:t>
      </w:r>
    </w:p>
    <w:p w14:paraId="1EBD0467" w14:textId="77777777" w:rsidR="00685706" w:rsidRPr="00F52572" w:rsidRDefault="00685706" w:rsidP="005A1B2C">
      <w:pPr>
        <w:spacing w:line="360" w:lineRule="auto"/>
        <w:jc w:val="both"/>
        <w:rPr>
          <w:b/>
          <w:sz w:val="24"/>
          <w:szCs w:val="24"/>
          <w:lang w:val="hr-HR"/>
        </w:rPr>
      </w:pPr>
    </w:p>
    <w:p w14:paraId="6D7B4C08" w14:textId="77777777" w:rsidR="00685706" w:rsidRPr="00F52572" w:rsidRDefault="00685706" w:rsidP="00685706">
      <w:pPr>
        <w:spacing w:line="360" w:lineRule="auto"/>
        <w:jc w:val="both"/>
        <w:rPr>
          <w:b/>
          <w:bCs/>
          <w:sz w:val="24"/>
          <w:szCs w:val="24"/>
          <w:lang w:val="hr-HR"/>
        </w:rPr>
      </w:pPr>
      <w:r w:rsidRPr="00F52572">
        <w:rPr>
          <w:b/>
          <w:bCs/>
          <w:sz w:val="24"/>
          <w:szCs w:val="24"/>
          <w:lang w:val="hr-HR"/>
        </w:rPr>
        <w:t>Izvor financiranja: 12</w:t>
      </w:r>
    </w:p>
    <w:p w14:paraId="52BC64F4" w14:textId="77777777" w:rsidR="00685706" w:rsidRPr="00F52572" w:rsidRDefault="00685706" w:rsidP="00685706">
      <w:pPr>
        <w:spacing w:line="360" w:lineRule="auto"/>
        <w:jc w:val="both"/>
        <w:rPr>
          <w:b/>
          <w:bCs/>
          <w:sz w:val="24"/>
          <w:szCs w:val="24"/>
          <w:u w:val="single"/>
          <w:lang w:val="hr-HR"/>
        </w:rPr>
      </w:pPr>
      <w:r w:rsidRPr="00F52572">
        <w:rPr>
          <w:b/>
          <w:bCs/>
          <w:sz w:val="24"/>
          <w:szCs w:val="24"/>
          <w:u w:val="single"/>
          <w:lang w:val="hr-HR"/>
        </w:rPr>
        <w:t>Ekonomska klasifikacija: 42</w:t>
      </w:r>
    </w:p>
    <w:p w14:paraId="2079CBE5" w14:textId="77777777" w:rsidR="00685706" w:rsidRPr="00F52572" w:rsidRDefault="00685706" w:rsidP="00685706">
      <w:pPr>
        <w:spacing w:line="360" w:lineRule="auto"/>
        <w:jc w:val="both"/>
        <w:textAlignment w:val="baseline"/>
        <w:rPr>
          <w:sz w:val="24"/>
          <w:szCs w:val="24"/>
          <w:lang w:val="hr-HR"/>
        </w:rPr>
      </w:pPr>
    </w:p>
    <w:p w14:paraId="7B8FCF34" w14:textId="77777777" w:rsidR="00685706" w:rsidRPr="00F52572" w:rsidRDefault="00685706" w:rsidP="00685706">
      <w:pPr>
        <w:spacing w:line="360" w:lineRule="auto"/>
        <w:jc w:val="both"/>
        <w:textAlignment w:val="baseline"/>
        <w:rPr>
          <w:sz w:val="24"/>
          <w:szCs w:val="24"/>
          <w:lang w:val="hr-HR"/>
        </w:rPr>
      </w:pPr>
      <w:r w:rsidRPr="00F52572">
        <w:rPr>
          <w:sz w:val="24"/>
          <w:szCs w:val="24"/>
          <w:lang w:val="hr-HR"/>
        </w:rPr>
        <w:t>4221 Uredska oprema i namještaj</w:t>
      </w:r>
    </w:p>
    <w:p w14:paraId="570CF4E0" w14:textId="77777777" w:rsidR="00685706" w:rsidRPr="00F52572" w:rsidRDefault="00685706" w:rsidP="00685706">
      <w:pPr>
        <w:spacing w:line="360" w:lineRule="auto"/>
        <w:jc w:val="both"/>
        <w:textAlignment w:val="baseline"/>
        <w:rPr>
          <w:sz w:val="24"/>
          <w:szCs w:val="24"/>
          <w:lang w:val="hr-HR"/>
        </w:rPr>
      </w:pPr>
    </w:p>
    <w:p w14:paraId="271B204D" w14:textId="77777777" w:rsidR="00685706" w:rsidRPr="00F52572" w:rsidRDefault="00685706" w:rsidP="00685706">
      <w:pPr>
        <w:spacing w:line="360" w:lineRule="auto"/>
        <w:jc w:val="both"/>
        <w:textAlignment w:val="baseline"/>
        <w:rPr>
          <w:sz w:val="24"/>
          <w:szCs w:val="24"/>
          <w:lang w:val="hr-HR"/>
        </w:rPr>
      </w:pPr>
      <w:r w:rsidRPr="00F52572">
        <w:rPr>
          <w:sz w:val="24"/>
          <w:szCs w:val="24"/>
          <w:lang w:val="hr-HR"/>
        </w:rPr>
        <w:t>Izvršenje na ovoj stavci također iznosi manje u odnosu na prošlu godinu, a razlog manjem izvršenju stoji također u činjenci da je projekta „ATTEND – Podrška ostvarenju jednakih mogućnosti u obrazovanju za učenike s teškoćama u razvoju“, završio 30.04.2024. godine, dok će se planirana sredstva na ovoj stavci tek utrošiti u drugoj polovici godine, sukladno provedbi aktivnosti projekta „Digitalna preobrazba visokog obrazovanja – e-Sveučilišta“.</w:t>
      </w:r>
    </w:p>
    <w:p w14:paraId="10C4389C" w14:textId="77777777" w:rsidR="00685706" w:rsidRPr="00F52572" w:rsidRDefault="00685706" w:rsidP="005A1B2C">
      <w:pPr>
        <w:spacing w:line="360" w:lineRule="auto"/>
        <w:jc w:val="both"/>
        <w:rPr>
          <w:b/>
          <w:sz w:val="24"/>
          <w:szCs w:val="24"/>
          <w:lang w:val="hr-HR"/>
        </w:rPr>
      </w:pPr>
    </w:p>
    <w:p w14:paraId="62EE4C4D" w14:textId="72A11C19" w:rsidR="005A1B2C" w:rsidRPr="00F52572" w:rsidRDefault="005A1B2C" w:rsidP="005A1B2C">
      <w:pPr>
        <w:spacing w:line="360" w:lineRule="auto"/>
        <w:jc w:val="both"/>
        <w:rPr>
          <w:b/>
          <w:sz w:val="24"/>
          <w:szCs w:val="24"/>
          <w:lang w:val="hr-HR"/>
        </w:rPr>
      </w:pPr>
      <w:r w:rsidRPr="00F52572">
        <w:rPr>
          <w:b/>
          <w:sz w:val="24"/>
          <w:szCs w:val="24"/>
          <w:lang w:val="hr-HR"/>
        </w:rPr>
        <w:t>Izvor financiranja: 56</w:t>
      </w:r>
    </w:p>
    <w:p w14:paraId="5971EA60" w14:textId="2CD700FD" w:rsidR="00C85242" w:rsidRPr="00F52572" w:rsidRDefault="00C85242" w:rsidP="00A16600">
      <w:pPr>
        <w:spacing w:line="360" w:lineRule="auto"/>
        <w:jc w:val="both"/>
        <w:rPr>
          <w:b/>
          <w:bCs/>
          <w:sz w:val="24"/>
          <w:szCs w:val="24"/>
          <w:u w:val="single"/>
          <w:lang w:val="hr-HR"/>
        </w:rPr>
      </w:pPr>
      <w:r w:rsidRPr="00F52572">
        <w:rPr>
          <w:b/>
          <w:bCs/>
          <w:sz w:val="24"/>
          <w:szCs w:val="24"/>
          <w:u w:val="single"/>
          <w:lang w:val="hr-HR"/>
        </w:rPr>
        <w:t>Ekonomska klasifikacija: 42</w:t>
      </w:r>
    </w:p>
    <w:p w14:paraId="73099444" w14:textId="77777777" w:rsidR="005568A4" w:rsidRPr="00F52572" w:rsidRDefault="005568A4" w:rsidP="006418AA">
      <w:pPr>
        <w:spacing w:line="360" w:lineRule="auto"/>
        <w:jc w:val="both"/>
        <w:rPr>
          <w:sz w:val="24"/>
          <w:szCs w:val="24"/>
          <w:lang w:val="hr-HR"/>
        </w:rPr>
      </w:pPr>
    </w:p>
    <w:p w14:paraId="04F3CC64" w14:textId="53E257D6" w:rsidR="006418AA" w:rsidRPr="00F52572" w:rsidRDefault="006418AA" w:rsidP="006418AA">
      <w:pPr>
        <w:spacing w:line="360" w:lineRule="auto"/>
        <w:jc w:val="both"/>
        <w:rPr>
          <w:sz w:val="24"/>
          <w:szCs w:val="24"/>
          <w:lang w:val="hr-HR"/>
        </w:rPr>
      </w:pPr>
      <w:r w:rsidRPr="00F52572">
        <w:rPr>
          <w:sz w:val="24"/>
          <w:szCs w:val="24"/>
          <w:lang w:val="hr-HR"/>
        </w:rPr>
        <w:t xml:space="preserve">4262 Ulaganja u računalne programe </w:t>
      </w:r>
    </w:p>
    <w:p w14:paraId="0433E038" w14:textId="77777777" w:rsidR="00685706" w:rsidRPr="00F52572" w:rsidRDefault="00685706" w:rsidP="006418AA">
      <w:pPr>
        <w:spacing w:line="360" w:lineRule="auto"/>
        <w:jc w:val="both"/>
        <w:rPr>
          <w:sz w:val="24"/>
          <w:szCs w:val="24"/>
          <w:lang w:val="hr-HR"/>
        </w:rPr>
      </w:pPr>
    </w:p>
    <w:p w14:paraId="1E075DEC" w14:textId="43E065E8" w:rsidR="00685706" w:rsidRDefault="00685706" w:rsidP="00685706">
      <w:pPr>
        <w:spacing w:line="360" w:lineRule="auto"/>
        <w:jc w:val="both"/>
        <w:rPr>
          <w:sz w:val="24"/>
          <w:szCs w:val="24"/>
          <w:lang w:val="hr-HR"/>
        </w:rPr>
      </w:pPr>
      <w:r w:rsidRPr="00F52572">
        <w:rPr>
          <w:sz w:val="24"/>
          <w:szCs w:val="24"/>
          <w:lang w:val="hr-HR"/>
        </w:rPr>
        <w:t xml:space="preserve">Izvršenje na ovoj stavci iznosi 486.871,88 </w:t>
      </w:r>
      <w:r w:rsidR="00E73F35" w:rsidRPr="00F52572">
        <w:rPr>
          <w:sz w:val="24"/>
          <w:szCs w:val="24"/>
          <w:lang w:val="hr-HR"/>
        </w:rPr>
        <w:t>EUR</w:t>
      </w:r>
      <w:r w:rsidRPr="00F52572">
        <w:rPr>
          <w:sz w:val="24"/>
          <w:szCs w:val="24"/>
          <w:lang w:val="hr-HR"/>
        </w:rPr>
        <w:t>, a utrošena sredstva se odnose na nadogradnju  sustava po ugovoru o nabavi usluge razvoja cjelovitog programskog rješenja (</w:t>
      </w:r>
      <w:r w:rsidRPr="00F52572">
        <w:rPr>
          <w:sz w:val="24"/>
          <w:szCs w:val="24"/>
        </w:rPr>
        <w:t xml:space="preserve">Nacionalni informacijski sustav obrazovanja odraslih, Prijave i upisi u osnovne škole, Prijave i upisi u </w:t>
      </w:r>
      <w:r w:rsidRPr="00F52572">
        <w:rPr>
          <w:sz w:val="24"/>
          <w:szCs w:val="24"/>
        </w:rPr>
        <w:lastRenderedPageBreak/>
        <w:t xml:space="preserve">ustanove ranog i predškolskog odgoja i obrazovanja, Izvještajni sustav, Korisnički portal) </w:t>
      </w:r>
      <w:r w:rsidRPr="00F52572">
        <w:rPr>
          <w:sz w:val="24"/>
          <w:szCs w:val="24"/>
          <w:lang w:val="hr-HR"/>
        </w:rPr>
        <w:t xml:space="preserve"> </w:t>
      </w:r>
      <w:r w:rsidR="00635AE8" w:rsidRPr="00F52572">
        <w:rPr>
          <w:sz w:val="24"/>
          <w:szCs w:val="24"/>
          <w:lang w:val="hr-HR"/>
        </w:rPr>
        <w:t xml:space="preserve">u sklopu </w:t>
      </w:r>
      <w:r w:rsidRPr="00F52572">
        <w:rPr>
          <w:sz w:val="24"/>
          <w:szCs w:val="24"/>
          <w:lang w:val="hr-HR"/>
        </w:rPr>
        <w:t>projekta Cjelovita informatizacija sustava odgoja i obrazovanja – CISOO, te na nadogradnje sustava CARNET privatnost</w:t>
      </w:r>
      <w:r w:rsidR="00635AE8" w:rsidRPr="00F52572">
        <w:rPr>
          <w:sz w:val="24"/>
          <w:szCs w:val="24"/>
          <w:lang w:val="hr-HR"/>
        </w:rPr>
        <w:t xml:space="preserve"> i</w:t>
      </w:r>
      <w:r w:rsidRPr="00F52572">
        <w:rPr>
          <w:sz w:val="24"/>
          <w:szCs w:val="24"/>
          <w:lang w:val="hr-HR"/>
        </w:rPr>
        <w:t xml:space="preserve"> CARNET data financiranih u sklopu projekta Primjena digitalnih tehnologija temeljenih na umjetnoj inteligenciji u obrazovanju – BrAIn.</w:t>
      </w:r>
    </w:p>
    <w:p w14:paraId="4E9B6BA4" w14:textId="77777777" w:rsidR="001D1A72" w:rsidRPr="00F14986" w:rsidRDefault="001D1A72" w:rsidP="00EE20D1">
      <w:pPr>
        <w:spacing w:line="360" w:lineRule="auto"/>
        <w:jc w:val="both"/>
        <w:rPr>
          <w:sz w:val="24"/>
          <w:szCs w:val="24"/>
          <w:lang w:val="hr-HR"/>
        </w:rPr>
      </w:pPr>
    </w:p>
    <w:p w14:paraId="3F5363C9" w14:textId="37E305B3" w:rsidR="00AF176C" w:rsidRPr="00F14986" w:rsidRDefault="00AF176C" w:rsidP="00AF176C">
      <w:pPr>
        <w:spacing w:line="360" w:lineRule="auto"/>
        <w:jc w:val="both"/>
        <w:rPr>
          <w:b/>
          <w:sz w:val="24"/>
          <w:szCs w:val="24"/>
          <w:lang w:val="hr-HR"/>
        </w:rPr>
      </w:pPr>
      <w:r w:rsidRPr="00F14986">
        <w:rPr>
          <w:b/>
          <w:sz w:val="24"/>
          <w:szCs w:val="24"/>
          <w:lang w:val="hr-HR"/>
        </w:rPr>
        <w:t>Izvor financiranja: 581</w:t>
      </w:r>
    </w:p>
    <w:p w14:paraId="128B3FA3" w14:textId="77777777" w:rsidR="006418AA" w:rsidRPr="00F14986" w:rsidRDefault="006418AA" w:rsidP="006418AA">
      <w:pPr>
        <w:spacing w:line="360" w:lineRule="auto"/>
        <w:jc w:val="both"/>
        <w:rPr>
          <w:b/>
          <w:bCs/>
          <w:sz w:val="24"/>
          <w:szCs w:val="24"/>
          <w:u w:val="single"/>
          <w:lang w:val="hr-HR"/>
        </w:rPr>
      </w:pPr>
      <w:r w:rsidRPr="00F14986">
        <w:rPr>
          <w:b/>
          <w:bCs/>
          <w:sz w:val="24"/>
          <w:szCs w:val="24"/>
          <w:u w:val="single"/>
          <w:lang w:val="hr-HR"/>
        </w:rPr>
        <w:t>Ekonomska klasifikacija: 42</w:t>
      </w:r>
    </w:p>
    <w:p w14:paraId="58FA4011" w14:textId="77777777" w:rsidR="004C7515" w:rsidRPr="00F14986" w:rsidRDefault="004C7515" w:rsidP="006418AA">
      <w:pPr>
        <w:spacing w:line="360" w:lineRule="auto"/>
        <w:jc w:val="both"/>
        <w:rPr>
          <w:b/>
          <w:bCs/>
          <w:sz w:val="24"/>
          <w:szCs w:val="24"/>
          <w:u w:val="single"/>
          <w:lang w:val="hr-HR"/>
        </w:rPr>
      </w:pPr>
    </w:p>
    <w:p w14:paraId="5A5BFA3C" w14:textId="02E5FD9B" w:rsidR="0009322B" w:rsidRDefault="004C7515" w:rsidP="006418AA">
      <w:pPr>
        <w:spacing w:line="360" w:lineRule="auto"/>
        <w:jc w:val="both"/>
        <w:rPr>
          <w:sz w:val="24"/>
          <w:szCs w:val="24"/>
          <w:lang w:val="hr-HR"/>
        </w:rPr>
      </w:pPr>
      <w:r w:rsidRPr="00F14986">
        <w:rPr>
          <w:sz w:val="24"/>
          <w:szCs w:val="24"/>
          <w:lang w:val="hr-HR"/>
        </w:rPr>
        <w:t xml:space="preserve">4221 – Uredska oprema i namještaj </w:t>
      </w:r>
    </w:p>
    <w:p w14:paraId="0EE1AE3C" w14:textId="77777777" w:rsidR="0009322B" w:rsidRDefault="0009322B" w:rsidP="006418AA">
      <w:pPr>
        <w:spacing w:line="360" w:lineRule="auto"/>
        <w:jc w:val="both"/>
        <w:rPr>
          <w:sz w:val="24"/>
          <w:szCs w:val="24"/>
          <w:lang w:val="hr-HR"/>
        </w:rPr>
      </w:pPr>
    </w:p>
    <w:p w14:paraId="59DC984C" w14:textId="39374004" w:rsidR="005F29DC" w:rsidRDefault="0009322B" w:rsidP="00EE20D1">
      <w:pPr>
        <w:spacing w:line="360" w:lineRule="auto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Izvršenje na ovoj stavci za prvu polovicu godine iznosi 4.258.900,00</w:t>
      </w:r>
      <w:r w:rsidR="00E73F35">
        <w:rPr>
          <w:sz w:val="24"/>
          <w:szCs w:val="24"/>
          <w:lang w:val="hr-HR"/>
        </w:rPr>
        <w:t xml:space="preserve"> EUR</w:t>
      </w:r>
      <w:r>
        <w:rPr>
          <w:sz w:val="24"/>
          <w:szCs w:val="24"/>
          <w:lang w:val="hr-HR"/>
        </w:rPr>
        <w:t>, od čega se pretežiti dio odnosi na nabavu infrastrukture za servise za podršku informatizaciji visokih učilišta i smještaj video materijala nabavljenih u sklupou projekta e-Sveučilišta.</w:t>
      </w:r>
    </w:p>
    <w:p w14:paraId="442553F8" w14:textId="77777777" w:rsidR="0009322B" w:rsidRDefault="0009322B" w:rsidP="00EE20D1">
      <w:pPr>
        <w:spacing w:line="360" w:lineRule="auto"/>
        <w:jc w:val="both"/>
        <w:rPr>
          <w:sz w:val="24"/>
          <w:szCs w:val="24"/>
          <w:lang w:val="hr-HR"/>
        </w:rPr>
      </w:pPr>
    </w:p>
    <w:p w14:paraId="63747ABD" w14:textId="535E4177" w:rsidR="0009322B" w:rsidRDefault="0009322B" w:rsidP="00EE20D1">
      <w:pPr>
        <w:spacing w:line="360" w:lineRule="auto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4262 – Ulaganja u računalne programe</w:t>
      </w:r>
    </w:p>
    <w:p w14:paraId="0BD42FBC" w14:textId="77777777" w:rsidR="0009322B" w:rsidRDefault="0009322B" w:rsidP="00EE20D1">
      <w:pPr>
        <w:spacing w:line="360" w:lineRule="auto"/>
        <w:jc w:val="both"/>
        <w:rPr>
          <w:sz w:val="24"/>
          <w:szCs w:val="24"/>
          <w:lang w:val="hr-HR"/>
        </w:rPr>
      </w:pPr>
    </w:p>
    <w:p w14:paraId="0AB72FA0" w14:textId="1BB9EFA5" w:rsidR="0009322B" w:rsidRDefault="00BD7AF9" w:rsidP="00EE20D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  <w:lang w:val="hr-HR"/>
        </w:rPr>
        <w:t>Na ovoj stavci, u okviru izvora financiranja 581, izvršenje iznosi 789.250,00</w:t>
      </w:r>
      <w:r w:rsidR="00E73F35">
        <w:rPr>
          <w:sz w:val="24"/>
          <w:szCs w:val="24"/>
          <w:lang w:val="hr-HR"/>
        </w:rPr>
        <w:t xml:space="preserve"> EUR</w:t>
      </w:r>
      <w:r>
        <w:rPr>
          <w:sz w:val="24"/>
          <w:szCs w:val="24"/>
          <w:lang w:val="hr-HR"/>
        </w:rPr>
        <w:t xml:space="preserve">, a također se odnosi na projekt e-Sveučilišta, najveći iznos se odnosi na </w:t>
      </w:r>
      <w:r w:rsidRPr="00BD7AF9">
        <w:rPr>
          <w:sz w:val="24"/>
          <w:szCs w:val="24"/>
        </w:rPr>
        <w:t>nabav</w:t>
      </w:r>
      <w:r>
        <w:rPr>
          <w:sz w:val="24"/>
          <w:szCs w:val="24"/>
        </w:rPr>
        <w:t xml:space="preserve">u </w:t>
      </w:r>
      <w:r w:rsidRPr="00BD7AF9">
        <w:rPr>
          <w:sz w:val="24"/>
          <w:szCs w:val="24"/>
        </w:rPr>
        <w:t>uslug</w:t>
      </w:r>
      <w:r>
        <w:rPr>
          <w:sz w:val="24"/>
          <w:szCs w:val="24"/>
        </w:rPr>
        <w:t>e za</w:t>
      </w:r>
      <w:r w:rsidRPr="00BD7AF9">
        <w:rPr>
          <w:sz w:val="24"/>
          <w:szCs w:val="24"/>
        </w:rPr>
        <w:t xml:space="preserve"> izrad</w:t>
      </w:r>
      <w:r>
        <w:rPr>
          <w:sz w:val="24"/>
          <w:szCs w:val="24"/>
        </w:rPr>
        <w:t>u</w:t>
      </w:r>
      <w:r w:rsidRPr="00BD7AF9">
        <w:rPr>
          <w:sz w:val="24"/>
          <w:szCs w:val="24"/>
        </w:rPr>
        <w:t xml:space="preserve"> sustava za smještaj i posluživanje video sadržaja te migraciju postojećih sadržaja sa postojećeg sustava. Ovim predmetom nabave potrebno je izraditi sustav za smještaj i posluživanje audio/video sadržaja. Sustav se sastoji od više modula / elemenata koji su zaduženi za upravljanje pojedinim funkcionalnostima. Osim izrade i razvoja sustava potrebno je prebaciti postojeće sadržaje sa postojećeg sustava te ih prilagoditi radu na novom sustavu</w:t>
      </w:r>
      <w:r>
        <w:rPr>
          <w:sz w:val="24"/>
          <w:szCs w:val="24"/>
        </w:rPr>
        <w:t>.</w:t>
      </w:r>
    </w:p>
    <w:p w14:paraId="302BCDA9" w14:textId="77777777" w:rsidR="00E73F35" w:rsidRDefault="00E73F35" w:rsidP="00EE20D1">
      <w:pPr>
        <w:spacing w:line="360" w:lineRule="auto"/>
        <w:jc w:val="both"/>
        <w:rPr>
          <w:sz w:val="24"/>
          <w:szCs w:val="24"/>
        </w:rPr>
      </w:pPr>
    </w:p>
    <w:p w14:paraId="058812DE" w14:textId="6801C6C7" w:rsidR="00E73F35" w:rsidRPr="00E73F35" w:rsidRDefault="00E73F35" w:rsidP="00E73F35">
      <w:pPr>
        <w:spacing w:line="360" w:lineRule="auto"/>
        <w:jc w:val="both"/>
        <w:rPr>
          <w:sz w:val="24"/>
          <w:szCs w:val="24"/>
        </w:rPr>
      </w:pPr>
      <w:r w:rsidRPr="00E73F35">
        <w:rPr>
          <w:sz w:val="24"/>
          <w:szCs w:val="24"/>
        </w:rPr>
        <w:t>Na ovoj stavci u okviru izvora financiranja 581, izvršenje iznosi 789.250,00 EUR, a odnosi se na aktivnosti unutar projekta e-Sveučilišta.</w:t>
      </w:r>
    </w:p>
    <w:p w14:paraId="504877EF" w14:textId="77777777" w:rsidR="00E73F35" w:rsidRPr="00E73F35" w:rsidRDefault="00E73F35" w:rsidP="00E73F35">
      <w:pPr>
        <w:spacing w:line="360" w:lineRule="auto"/>
        <w:jc w:val="both"/>
        <w:rPr>
          <w:sz w:val="24"/>
          <w:szCs w:val="24"/>
        </w:rPr>
      </w:pPr>
      <w:r w:rsidRPr="00E73F35">
        <w:rPr>
          <w:sz w:val="24"/>
          <w:szCs w:val="24"/>
        </w:rPr>
        <w:t>Najveći dio iznosa utrošen je na nabavu usluge za izradu sustava za smještaj i posluživanje audio/video sadržaja, kao i za migraciju postojećih sadržaja sa starog na novi sustav. Predmet nabave uključuje razvoj složenog informacijskog sustava koji se sastoji od više funkcionalnih modula namijenjenih upravljanju i distribuciji digitalnih multimedijskih materijala, prvenstveno obrazovnog karaktera.</w:t>
      </w:r>
    </w:p>
    <w:p w14:paraId="072DE8E4" w14:textId="77777777" w:rsidR="00E73F35" w:rsidRPr="00E73F35" w:rsidRDefault="00E73F35" w:rsidP="00E73F35">
      <w:pPr>
        <w:spacing w:line="360" w:lineRule="auto"/>
        <w:jc w:val="both"/>
        <w:rPr>
          <w:sz w:val="24"/>
          <w:szCs w:val="24"/>
        </w:rPr>
      </w:pPr>
      <w:r w:rsidRPr="00E73F35">
        <w:rPr>
          <w:sz w:val="24"/>
          <w:szCs w:val="24"/>
        </w:rPr>
        <w:t>Uz samu izradu i implementaciju sustava, obuhvaćene su i aktivnosti prijenosa postojećih video materijala sa prethodnog sustava, njihova tehnička prilagodba novoj platformi, te integracija unutar sveučilišnog informacijskog okruženja.</w:t>
      </w:r>
    </w:p>
    <w:p w14:paraId="074C16DF" w14:textId="77777777" w:rsidR="00E73F35" w:rsidRPr="00E73F35" w:rsidRDefault="00E73F35" w:rsidP="00E73F35">
      <w:pPr>
        <w:spacing w:line="360" w:lineRule="auto"/>
        <w:jc w:val="both"/>
        <w:rPr>
          <w:sz w:val="24"/>
          <w:szCs w:val="24"/>
        </w:rPr>
      </w:pPr>
      <w:r w:rsidRPr="00E73F35">
        <w:rPr>
          <w:sz w:val="24"/>
          <w:szCs w:val="24"/>
        </w:rPr>
        <w:lastRenderedPageBreak/>
        <w:t>Cilj ove investicije je unapređenje digitalne infrastrukture Sveučilišta te omogućavanje pouzdanog i dostupnog online pristupa edukacijskim sadržajima za studente i nastavno osoblje.</w:t>
      </w:r>
    </w:p>
    <w:p w14:paraId="3C31768F" w14:textId="77777777" w:rsidR="00E73F35" w:rsidRDefault="00E73F35" w:rsidP="00EE20D1">
      <w:pPr>
        <w:spacing w:line="360" w:lineRule="auto"/>
        <w:jc w:val="both"/>
        <w:rPr>
          <w:sz w:val="24"/>
          <w:szCs w:val="24"/>
          <w:lang w:val="hr-HR"/>
        </w:rPr>
      </w:pPr>
    </w:p>
    <w:p w14:paraId="0C6D3593" w14:textId="75DFF474" w:rsidR="00003563" w:rsidRPr="00F14986" w:rsidRDefault="00003563" w:rsidP="00003563">
      <w:pPr>
        <w:spacing w:line="360" w:lineRule="auto"/>
        <w:jc w:val="both"/>
        <w:rPr>
          <w:sz w:val="24"/>
          <w:szCs w:val="24"/>
          <w:lang w:val="hr-HR"/>
        </w:rPr>
      </w:pPr>
      <w:r w:rsidRPr="00F14986">
        <w:rPr>
          <w:bCs/>
          <w:sz w:val="24"/>
          <w:szCs w:val="24"/>
          <w:lang w:val="hr-HR"/>
        </w:rPr>
        <w:t xml:space="preserve">U strukturi rashoda po ekonomskoj klasifikaciji vidljivo je da je na nabavu nefinancijske imovine utrošeno </w:t>
      </w:r>
      <w:r w:rsidR="009151F6">
        <w:rPr>
          <w:bCs/>
          <w:sz w:val="24"/>
          <w:szCs w:val="24"/>
          <w:lang w:val="hr-HR"/>
        </w:rPr>
        <w:t>33,02</w:t>
      </w:r>
      <w:r w:rsidRPr="00F14986">
        <w:rPr>
          <w:bCs/>
          <w:sz w:val="24"/>
          <w:szCs w:val="24"/>
          <w:lang w:val="hr-HR"/>
        </w:rPr>
        <w:t xml:space="preserve">% od ukupnih rashoda, </w:t>
      </w:r>
      <w:r w:rsidR="007150B9" w:rsidRPr="00F14986">
        <w:rPr>
          <w:bCs/>
          <w:sz w:val="24"/>
          <w:szCs w:val="24"/>
          <w:lang w:val="hr-HR"/>
        </w:rPr>
        <w:t xml:space="preserve"> dok </w:t>
      </w:r>
      <w:r w:rsidRPr="00F14986">
        <w:rPr>
          <w:sz w:val="24"/>
          <w:szCs w:val="24"/>
          <w:lang w:val="hr-HR"/>
        </w:rPr>
        <w:t xml:space="preserve">udio rashoda za zaposlene iznosi </w:t>
      </w:r>
      <w:r w:rsidR="009151F6">
        <w:rPr>
          <w:sz w:val="24"/>
          <w:szCs w:val="24"/>
          <w:lang w:val="hr-HR"/>
        </w:rPr>
        <w:t xml:space="preserve">27,56 </w:t>
      </w:r>
      <w:r w:rsidRPr="00F14986">
        <w:rPr>
          <w:sz w:val="24"/>
          <w:szCs w:val="24"/>
          <w:lang w:val="hr-HR"/>
        </w:rPr>
        <w:t>% ukupnih rashoda.</w:t>
      </w:r>
    </w:p>
    <w:p w14:paraId="49D459E1" w14:textId="77777777" w:rsidR="00D4041F" w:rsidRDefault="00D4041F" w:rsidP="00003563">
      <w:pPr>
        <w:spacing w:line="360" w:lineRule="auto"/>
        <w:jc w:val="both"/>
        <w:rPr>
          <w:sz w:val="24"/>
          <w:szCs w:val="24"/>
          <w:lang w:val="hr-HR"/>
        </w:rPr>
      </w:pPr>
    </w:p>
    <w:tbl>
      <w:tblPr>
        <w:tblW w:w="9062" w:type="dxa"/>
        <w:tblLook w:val="04A0" w:firstRow="1" w:lastRow="0" w:firstColumn="1" w:lastColumn="0" w:noHBand="0" w:noVBand="1"/>
      </w:tblPr>
      <w:tblGrid>
        <w:gridCol w:w="1769"/>
        <w:gridCol w:w="2488"/>
        <w:gridCol w:w="2992"/>
        <w:gridCol w:w="1813"/>
      </w:tblGrid>
      <w:tr w:rsidR="00075D08" w:rsidRPr="00075D08" w14:paraId="66B099CD" w14:textId="77777777" w:rsidTr="00F52572">
        <w:trPr>
          <w:trHeight w:val="1140"/>
        </w:trPr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6C9EC"/>
            <w:vAlign w:val="center"/>
            <w:hideMark/>
          </w:tcPr>
          <w:p w14:paraId="202B2A7C" w14:textId="77777777" w:rsidR="00075D08" w:rsidRPr="00075D08" w:rsidRDefault="00075D08" w:rsidP="00F52572">
            <w:pPr>
              <w:rPr>
                <w:b/>
                <w:bCs/>
                <w:sz w:val="22"/>
                <w:szCs w:val="22"/>
              </w:rPr>
            </w:pPr>
            <w:r w:rsidRPr="00075D08">
              <w:rPr>
                <w:b/>
                <w:bCs/>
                <w:sz w:val="22"/>
                <w:szCs w:val="22"/>
              </w:rPr>
              <w:t>BROJČANA OZNAKA I NAZIV</w:t>
            </w:r>
          </w:p>
        </w:tc>
        <w:tc>
          <w:tcPr>
            <w:tcW w:w="24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vAlign w:val="center"/>
            <w:hideMark/>
          </w:tcPr>
          <w:p w14:paraId="33099FCE" w14:textId="77777777" w:rsidR="00075D08" w:rsidRPr="00075D08" w:rsidRDefault="00075D08" w:rsidP="00075D08">
            <w:pPr>
              <w:jc w:val="center"/>
              <w:rPr>
                <w:b/>
                <w:bCs/>
                <w:sz w:val="22"/>
                <w:szCs w:val="22"/>
              </w:rPr>
            </w:pPr>
            <w:r w:rsidRPr="00075D0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vAlign w:val="center"/>
            <w:hideMark/>
          </w:tcPr>
          <w:p w14:paraId="134463A0" w14:textId="77777777" w:rsidR="00075D08" w:rsidRPr="00075D08" w:rsidRDefault="00075D08" w:rsidP="00F52572">
            <w:pPr>
              <w:rPr>
                <w:b/>
                <w:bCs/>
                <w:sz w:val="22"/>
                <w:szCs w:val="22"/>
              </w:rPr>
            </w:pPr>
            <w:r w:rsidRPr="00075D08">
              <w:rPr>
                <w:b/>
                <w:bCs/>
                <w:sz w:val="22"/>
                <w:szCs w:val="22"/>
              </w:rPr>
              <w:t xml:space="preserve">OSTVARENJE/IZVRŠENJE </w:t>
            </w:r>
            <w:r w:rsidRPr="00075D08">
              <w:rPr>
                <w:b/>
                <w:bCs/>
                <w:sz w:val="22"/>
                <w:szCs w:val="22"/>
              </w:rPr>
              <w:br/>
              <w:t>01.2025. - 06.2025.</w:t>
            </w:r>
          </w:p>
        </w:tc>
        <w:tc>
          <w:tcPr>
            <w:tcW w:w="18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6C9EC"/>
            <w:vAlign w:val="bottom"/>
            <w:hideMark/>
          </w:tcPr>
          <w:p w14:paraId="41AEB709" w14:textId="77777777" w:rsidR="00075D08" w:rsidRPr="00075D08" w:rsidRDefault="00075D08" w:rsidP="00F5257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75D08">
              <w:rPr>
                <w:b/>
                <w:bCs/>
                <w:color w:val="000000"/>
                <w:sz w:val="22"/>
                <w:szCs w:val="22"/>
                <w:lang w:val="hr-HR"/>
              </w:rPr>
              <w:t>Udio vrste rashoda u ukupnim rashodima</w:t>
            </w:r>
          </w:p>
        </w:tc>
      </w:tr>
      <w:tr w:rsidR="00075D08" w:rsidRPr="00075D08" w14:paraId="7D90E147" w14:textId="77777777" w:rsidTr="00F52572">
        <w:trPr>
          <w:trHeight w:val="25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20093CE5" w14:textId="77777777" w:rsidR="00075D08" w:rsidRPr="00075D08" w:rsidRDefault="00075D08" w:rsidP="00075D08">
            <w:pPr>
              <w:jc w:val="center"/>
              <w:rPr>
                <w:b/>
                <w:bCs/>
                <w:sz w:val="16"/>
                <w:szCs w:val="16"/>
              </w:rPr>
            </w:pPr>
            <w:r w:rsidRPr="00075D08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1D71D47E" w14:textId="77777777" w:rsidR="00075D08" w:rsidRPr="00075D08" w:rsidRDefault="00075D08" w:rsidP="00075D08">
            <w:pPr>
              <w:jc w:val="center"/>
              <w:rPr>
                <w:b/>
                <w:bCs/>
                <w:sz w:val="16"/>
                <w:szCs w:val="16"/>
              </w:rPr>
            </w:pPr>
            <w:r w:rsidRPr="00075D0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32F19B33" w14:textId="66188E98" w:rsidR="00075D08" w:rsidRPr="00075D08" w:rsidRDefault="00075D08" w:rsidP="00075D0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9F8"/>
            <w:noWrap/>
            <w:vAlign w:val="center"/>
            <w:hideMark/>
          </w:tcPr>
          <w:p w14:paraId="79DBBA8E" w14:textId="77777777" w:rsidR="00075D08" w:rsidRPr="00075D08" w:rsidRDefault="00075D08" w:rsidP="00075D08">
            <w:pPr>
              <w:jc w:val="center"/>
              <w:rPr>
                <w:b/>
                <w:bCs/>
                <w:sz w:val="16"/>
                <w:szCs w:val="16"/>
              </w:rPr>
            </w:pPr>
            <w:r w:rsidRPr="00075D08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075D08" w:rsidRPr="00075D08" w14:paraId="1F91373B" w14:textId="77777777" w:rsidTr="00F52572">
        <w:trPr>
          <w:trHeight w:val="300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F5F33" w14:textId="77777777" w:rsidR="00075D08" w:rsidRPr="00075D08" w:rsidRDefault="00075D08" w:rsidP="00075D08">
            <w:pPr>
              <w:jc w:val="center"/>
              <w:rPr>
                <w:sz w:val="16"/>
                <w:szCs w:val="16"/>
              </w:rPr>
            </w:pPr>
            <w:r w:rsidRPr="00075D08">
              <w:rPr>
                <w:sz w:val="16"/>
                <w:szCs w:val="16"/>
              </w:rPr>
              <w:t> 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3EB7C" w14:textId="77777777" w:rsidR="00075D08" w:rsidRPr="00075D08" w:rsidRDefault="00075D08" w:rsidP="00075D08">
            <w:pPr>
              <w:rPr>
                <w:b/>
                <w:bCs/>
              </w:rPr>
            </w:pPr>
            <w:r w:rsidRPr="00075D08">
              <w:rPr>
                <w:b/>
                <w:bCs/>
              </w:rPr>
              <w:t>UKUPNI RASHODI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DEA96" w14:textId="77777777" w:rsidR="00075D08" w:rsidRPr="00075D08" w:rsidRDefault="00075D08" w:rsidP="00075D08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75D08">
              <w:rPr>
                <w:rFonts w:ascii="Arial" w:hAnsi="Arial" w:cs="Arial"/>
                <w:b/>
                <w:bCs/>
                <w:color w:val="000000"/>
              </w:rPr>
              <w:t>18.448.234,51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DD3D9C" w14:textId="77777777" w:rsidR="00075D08" w:rsidRPr="00075D08" w:rsidRDefault="00075D08" w:rsidP="00075D08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75D08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075D08" w:rsidRPr="00075D08" w14:paraId="128301D4" w14:textId="77777777" w:rsidTr="00F52572">
        <w:trPr>
          <w:trHeight w:val="300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096B3" w14:textId="77777777" w:rsidR="00075D08" w:rsidRPr="00075D08" w:rsidRDefault="00075D08" w:rsidP="00075D08">
            <w:pPr>
              <w:ind w:firstLineChars="200" w:firstLine="402"/>
              <w:rPr>
                <w:b/>
                <w:bCs/>
              </w:rPr>
            </w:pPr>
            <w:r w:rsidRPr="00075D08">
              <w:rPr>
                <w:b/>
                <w:bCs/>
              </w:rPr>
              <w:t>3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2075A" w14:textId="77777777" w:rsidR="00075D08" w:rsidRPr="00075D08" w:rsidRDefault="00075D08" w:rsidP="00075D08">
            <w:pPr>
              <w:rPr>
                <w:b/>
                <w:bCs/>
              </w:rPr>
            </w:pPr>
            <w:r w:rsidRPr="00075D08">
              <w:rPr>
                <w:b/>
                <w:bCs/>
              </w:rPr>
              <w:t>Rashodi poslovanja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0D5A0" w14:textId="77777777" w:rsidR="00075D08" w:rsidRPr="00075D08" w:rsidRDefault="00075D08" w:rsidP="00075D08">
            <w:pPr>
              <w:jc w:val="right"/>
              <w:rPr>
                <w:b/>
                <w:bCs/>
                <w:color w:val="000000"/>
              </w:rPr>
            </w:pPr>
            <w:r w:rsidRPr="00075D08">
              <w:rPr>
                <w:b/>
                <w:bCs/>
                <w:color w:val="000000"/>
              </w:rPr>
              <w:t>12.356.175,76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100B01" w14:textId="77777777" w:rsidR="00075D08" w:rsidRPr="00075D08" w:rsidRDefault="00075D08" w:rsidP="00075D08">
            <w:pPr>
              <w:jc w:val="right"/>
              <w:rPr>
                <w:b/>
                <w:bCs/>
                <w:color w:val="000000"/>
              </w:rPr>
            </w:pPr>
            <w:r w:rsidRPr="00075D08">
              <w:rPr>
                <w:b/>
                <w:bCs/>
                <w:color w:val="000000"/>
              </w:rPr>
              <w:t>66,98%</w:t>
            </w:r>
          </w:p>
        </w:tc>
      </w:tr>
      <w:tr w:rsidR="00075D08" w:rsidRPr="00075D08" w14:paraId="435F8DDF" w14:textId="77777777" w:rsidTr="00F52572">
        <w:trPr>
          <w:trHeight w:val="25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9DB09" w14:textId="77777777" w:rsidR="00075D08" w:rsidRPr="00075D08" w:rsidRDefault="00075D08" w:rsidP="00075D08">
            <w:pPr>
              <w:ind w:firstLineChars="300" w:firstLine="600"/>
            </w:pPr>
            <w:r w:rsidRPr="00075D08">
              <w:t>31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4CAE1" w14:textId="77777777" w:rsidR="00075D08" w:rsidRPr="00075D08" w:rsidRDefault="00075D08" w:rsidP="00075D08">
            <w:r w:rsidRPr="00075D08">
              <w:t>Rashodi za zaposlene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7CEB6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5.084.987,86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720611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27,56%</w:t>
            </w:r>
          </w:p>
        </w:tc>
      </w:tr>
      <w:tr w:rsidR="00075D08" w:rsidRPr="00075D08" w14:paraId="5B873E32" w14:textId="77777777" w:rsidTr="00F52572">
        <w:trPr>
          <w:trHeight w:val="25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279BB" w14:textId="77777777" w:rsidR="00075D08" w:rsidRPr="00075D08" w:rsidRDefault="00075D08" w:rsidP="00075D08">
            <w:pPr>
              <w:ind w:firstLineChars="300" w:firstLine="600"/>
            </w:pPr>
            <w:r w:rsidRPr="00075D08">
              <w:t>32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4CCFA" w14:textId="77777777" w:rsidR="00075D08" w:rsidRPr="00075D08" w:rsidRDefault="00075D08" w:rsidP="00075D08">
            <w:r w:rsidRPr="00075D08">
              <w:t>Materijalni rashodi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88F0C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6.073.153,35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4C5DB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32,92%</w:t>
            </w:r>
          </w:p>
        </w:tc>
      </w:tr>
      <w:tr w:rsidR="00075D08" w:rsidRPr="00075D08" w14:paraId="151D56F4" w14:textId="77777777" w:rsidTr="00F52572">
        <w:trPr>
          <w:trHeight w:val="25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9E39F" w14:textId="77777777" w:rsidR="00075D08" w:rsidRPr="00075D08" w:rsidRDefault="00075D08" w:rsidP="00075D08">
            <w:pPr>
              <w:ind w:firstLineChars="300" w:firstLine="600"/>
            </w:pPr>
            <w:r w:rsidRPr="00075D08">
              <w:t>34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E3455" w14:textId="77777777" w:rsidR="00075D08" w:rsidRPr="00075D08" w:rsidRDefault="00075D08" w:rsidP="00075D08">
            <w:r w:rsidRPr="00075D08">
              <w:t>Financijski rashodi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A9E89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800,02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E0B8C6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0,00%</w:t>
            </w:r>
          </w:p>
        </w:tc>
      </w:tr>
      <w:tr w:rsidR="00075D08" w:rsidRPr="00075D08" w14:paraId="7EF4A7E5" w14:textId="77777777" w:rsidTr="00F52572">
        <w:trPr>
          <w:trHeight w:val="510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D8C02" w14:textId="77777777" w:rsidR="00075D08" w:rsidRPr="00075D08" w:rsidRDefault="00075D08" w:rsidP="00075D08">
            <w:pPr>
              <w:ind w:firstLineChars="300" w:firstLine="600"/>
            </w:pPr>
            <w:r w:rsidRPr="00075D08">
              <w:t>36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0F980" w14:textId="77777777" w:rsidR="00075D08" w:rsidRPr="00075D08" w:rsidRDefault="00075D08" w:rsidP="00075D08">
            <w:r w:rsidRPr="00075D08">
              <w:t>Pomoći dane u inozemstvo i unutar općeg proračuna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07600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837.999,94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FB90F3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4,54%</w:t>
            </w:r>
          </w:p>
        </w:tc>
      </w:tr>
      <w:tr w:rsidR="00075D08" w:rsidRPr="00075D08" w14:paraId="7D00BC7B" w14:textId="77777777" w:rsidTr="00F52572">
        <w:trPr>
          <w:trHeight w:val="510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9F26F" w14:textId="77777777" w:rsidR="00075D08" w:rsidRPr="00075D08" w:rsidRDefault="00075D08" w:rsidP="00075D08">
            <w:pPr>
              <w:ind w:firstLineChars="300" w:firstLine="600"/>
            </w:pPr>
            <w:r w:rsidRPr="00075D08">
              <w:t>37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631B6" w14:textId="77777777" w:rsidR="00075D08" w:rsidRPr="00075D08" w:rsidRDefault="00075D08" w:rsidP="00075D08">
            <w:r w:rsidRPr="00075D08">
              <w:t>Naknade građanima i kućanstvima na temelju osiguranja i druge naknade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E0575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54.700,34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C43A63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0,30%</w:t>
            </w:r>
          </w:p>
        </w:tc>
      </w:tr>
      <w:tr w:rsidR="00075D08" w:rsidRPr="00075D08" w14:paraId="1C566A90" w14:textId="77777777" w:rsidTr="00F52572">
        <w:trPr>
          <w:trHeight w:val="510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BB6B1" w14:textId="77777777" w:rsidR="00075D08" w:rsidRPr="00075D08" w:rsidRDefault="00075D08" w:rsidP="00075D08">
            <w:pPr>
              <w:ind w:firstLineChars="300" w:firstLine="600"/>
            </w:pPr>
            <w:r w:rsidRPr="00075D08">
              <w:t>38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C6F75" w14:textId="77777777" w:rsidR="00075D08" w:rsidRPr="00075D08" w:rsidRDefault="00075D08" w:rsidP="00075D08">
            <w:r w:rsidRPr="00075D08">
              <w:t>Rashodi za donacije, kazne, naknade šteta i kapitalne pomoći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C9619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304.534,25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571893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1,65%</w:t>
            </w:r>
          </w:p>
        </w:tc>
      </w:tr>
      <w:tr w:rsidR="00075D08" w:rsidRPr="00075D08" w14:paraId="675888B0" w14:textId="77777777" w:rsidTr="00F52572">
        <w:trPr>
          <w:trHeight w:val="510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2E1C4" w14:textId="77777777" w:rsidR="00075D08" w:rsidRPr="00075D08" w:rsidRDefault="00075D08" w:rsidP="00075D08">
            <w:pPr>
              <w:ind w:firstLineChars="200" w:firstLine="402"/>
              <w:rPr>
                <w:b/>
                <w:bCs/>
              </w:rPr>
            </w:pPr>
            <w:r w:rsidRPr="00075D08">
              <w:rPr>
                <w:b/>
                <w:bCs/>
              </w:rPr>
              <w:t>4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BF2AC" w14:textId="77777777" w:rsidR="00075D08" w:rsidRPr="00075D08" w:rsidRDefault="00075D08" w:rsidP="00075D08">
            <w:pPr>
              <w:rPr>
                <w:b/>
                <w:bCs/>
              </w:rPr>
            </w:pPr>
            <w:r w:rsidRPr="00075D08">
              <w:rPr>
                <w:b/>
                <w:bCs/>
              </w:rPr>
              <w:t>Rashodi za nabavu nefinancijske imovine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97B7D" w14:textId="77777777" w:rsidR="00075D08" w:rsidRPr="00075D08" w:rsidRDefault="00075D08" w:rsidP="00075D08">
            <w:pPr>
              <w:jc w:val="right"/>
              <w:rPr>
                <w:b/>
                <w:bCs/>
                <w:color w:val="000000"/>
              </w:rPr>
            </w:pPr>
            <w:r w:rsidRPr="00075D08">
              <w:rPr>
                <w:b/>
                <w:bCs/>
                <w:color w:val="000000"/>
              </w:rPr>
              <w:t>6.092.058,75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033D6F" w14:textId="77777777" w:rsidR="00075D08" w:rsidRPr="00075D08" w:rsidRDefault="00075D08" w:rsidP="00075D08">
            <w:pPr>
              <w:jc w:val="right"/>
              <w:rPr>
                <w:b/>
                <w:bCs/>
                <w:color w:val="000000"/>
              </w:rPr>
            </w:pPr>
            <w:r w:rsidRPr="00075D08">
              <w:rPr>
                <w:b/>
                <w:bCs/>
                <w:color w:val="000000"/>
              </w:rPr>
              <w:t>33,02%</w:t>
            </w:r>
          </w:p>
        </w:tc>
      </w:tr>
      <w:tr w:rsidR="00075D08" w:rsidRPr="00075D08" w14:paraId="18786471" w14:textId="77777777" w:rsidTr="00F52572">
        <w:trPr>
          <w:trHeight w:val="510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BF13" w14:textId="77777777" w:rsidR="00075D08" w:rsidRPr="00075D08" w:rsidRDefault="00075D08" w:rsidP="00075D08">
            <w:pPr>
              <w:ind w:firstLineChars="300" w:firstLine="600"/>
            </w:pPr>
            <w:r w:rsidRPr="00075D08">
              <w:t>41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F0E66" w14:textId="77777777" w:rsidR="00075D08" w:rsidRPr="00075D08" w:rsidRDefault="00075D08" w:rsidP="00075D08">
            <w:r w:rsidRPr="00075D08">
              <w:t>Rashodi za nabavu neproizvedene dugotrajne imovine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8385E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A75BC4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0,00%</w:t>
            </w:r>
          </w:p>
        </w:tc>
      </w:tr>
      <w:tr w:rsidR="00075D08" w:rsidRPr="00075D08" w14:paraId="58BF7777" w14:textId="77777777" w:rsidTr="00F52572">
        <w:trPr>
          <w:trHeight w:val="52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20ECD" w14:textId="77777777" w:rsidR="00075D08" w:rsidRPr="00075D08" w:rsidRDefault="00075D08" w:rsidP="00075D08">
            <w:pPr>
              <w:ind w:firstLineChars="300" w:firstLine="600"/>
            </w:pPr>
            <w:r w:rsidRPr="00075D08">
              <w:t>42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EC0D1" w14:textId="77777777" w:rsidR="00075D08" w:rsidRPr="00075D08" w:rsidRDefault="00075D08" w:rsidP="00075D08">
            <w:r w:rsidRPr="00075D08">
              <w:t>Rashodi za nabavu proizvedene dugotrajne imovine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7CC71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6.092.058,75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1B05EE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33,02%</w:t>
            </w:r>
          </w:p>
        </w:tc>
      </w:tr>
    </w:tbl>
    <w:p w14:paraId="715AE2C4" w14:textId="77777777" w:rsidR="0040533C" w:rsidRPr="00F14986" w:rsidRDefault="0040533C" w:rsidP="00003563">
      <w:pPr>
        <w:spacing w:line="360" w:lineRule="auto"/>
        <w:jc w:val="both"/>
        <w:rPr>
          <w:sz w:val="24"/>
          <w:szCs w:val="24"/>
          <w:lang w:val="hr-HR"/>
        </w:rPr>
      </w:pPr>
    </w:p>
    <w:p w14:paraId="6E99D827" w14:textId="2E8EF868" w:rsidR="005F29DC" w:rsidRPr="00F14986" w:rsidRDefault="005F29DC" w:rsidP="00EE20D1">
      <w:pPr>
        <w:spacing w:line="360" w:lineRule="auto"/>
        <w:jc w:val="both"/>
        <w:rPr>
          <w:sz w:val="24"/>
          <w:szCs w:val="24"/>
          <w:lang w:val="hr-HR"/>
        </w:rPr>
      </w:pPr>
      <w:r w:rsidRPr="00F14986">
        <w:rPr>
          <w:sz w:val="24"/>
          <w:szCs w:val="24"/>
          <w:lang w:val="hr-HR"/>
        </w:rPr>
        <w:t>U nastavku je prikazana struktrura izvršenja prihoda i rashoda po izvorima financiranja</w:t>
      </w:r>
      <w:r w:rsidR="007150B9" w:rsidRPr="00F14986">
        <w:rPr>
          <w:sz w:val="24"/>
          <w:szCs w:val="24"/>
          <w:lang w:val="hr-HR"/>
        </w:rPr>
        <w:t>.</w:t>
      </w:r>
    </w:p>
    <w:p w14:paraId="44B3642B" w14:textId="77777777" w:rsidR="001817E0" w:rsidRPr="00F14986" w:rsidRDefault="001817E0" w:rsidP="00CC2DDC">
      <w:pPr>
        <w:spacing w:line="360" w:lineRule="auto"/>
        <w:jc w:val="both"/>
        <w:rPr>
          <w:bCs/>
          <w:sz w:val="24"/>
          <w:szCs w:val="24"/>
          <w:lang w:val="hr-HR"/>
        </w:rPr>
      </w:pPr>
    </w:p>
    <w:tbl>
      <w:tblPr>
        <w:tblW w:w="9160" w:type="dxa"/>
        <w:tblLook w:val="04A0" w:firstRow="1" w:lastRow="0" w:firstColumn="1" w:lastColumn="0" w:noHBand="0" w:noVBand="1"/>
      </w:tblPr>
      <w:tblGrid>
        <w:gridCol w:w="4280"/>
        <w:gridCol w:w="3220"/>
        <w:gridCol w:w="1660"/>
      </w:tblGrid>
      <w:tr w:rsidR="00075D08" w:rsidRPr="00075D08" w14:paraId="068A187B" w14:textId="77777777" w:rsidTr="00075D08">
        <w:trPr>
          <w:trHeight w:val="142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C9EC"/>
            <w:vAlign w:val="center"/>
            <w:hideMark/>
          </w:tcPr>
          <w:p w14:paraId="247D847C" w14:textId="77777777" w:rsidR="00075D08" w:rsidRPr="00075D08" w:rsidRDefault="00075D08" w:rsidP="00F52572">
            <w:pPr>
              <w:rPr>
                <w:b/>
                <w:bCs/>
                <w:sz w:val="22"/>
                <w:szCs w:val="22"/>
              </w:rPr>
            </w:pPr>
            <w:r w:rsidRPr="00075D08">
              <w:rPr>
                <w:b/>
                <w:bCs/>
                <w:sz w:val="22"/>
                <w:szCs w:val="22"/>
              </w:rPr>
              <w:t>BROJČANA OZNAKA I NAZIV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vAlign w:val="center"/>
            <w:hideMark/>
          </w:tcPr>
          <w:p w14:paraId="7E50614F" w14:textId="77777777" w:rsidR="00075D08" w:rsidRPr="00075D08" w:rsidRDefault="00075D08" w:rsidP="00F52572">
            <w:pPr>
              <w:rPr>
                <w:b/>
                <w:bCs/>
                <w:sz w:val="22"/>
                <w:szCs w:val="22"/>
              </w:rPr>
            </w:pPr>
            <w:r w:rsidRPr="00075D08">
              <w:rPr>
                <w:b/>
                <w:bCs/>
                <w:sz w:val="22"/>
                <w:szCs w:val="22"/>
              </w:rPr>
              <w:t>OSTVARENJE/IZVRŠENJE</w:t>
            </w:r>
            <w:r w:rsidRPr="00075D08">
              <w:rPr>
                <w:b/>
                <w:bCs/>
                <w:sz w:val="22"/>
                <w:szCs w:val="22"/>
              </w:rPr>
              <w:br/>
              <w:t>01.2025. - 06.2025.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vAlign w:val="center"/>
            <w:hideMark/>
          </w:tcPr>
          <w:p w14:paraId="6CB212DA" w14:textId="77777777" w:rsidR="00075D08" w:rsidRPr="00075D08" w:rsidRDefault="00075D08" w:rsidP="00F52572">
            <w:pPr>
              <w:rPr>
                <w:b/>
                <w:bCs/>
                <w:sz w:val="22"/>
                <w:szCs w:val="22"/>
              </w:rPr>
            </w:pPr>
            <w:r w:rsidRPr="00075D08">
              <w:rPr>
                <w:b/>
                <w:bCs/>
                <w:sz w:val="22"/>
                <w:szCs w:val="22"/>
              </w:rPr>
              <w:t>Udio prihoda i rashoda po izvorima financiranja</w:t>
            </w:r>
          </w:p>
        </w:tc>
      </w:tr>
      <w:tr w:rsidR="00075D08" w:rsidRPr="00075D08" w14:paraId="072D84BF" w14:textId="77777777" w:rsidTr="00075D08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7AD9CDB8" w14:textId="77777777" w:rsidR="00075D08" w:rsidRPr="00075D08" w:rsidRDefault="00075D08" w:rsidP="00075D08">
            <w:pPr>
              <w:ind w:firstLineChars="200" w:firstLine="402"/>
              <w:rPr>
                <w:b/>
                <w:bCs/>
              </w:rPr>
            </w:pPr>
            <w:r w:rsidRPr="00075D08">
              <w:rPr>
                <w:b/>
                <w:bCs/>
              </w:rPr>
              <w:t>PRIHODI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10B5FE0A" w14:textId="77777777" w:rsidR="00075D08" w:rsidRPr="00075D08" w:rsidRDefault="00075D08" w:rsidP="00075D08">
            <w:pPr>
              <w:jc w:val="right"/>
              <w:rPr>
                <w:b/>
                <w:bCs/>
                <w:color w:val="000000"/>
              </w:rPr>
            </w:pPr>
            <w:r w:rsidRPr="00075D08">
              <w:rPr>
                <w:b/>
                <w:bCs/>
                <w:color w:val="000000"/>
              </w:rPr>
              <w:t>18.763.968,90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30DF7237" w14:textId="77777777" w:rsidR="00075D08" w:rsidRPr="00075D08" w:rsidRDefault="00075D08" w:rsidP="00075D08">
            <w:pPr>
              <w:jc w:val="right"/>
              <w:rPr>
                <w:b/>
                <w:bCs/>
                <w:color w:val="000000"/>
              </w:rPr>
            </w:pPr>
            <w:r w:rsidRPr="00075D08">
              <w:rPr>
                <w:b/>
                <w:bCs/>
                <w:color w:val="000000"/>
              </w:rPr>
              <w:t>100,00%</w:t>
            </w:r>
          </w:p>
        </w:tc>
      </w:tr>
      <w:tr w:rsidR="00075D08" w:rsidRPr="00075D08" w14:paraId="21779889" w14:textId="77777777" w:rsidTr="00075D08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A41EA" w14:textId="77777777" w:rsidR="00075D08" w:rsidRPr="00075D08" w:rsidRDefault="00075D08" w:rsidP="00075D08">
            <w:pPr>
              <w:ind w:firstLineChars="400" w:firstLine="800"/>
            </w:pPr>
            <w:r w:rsidRPr="00075D08">
              <w:t>11 Opći prihodi i primici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FA67E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8.288.523,98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30C9C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44,17%</w:t>
            </w:r>
          </w:p>
        </w:tc>
      </w:tr>
      <w:tr w:rsidR="00075D08" w:rsidRPr="00075D08" w14:paraId="1D5B9B9D" w14:textId="77777777" w:rsidTr="00075D08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38DC6" w14:textId="77777777" w:rsidR="00075D08" w:rsidRPr="00075D08" w:rsidRDefault="00075D08" w:rsidP="00075D08">
            <w:pPr>
              <w:ind w:firstLineChars="400" w:firstLine="800"/>
            </w:pPr>
            <w:r w:rsidRPr="00075D08">
              <w:t>12 Sredstva učešća za pomoći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29BC6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11.290,60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EF9A1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0,06%</w:t>
            </w:r>
          </w:p>
        </w:tc>
      </w:tr>
      <w:tr w:rsidR="00075D08" w:rsidRPr="00075D08" w14:paraId="2A2ED1C2" w14:textId="77777777" w:rsidTr="00075D08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D8EE7" w14:textId="77777777" w:rsidR="00075D08" w:rsidRPr="00075D08" w:rsidRDefault="00075D08" w:rsidP="00075D08">
            <w:pPr>
              <w:ind w:firstLineChars="400" w:firstLine="800"/>
            </w:pPr>
            <w:r w:rsidRPr="00075D08">
              <w:t>31 Vlastiti prihodi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02EF4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12.000,00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603DC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0,06%</w:t>
            </w:r>
          </w:p>
        </w:tc>
      </w:tr>
      <w:tr w:rsidR="00075D08" w:rsidRPr="00075D08" w14:paraId="3F44849E" w14:textId="77777777" w:rsidTr="00075D08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DA37" w14:textId="77777777" w:rsidR="00075D08" w:rsidRPr="00075D08" w:rsidRDefault="00075D08" w:rsidP="00075D08">
            <w:pPr>
              <w:ind w:firstLineChars="400" w:firstLine="800"/>
            </w:pPr>
            <w:r w:rsidRPr="00075D08">
              <w:t>43 Ostali prihodi za posebne namjene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D488C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1.035.189,24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4F129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5,52%</w:t>
            </w:r>
          </w:p>
        </w:tc>
      </w:tr>
      <w:tr w:rsidR="00075D08" w:rsidRPr="00075D08" w14:paraId="5B531B20" w14:textId="77777777" w:rsidTr="00075D08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06941" w14:textId="77777777" w:rsidR="00075D08" w:rsidRPr="00075D08" w:rsidRDefault="00075D08" w:rsidP="00075D08">
            <w:pPr>
              <w:ind w:firstLineChars="400" w:firstLine="800"/>
            </w:pPr>
            <w:r w:rsidRPr="00075D08">
              <w:lastRenderedPageBreak/>
              <w:t>51 Pomoći EU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2C3DF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11302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0,00%</w:t>
            </w:r>
          </w:p>
        </w:tc>
      </w:tr>
      <w:tr w:rsidR="00075D08" w:rsidRPr="00075D08" w14:paraId="5BEFFEDD" w14:textId="77777777" w:rsidTr="00075D08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48DF1" w14:textId="77777777" w:rsidR="00075D08" w:rsidRPr="00075D08" w:rsidRDefault="00075D08" w:rsidP="00075D08">
            <w:pPr>
              <w:ind w:firstLineChars="400" w:firstLine="800"/>
            </w:pPr>
            <w:r w:rsidRPr="00075D08">
              <w:t>52 Ostale pomoći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61EEE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18.240,00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D7C22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0,10%</w:t>
            </w:r>
          </w:p>
        </w:tc>
      </w:tr>
      <w:tr w:rsidR="00075D08" w:rsidRPr="00075D08" w14:paraId="70D01E05" w14:textId="77777777" w:rsidTr="00075D08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14E50" w14:textId="77777777" w:rsidR="00075D08" w:rsidRPr="00075D08" w:rsidRDefault="00075D08" w:rsidP="00075D08">
            <w:pPr>
              <w:ind w:firstLineChars="400" w:firstLine="800"/>
            </w:pPr>
            <w:r w:rsidRPr="00075D08">
              <w:t>55 Refundacije iz pomoći EU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6075D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14.199,99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54C63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0,08%</w:t>
            </w:r>
          </w:p>
        </w:tc>
      </w:tr>
      <w:tr w:rsidR="00075D08" w:rsidRPr="00075D08" w14:paraId="5609572E" w14:textId="77777777" w:rsidTr="00075D08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C9E86" w14:textId="77777777" w:rsidR="00075D08" w:rsidRPr="00075D08" w:rsidRDefault="00075D08" w:rsidP="00075D08">
            <w:pPr>
              <w:ind w:firstLineChars="400" w:firstLine="800"/>
            </w:pPr>
            <w:r w:rsidRPr="00075D08">
              <w:t>56 Fondovi EU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A6C80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1.376.239,45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11AAF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7,33%</w:t>
            </w:r>
          </w:p>
        </w:tc>
      </w:tr>
      <w:tr w:rsidR="00075D08" w:rsidRPr="00075D08" w14:paraId="0B60CD92" w14:textId="77777777" w:rsidTr="00075D08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274F9" w14:textId="77777777" w:rsidR="00075D08" w:rsidRPr="00075D08" w:rsidRDefault="00075D08" w:rsidP="00075D08">
            <w:pPr>
              <w:ind w:firstLineChars="400" w:firstLine="800"/>
            </w:pPr>
            <w:r w:rsidRPr="00075D08">
              <w:t>57 Ostali programi EU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E5890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85990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0,00%</w:t>
            </w:r>
          </w:p>
        </w:tc>
      </w:tr>
      <w:tr w:rsidR="00075D08" w:rsidRPr="00075D08" w14:paraId="1925E350" w14:textId="77777777" w:rsidTr="00075D08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B0F04" w14:textId="77777777" w:rsidR="00075D08" w:rsidRPr="00075D08" w:rsidRDefault="00075D08" w:rsidP="00075D08">
            <w:pPr>
              <w:ind w:firstLineChars="400" w:firstLine="800"/>
            </w:pPr>
            <w:r w:rsidRPr="00075D08">
              <w:t>58 Instrumenti EU nove generacije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BD009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7.570.385,64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8E353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40,35%</w:t>
            </w:r>
          </w:p>
        </w:tc>
      </w:tr>
      <w:tr w:rsidR="00075D08" w:rsidRPr="00075D08" w14:paraId="269AAF45" w14:textId="77777777" w:rsidTr="00075D08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E26CA" w14:textId="77777777" w:rsidR="00075D08" w:rsidRPr="00075D08" w:rsidRDefault="00075D08" w:rsidP="00075D08">
            <w:pPr>
              <w:ind w:firstLineChars="400" w:firstLine="800"/>
            </w:pPr>
            <w:r w:rsidRPr="00075D08">
              <w:t>63 Inozemne donacije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2EC19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437.900,00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85752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2,33%</w:t>
            </w:r>
          </w:p>
        </w:tc>
      </w:tr>
      <w:tr w:rsidR="00075D08" w:rsidRPr="00075D08" w14:paraId="55304092" w14:textId="77777777" w:rsidTr="00075D08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1742B2AD" w14:textId="77777777" w:rsidR="00075D08" w:rsidRPr="00075D08" w:rsidRDefault="00075D08" w:rsidP="00075D08">
            <w:pPr>
              <w:ind w:firstLineChars="200" w:firstLine="402"/>
              <w:rPr>
                <w:b/>
                <w:bCs/>
              </w:rPr>
            </w:pPr>
            <w:r w:rsidRPr="00075D08">
              <w:rPr>
                <w:b/>
                <w:bCs/>
              </w:rPr>
              <w:t>RASHODI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74CD4AB2" w14:textId="77777777" w:rsidR="00075D08" w:rsidRPr="00075D08" w:rsidRDefault="00075D08" w:rsidP="00075D08">
            <w:pPr>
              <w:jc w:val="right"/>
              <w:rPr>
                <w:b/>
                <w:bCs/>
                <w:color w:val="000000"/>
              </w:rPr>
            </w:pPr>
            <w:r w:rsidRPr="00075D08">
              <w:rPr>
                <w:b/>
                <w:bCs/>
                <w:color w:val="000000"/>
              </w:rPr>
              <w:t>18.448.234,51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02B7832E" w14:textId="77777777" w:rsidR="00075D08" w:rsidRPr="00075D08" w:rsidRDefault="00075D08" w:rsidP="00075D08">
            <w:pPr>
              <w:jc w:val="right"/>
              <w:rPr>
                <w:b/>
                <w:bCs/>
                <w:color w:val="000000"/>
              </w:rPr>
            </w:pPr>
            <w:r w:rsidRPr="00075D08">
              <w:rPr>
                <w:b/>
                <w:bCs/>
                <w:color w:val="000000"/>
              </w:rPr>
              <w:t>100,00%</w:t>
            </w:r>
          </w:p>
        </w:tc>
      </w:tr>
      <w:tr w:rsidR="00075D08" w:rsidRPr="00075D08" w14:paraId="4DDB4EED" w14:textId="77777777" w:rsidTr="00075D08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9F81C" w14:textId="77777777" w:rsidR="00075D08" w:rsidRPr="00075D08" w:rsidRDefault="00075D08" w:rsidP="00075D08">
            <w:pPr>
              <w:ind w:firstLineChars="400" w:firstLine="800"/>
            </w:pPr>
            <w:r w:rsidRPr="00075D08">
              <w:t>11 Opći prihodi i primici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01732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8.288.523,98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6CEE0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44,93%</w:t>
            </w:r>
          </w:p>
        </w:tc>
      </w:tr>
      <w:tr w:rsidR="00075D08" w:rsidRPr="00075D08" w14:paraId="0EEBA221" w14:textId="77777777" w:rsidTr="00075D08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FB4FC" w14:textId="77777777" w:rsidR="00075D08" w:rsidRPr="00075D08" w:rsidRDefault="00075D08" w:rsidP="00075D08">
            <w:pPr>
              <w:ind w:firstLineChars="400" w:firstLine="800"/>
            </w:pPr>
            <w:r w:rsidRPr="00075D08">
              <w:t>12 Sredstva učešća za pomoći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F0E0C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11.290,60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ACEC8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0,06%</w:t>
            </w:r>
          </w:p>
        </w:tc>
      </w:tr>
      <w:tr w:rsidR="00075D08" w:rsidRPr="00075D08" w14:paraId="237C8085" w14:textId="77777777" w:rsidTr="00075D08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78CCE" w14:textId="77777777" w:rsidR="00075D08" w:rsidRPr="00075D08" w:rsidRDefault="00075D08" w:rsidP="00075D08">
            <w:pPr>
              <w:ind w:firstLineChars="400" w:firstLine="800"/>
            </w:pPr>
            <w:r w:rsidRPr="00075D08">
              <w:t>31 Vlastiti prihodi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172E3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11CD8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0,00%</w:t>
            </w:r>
          </w:p>
        </w:tc>
      </w:tr>
      <w:tr w:rsidR="00075D08" w:rsidRPr="00075D08" w14:paraId="3FD0E2B9" w14:textId="77777777" w:rsidTr="00075D08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B3BB7" w14:textId="77777777" w:rsidR="00075D08" w:rsidRPr="00075D08" w:rsidRDefault="00075D08" w:rsidP="00075D08">
            <w:pPr>
              <w:ind w:firstLineChars="400" w:firstLine="800"/>
            </w:pPr>
            <w:r w:rsidRPr="00075D08">
              <w:t>43 Ostali prihodi za posebne namjene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ECDAD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908.562,83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5126E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4,92%</w:t>
            </w:r>
          </w:p>
        </w:tc>
      </w:tr>
      <w:tr w:rsidR="00075D08" w:rsidRPr="00075D08" w14:paraId="5E874F86" w14:textId="77777777" w:rsidTr="00075D08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A81A" w14:textId="77777777" w:rsidR="00075D08" w:rsidRPr="00075D08" w:rsidRDefault="00075D08" w:rsidP="00075D08">
            <w:pPr>
              <w:ind w:firstLineChars="400" w:firstLine="800"/>
            </w:pPr>
            <w:r w:rsidRPr="00075D08">
              <w:t>51 Pomoći EU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BBF90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36.652,23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0FA83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0,20%</w:t>
            </w:r>
          </w:p>
        </w:tc>
      </w:tr>
      <w:tr w:rsidR="00075D08" w:rsidRPr="00075D08" w14:paraId="2B4955D6" w14:textId="77777777" w:rsidTr="00075D08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2C304" w14:textId="77777777" w:rsidR="00075D08" w:rsidRPr="00075D08" w:rsidRDefault="00075D08" w:rsidP="00075D08">
            <w:pPr>
              <w:ind w:firstLineChars="400" w:firstLine="800"/>
            </w:pPr>
            <w:r w:rsidRPr="00075D08">
              <w:t>52 Ostale pomoći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0232D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10.321,00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2746D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0,06%</w:t>
            </w:r>
          </w:p>
        </w:tc>
      </w:tr>
      <w:tr w:rsidR="00075D08" w:rsidRPr="00075D08" w14:paraId="71DE68F1" w14:textId="77777777" w:rsidTr="00075D08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BD39" w14:textId="77777777" w:rsidR="00075D08" w:rsidRPr="00075D08" w:rsidRDefault="00075D08" w:rsidP="00075D08">
            <w:pPr>
              <w:ind w:firstLineChars="400" w:firstLine="800"/>
            </w:pPr>
            <w:r w:rsidRPr="00075D08">
              <w:t>55 Refundacije iz pomoći EU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DFC50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14.199,99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56346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0,08%</w:t>
            </w:r>
          </w:p>
        </w:tc>
      </w:tr>
      <w:tr w:rsidR="00075D08" w:rsidRPr="00075D08" w14:paraId="7FAB2B1E" w14:textId="77777777" w:rsidTr="00075D08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CD0B2" w14:textId="77777777" w:rsidR="00075D08" w:rsidRPr="00075D08" w:rsidRDefault="00075D08" w:rsidP="00075D08">
            <w:pPr>
              <w:ind w:firstLineChars="400" w:firstLine="800"/>
            </w:pPr>
            <w:r w:rsidRPr="00075D08">
              <w:t>56 Fondovi EU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F3346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1.376.239,45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EF2F4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7,46%</w:t>
            </w:r>
          </w:p>
        </w:tc>
      </w:tr>
      <w:tr w:rsidR="00075D08" w:rsidRPr="00075D08" w14:paraId="30CE3436" w14:textId="77777777" w:rsidTr="00075D08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20BBE" w14:textId="77777777" w:rsidR="00075D08" w:rsidRPr="00075D08" w:rsidRDefault="00075D08" w:rsidP="00075D08">
            <w:pPr>
              <w:ind w:firstLineChars="400" w:firstLine="800"/>
            </w:pPr>
            <w:r w:rsidRPr="00075D08">
              <w:t>57 Ostali programi EU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95CF4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FC9D0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0,00%</w:t>
            </w:r>
          </w:p>
        </w:tc>
      </w:tr>
      <w:tr w:rsidR="00075D08" w:rsidRPr="00075D08" w14:paraId="7CFBFDE3" w14:textId="77777777" w:rsidTr="00075D08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5DB00" w14:textId="77777777" w:rsidR="00075D08" w:rsidRPr="00075D08" w:rsidRDefault="00075D08" w:rsidP="00075D08">
            <w:pPr>
              <w:ind w:firstLineChars="400" w:firstLine="800"/>
            </w:pPr>
            <w:r w:rsidRPr="00075D08">
              <w:t>58 Instrumenti EU nove generacije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F719A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7.570.385,64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622A5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41,04%</w:t>
            </w:r>
          </w:p>
        </w:tc>
      </w:tr>
      <w:tr w:rsidR="00075D08" w:rsidRPr="00075D08" w14:paraId="63083134" w14:textId="77777777" w:rsidTr="00075D08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7E785" w14:textId="77777777" w:rsidR="00075D08" w:rsidRPr="00075D08" w:rsidRDefault="00075D08" w:rsidP="00075D08">
            <w:pPr>
              <w:ind w:firstLineChars="400" w:firstLine="800"/>
            </w:pPr>
            <w:r w:rsidRPr="00075D08">
              <w:t>63 Inozemne donacije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9D579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232.058,79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F5BF9" w14:textId="77777777" w:rsidR="00075D08" w:rsidRPr="00075D08" w:rsidRDefault="00075D08" w:rsidP="00075D08">
            <w:pPr>
              <w:jc w:val="right"/>
              <w:rPr>
                <w:color w:val="000000"/>
              </w:rPr>
            </w:pPr>
            <w:r w:rsidRPr="00075D08">
              <w:rPr>
                <w:color w:val="000000"/>
              </w:rPr>
              <w:t>1,26%</w:t>
            </w:r>
          </w:p>
        </w:tc>
      </w:tr>
    </w:tbl>
    <w:p w14:paraId="33BC0FC2" w14:textId="77777777" w:rsidR="001817E0" w:rsidRPr="00F14986" w:rsidRDefault="001817E0" w:rsidP="00CC2DDC">
      <w:pPr>
        <w:spacing w:line="360" w:lineRule="auto"/>
        <w:jc w:val="both"/>
        <w:rPr>
          <w:bCs/>
          <w:sz w:val="24"/>
          <w:szCs w:val="24"/>
          <w:lang w:val="hr-HR"/>
        </w:rPr>
      </w:pPr>
    </w:p>
    <w:p w14:paraId="4ABD481E" w14:textId="346ED297" w:rsidR="002C5754" w:rsidRPr="00F14986" w:rsidRDefault="005F29DC" w:rsidP="00CC2DDC">
      <w:pPr>
        <w:spacing w:line="360" w:lineRule="auto"/>
        <w:jc w:val="both"/>
        <w:rPr>
          <w:bCs/>
          <w:sz w:val="24"/>
          <w:szCs w:val="24"/>
          <w:lang w:val="hr-HR"/>
        </w:rPr>
      </w:pPr>
      <w:r w:rsidRPr="00F14986">
        <w:rPr>
          <w:bCs/>
          <w:sz w:val="24"/>
          <w:szCs w:val="24"/>
          <w:lang w:val="hr-HR"/>
        </w:rPr>
        <w:t xml:space="preserve">Stanje novčanih sredstava na računima na </w:t>
      </w:r>
      <w:r w:rsidR="001555EC">
        <w:rPr>
          <w:bCs/>
          <w:sz w:val="24"/>
          <w:szCs w:val="24"/>
          <w:lang w:val="hr-HR"/>
        </w:rPr>
        <w:t>dan 01.01.2025. i 30.06.2025.</w:t>
      </w:r>
      <w:r w:rsidRPr="00F14986">
        <w:rPr>
          <w:bCs/>
          <w:sz w:val="24"/>
          <w:szCs w:val="24"/>
          <w:lang w:val="hr-HR"/>
        </w:rPr>
        <w:t xml:space="preserve"> godine prikazano je u tablici:</w:t>
      </w:r>
    </w:p>
    <w:p w14:paraId="4AA6F62C" w14:textId="77777777" w:rsidR="005F29DC" w:rsidRPr="00F14986" w:rsidRDefault="005F29DC" w:rsidP="00CC2DDC">
      <w:pPr>
        <w:spacing w:line="360" w:lineRule="auto"/>
        <w:jc w:val="both"/>
        <w:rPr>
          <w:b/>
          <w:sz w:val="24"/>
          <w:szCs w:val="24"/>
          <w:lang w:val="hr-HR"/>
        </w:rPr>
      </w:pPr>
    </w:p>
    <w:tbl>
      <w:tblPr>
        <w:tblW w:w="9062" w:type="dxa"/>
        <w:tblLook w:val="04A0" w:firstRow="1" w:lastRow="0" w:firstColumn="1" w:lastColumn="0" w:noHBand="0" w:noVBand="1"/>
      </w:tblPr>
      <w:tblGrid>
        <w:gridCol w:w="2910"/>
        <w:gridCol w:w="1338"/>
        <w:gridCol w:w="2209"/>
        <w:gridCol w:w="2605"/>
      </w:tblGrid>
      <w:tr w:rsidR="005F29DC" w:rsidRPr="00F14986" w14:paraId="546CE4FB" w14:textId="77777777" w:rsidTr="00003563">
        <w:trPr>
          <w:trHeight w:val="300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noWrap/>
            <w:vAlign w:val="bottom"/>
            <w:hideMark/>
          </w:tcPr>
          <w:p w14:paraId="7EB77274" w14:textId="77777777" w:rsidR="005F29DC" w:rsidRPr="001555EC" w:rsidRDefault="005F29DC" w:rsidP="00F52572">
            <w:pPr>
              <w:rPr>
                <w:b/>
                <w:bCs/>
                <w:sz w:val="22"/>
                <w:szCs w:val="22"/>
              </w:rPr>
            </w:pPr>
            <w:r w:rsidRPr="001555EC">
              <w:rPr>
                <w:b/>
                <w:bCs/>
                <w:sz w:val="22"/>
                <w:szCs w:val="22"/>
              </w:rPr>
              <w:t>IBAN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EAECCF1" w14:textId="77777777" w:rsidR="005F29DC" w:rsidRPr="001555EC" w:rsidRDefault="005F29DC" w:rsidP="00F52572">
            <w:pPr>
              <w:rPr>
                <w:b/>
                <w:bCs/>
                <w:sz w:val="22"/>
                <w:szCs w:val="22"/>
              </w:rPr>
            </w:pPr>
            <w:r w:rsidRPr="001555EC">
              <w:rPr>
                <w:b/>
                <w:bCs/>
                <w:sz w:val="22"/>
                <w:szCs w:val="22"/>
              </w:rPr>
              <w:t>VALUTA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2F91CAE" w14:textId="4A4BCA1D" w:rsidR="005F29DC" w:rsidRPr="001555EC" w:rsidRDefault="005F29DC" w:rsidP="00F52572">
            <w:pPr>
              <w:rPr>
                <w:b/>
                <w:bCs/>
                <w:sz w:val="22"/>
                <w:szCs w:val="22"/>
              </w:rPr>
            </w:pPr>
            <w:r w:rsidRPr="001555EC">
              <w:rPr>
                <w:b/>
                <w:bCs/>
                <w:sz w:val="22"/>
                <w:szCs w:val="22"/>
              </w:rPr>
              <w:t>STANJE NA DAN 01.01.202</w:t>
            </w:r>
            <w:r w:rsidR="00075D08" w:rsidRPr="001555EC">
              <w:rPr>
                <w:b/>
                <w:bCs/>
                <w:sz w:val="22"/>
                <w:szCs w:val="22"/>
              </w:rPr>
              <w:t>5</w:t>
            </w:r>
            <w:r w:rsidRPr="001555EC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9CE24F6" w14:textId="7DCE9404" w:rsidR="005F29DC" w:rsidRPr="001555EC" w:rsidRDefault="005F29DC" w:rsidP="00F52572">
            <w:pPr>
              <w:rPr>
                <w:b/>
                <w:bCs/>
                <w:sz w:val="22"/>
                <w:szCs w:val="22"/>
              </w:rPr>
            </w:pPr>
            <w:r w:rsidRPr="001555EC">
              <w:rPr>
                <w:b/>
                <w:bCs/>
                <w:sz w:val="22"/>
                <w:szCs w:val="22"/>
              </w:rPr>
              <w:t>STANJE NA DAN 3</w:t>
            </w:r>
            <w:r w:rsidR="00E874B3" w:rsidRPr="001555EC">
              <w:rPr>
                <w:b/>
                <w:bCs/>
                <w:sz w:val="22"/>
                <w:szCs w:val="22"/>
              </w:rPr>
              <w:t>0</w:t>
            </w:r>
            <w:r w:rsidRPr="001555EC">
              <w:rPr>
                <w:b/>
                <w:bCs/>
                <w:sz w:val="22"/>
                <w:szCs w:val="22"/>
              </w:rPr>
              <w:t>.</w:t>
            </w:r>
            <w:r w:rsidR="00E874B3" w:rsidRPr="001555EC">
              <w:rPr>
                <w:b/>
                <w:bCs/>
                <w:sz w:val="22"/>
                <w:szCs w:val="22"/>
              </w:rPr>
              <w:t>06</w:t>
            </w:r>
            <w:r w:rsidRPr="001555EC">
              <w:rPr>
                <w:b/>
                <w:bCs/>
                <w:sz w:val="22"/>
                <w:szCs w:val="22"/>
              </w:rPr>
              <w:t>.202</w:t>
            </w:r>
            <w:r w:rsidR="00075D08" w:rsidRPr="001555EC">
              <w:rPr>
                <w:b/>
                <w:bCs/>
                <w:sz w:val="22"/>
                <w:szCs w:val="22"/>
              </w:rPr>
              <w:t>5</w:t>
            </w:r>
            <w:r w:rsidRPr="001555EC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8E2FBA" w:rsidRPr="00F14986" w14:paraId="360552C7" w14:textId="77777777" w:rsidTr="00003563">
        <w:trPr>
          <w:trHeight w:val="300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99556F" w14:textId="77777777" w:rsidR="005F29DC" w:rsidRPr="00F14986" w:rsidRDefault="005F29DC" w:rsidP="005F29DC">
            <w:pPr>
              <w:jc w:val="center"/>
              <w:rPr>
                <w:color w:val="000000"/>
                <w:sz w:val="24"/>
                <w:szCs w:val="24"/>
                <w:lang w:val="hr-HR"/>
              </w:rPr>
            </w:pPr>
            <w:r w:rsidRPr="00F14986">
              <w:rPr>
                <w:color w:val="000000"/>
                <w:sz w:val="24"/>
                <w:szCs w:val="24"/>
                <w:lang w:val="hr-HR"/>
              </w:rPr>
              <w:t>HR2323600001101491216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F84E0" w14:textId="77777777" w:rsidR="005F29DC" w:rsidRPr="00F14986" w:rsidRDefault="005F29DC" w:rsidP="005F29DC">
            <w:pPr>
              <w:jc w:val="center"/>
              <w:rPr>
                <w:color w:val="000000"/>
                <w:sz w:val="24"/>
                <w:szCs w:val="24"/>
                <w:lang w:val="hr-HR"/>
              </w:rPr>
            </w:pPr>
            <w:r w:rsidRPr="00F14986">
              <w:rPr>
                <w:color w:val="000000"/>
                <w:sz w:val="24"/>
                <w:szCs w:val="24"/>
                <w:lang w:val="hr-HR"/>
              </w:rPr>
              <w:t>EUR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96176" w14:textId="74247A71" w:rsidR="005F29DC" w:rsidRPr="00F14986" w:rsidRDefault="005F29DC" w:rsidP="005F29DC">
            <w:pPr>
              <w:jc w:val="right"/>
              <w:rPr>
                <w:sz w:val="24"/>
                <w:szCs w:val="24"/>
                <w:lang w:val="hr-HR"/>
              </w:rPr>
            </w:pPr>
            <w:r w:rsidRPr="00F14986">
              <w:rPr>
                <w:sz w:val="24"/>
                <w:szCs w:val="24"/>
                <w:lang w:val="hr-HR"/>
              </w:rPr>
              <w:t xml:space="preserve">                                     1.</w:t>
            </w:r>
            <w:r w:rsidR="001555EC">
              <w:rPr>
                <w:sz w:val="24"/>
                <w:szCs w:val="24"/>
                <w:lang w:val="hr-HR"/>
              </w:rPr>
              <w:t>030.60</w:t>
            </w:r>
            <w:r w:rsidRPr="00F14986">
              <w:rPr>
                <w:sz w:val="24"/>
                <w:szCs w:val="24"/>
                <w:lang w:val="hr-HR"/>
              </w:rPr>
              <w:t xml:space="preserve"> € 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CCEC6" w14:textId="23FC888C" w:rsidR="005F29DC" w:rsidRPr="00F14986" w:rsidRDefault="005F29DC" w:rsidP="005F29DC">
            <w:pPr>
              <w:jc w:val="right"/>
              <w:rPr>
                <w:sz w:val="24"/>
                <w:szCs w:val="24"/>
                <w:lang w:val="hr-HR"/>
              </w:rPr>
            </w:pPr>
            <w:r w:rsidRPr="00F14986">
              <w:rPr>
                <w:sz w:val="24"/>
                <w:szCs w:val="24"/>
                <w:lang w:val="hr-HR"/>
              </w:rPr>
              <w:t xml:space="preserve">                                     </w:t>
            </w:r>
            <w:r w:rsidR="001555EC">
              <w:rPr>
                <w:sz w:val="24"/>
                <w:szCs w:val="24"/>
                <w:lang w:val="hr-HR"/>
              </w:rPr>
              <w:t>1.029,38</w:t>
            </w:r>
            <w:r w:rsidRPr="00F14986">
              <w:rPr>
                <w:sz w:val="24"/>
                <w:szCs w:val="24"/>
                <w:lang w:val="hr-HR"/>
              </w:rPr>
              <w:t xml:space="preserve"> € </w:t>
            </w:r>
          </w:p>
        </w:tc>
      </w:tr>
      <w:tr w:rsidR="008E2FBA" w:rsidRPr="00F14986" w14:paraId="44AD399C" w14:textId="77777777" w:rsidTr="00003563">
        <w:trPr>
          <w:trHeight w:val="300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575C3" w14:textId="77777777" w:rsidR="005F29DC" w:rsidRPr="00F14986" w:rsidRDefault="005F29DC" w:rsidP="005F29DC">
            <w:pPr>
              <w:jc w:val="center"/>
              <w:rPr>
                <w:sz w:val="24"/>
                <w:szCs w:val="24"/>
                <w:lang w:val="hr-HR"/>
              </w:rPr>
            </w:pPr>
            <w:r w:rsidRPr="00F14986">
              <w:rPr>
                <w:sz w:val="24"/>
                <w:szCs w:val="24"/>
                <w:lang w:val="hr-HR"/>
              </w:rPr>
              <w:t>HR5123600001500317173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368AB" w14:textId="77777777" w:rsidR="005F29DC" w:rsidRPr="00F14986" w:rsidRDefault="005F29DC" w:rsidP="005F29DC">
            <w:pPr>
              <w:jc w:val="center"/>
              <w:rPr>
                <w:sz w:val="24"/>
                <w:szCs w:val="24"/>
                <w:lang w:val="hr-HR"/>
              </w:rPr>
            </w:pPr>
            <w:r w:rsidRPr="00F14986">
              <w:rPr>
                <w:sz w:val="24"/>
                <w:szCs w:val="24"/>
                <w:lang w:val="hr-HR"/>
              </w:rPr>
              <w:t>EUR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3561D" w14:textId="0E0765A8" w:rsidR="005F29DC" w:rsidRPr="00F14986" w:rsidRDefault="005F29DC" w:rsidP="005F29DC">
            <w:pPr>
              <w:jc w:val="right"/>
              <w:rPr>
                <w:sz w:val="24"/>
                <w:szCs w:val="24"/>
                <w:lang w:val="hr-HR"/>
              </w:rPr>
            </w:pPr>
            <w:r w:rsidRPr="00F14986">
              <w:rPr>
                <w:sz w:val="24"/>
                <w:szCs w:val="24"/>
                <w:lang w:val="hr-HR"/>
              </w:rPr>
              <w:t xml:space="preserve">                                </w:t>
            </w:r>
            <w:r w:rsidR="00075D08">
              <w:rPr>
                <w:sz w:val="24"/>
                <w:szCs w:val="24"/>
                <w:lang w:val="hr-HR"/>
              </w:rPr>
              <w:t>225.173,85</w:t>
            </w:r>
            <w:r w:rsidR="004005EC" w:rsidRPr="00F14986">
              <w:rPr>
                <w:sz w:val="24"/>
                <w:szCs w:val="24"/>
                <w:lang w:val="hr-HR"/>
              </w:rPr>
              <w:t xml:space="preserve"> </w:t>
            </w:r>
            <w:r w:rsidRPr="00F14986">
              <w:rPr>
                <w:sz w:val="24"/>
                <w:szCs w:val="24"/>
                <w:lang w:val="hr-HR"/>
              </w:rPr>
              <w:t xml:space="preserve">€ 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B8941" w14:textId="0757F9C4" w:rsidR="005F29DC" w:rsidRPr="00F14986" w:rsidRDefault="005F29DC" w:rsidP="005F29DC">
            <w:pPr>
              <w:jc w:val="right"/>
              <w:rPr>
                <w:sz w:val="24"/>
                <w:szCs w:val="24"/>
                <w:lang w:val="hr-HR"/>
              </w:rPr>
            </w:pPr>
            <w:r w:rsidRPr="00F14986">
              <w:rPr>
                <w:sz w:val="24"/>
                <w:szCs w:val="24"/>
                <w:lang w:val="hr-HR"/>
              </w:rPr>
              <w:t xml:space="preserve">                                </w:t>
            </w:r>
            <w:r w:rsidR="001555EC">
              <w:rPr>
                <w:sz w:val="24"/>
                <w:szCs w:val="24"/>
                <w:lang w:val="hr-HR"/>
              </w:rPr>
              <w:t>431.015,06</w:t>
            </w:r>
            <w:r w:rsidRPr="00F14986">
              <w:rPr>
                <w:sz w:val="24"/>
                <w:szCs w:val="24"/>
                <w:lang w:val="hr-HR"/>
              </w:rPr>
              <w:t xml:space="preserve"> € </w:t>
            </w:r>
          </w:p>
        </w:tc>
      </w:tr>
      <w:tr w:rsidR="008E2FBA" w:rsidRPr="00F14986" w14:paraId="0AD834E7" w14:textId="77777777" w:rsidTr="00003563">
        <w:trPr>
          <w:trHeight w:val="300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7FBF3" w14:textId="77777777" w:rsidR="005F29DC" w:rsidRPr="00F14986" w:rsidRDefault="005F29DC" w:rsidP="005F29DC">
            <w:pPr>
              <w:jc w:val="center"/>
              <w:rPr>
                <w:sz w:val="24"/>
                <w:szCs w:val="24"/>
                <w:lang w:val="hr-HR"/>
              </w:rPr>
            </w:pPr>
            <w:r w:rsidRPr="00F14986">
              <w:rPr>
                <w:sz w:val="24"/>
                <w:szCs w:val="24"/>
                <w:lang w:val="hr-HR"/>
              </w:rPr>
              <w:t>HR9823600001501213480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970CB" w14:textId="77777777" w:rsidR="005F29DC" w:rsidRPr="00F14986" w:rsidRDefault="005F29DC" w:rsidP="005F29DC">
            <w:pPr>
              <w:jc w:val="center"/>
              <w:rPr>
                <w:sz w:val="24"/>
                <w:szCs w:val="24"/>
                <w:lang w:val="hr-HR"/>
              </w:rPr>
            </w:pPr>
            <w:r w:rsidRPr="00F14986">
              <w:rPr>
                <w:sz w:val="24"/>
                <w:szCs w:val="24"/>
                <w:lang w:val="hr-HR"/>
              </w:rPr>
              <w:t>EUR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8FB94" w14:textId="440BBE33" w:rsidR="005F29DC" w:rsidRPr="00F14986" w:rsidRDefault="005F29DC" w:rsidP="005F29DC">
            <w:pPr>
              <w:jc w:val="right"/>
              <w:rPr>
                <w:sz w:val="24"/>
                <w:szCs w:val="24"/>
                <w:lang w:val="hr-HR"/>
              </w:rPr>
            </w:pPr>
            <w:r w:rsidRPr="00F14986">
              <w:rPr>
                <w:sz w:val="24"/>
                <w:szCs w:val="24"/>
                <w:lang w:val="hr-HR"/>
              </w:rPr>
              <w:t xml:space="preserve">                                13</w:t>
            </w:r>
            <w:r w:rsidR="00AA3F50" w:rsidRPr="00F14986">
              <w:rPr>
                <w:sz w:val="24"/>
                <w:szCs w:val="24"/>
                <w:lang w:val="hr-HR"/>
              </w:rPr>
              <w:t>0</w:t>
            </w:r>
            <w:r w:rsidRPr="00F14986">
              <w:rPr>
                <w:sz w:val="24"/>
                <w:szCs w:val="24"/>
                <w:lang w:val="hr-HR"/>
              </w:rPr>
              <w:t>.</w:t>
            </w:r>
            <w:r w:rsidR="00AA3F50" w:rsidRPr="00F14986">
              <w:rPr>
                <w:sz w:val="24"/>
                <w:szCs w:val="24"/>
                <w:lang w:val="hr-HR"/>
              </w:rPr>
              <w:t>82</w:t>
            </w:r>
            <w:r w:rsidR="001555EC">
              <w:rPr>
                <w:sz w:val="24"/>
                <w:szCs w:val="24"/>
                <w:lang w:val="hr-HR"/>
              </w:rPr>
              <w:t>9</w:t>
            </w:r>
            <w:r w:rsidRPr="00F14986">
              <w:rPr>
                <w:sz w:val="24"/>
                <w:szCs w:val="24"/>
                <w:lang w:val="hr-HR"/>
              </w:rPr>
              <w:t>,</w:t>
            </w:r>
            <w:r w:rsidR="001555EC">
              <w:rPr>
                <w:sz w:val="24"/>
                <w:szCs w:val="24"/>
                <w:lang w:val="hr-HR"/>
              </w:rPr>
              <w:t>36</w:t>
            </w:r>
            <w:r w:rsidRPr="00F14986">
              <w:rPr>
                <w:sz w:val="24"/>
                <w:szCs w:val="24"/>
                <w:lang w:val="hr-HR"/>
              </w:rPr>
              <w:t xml:space="preserve"> € 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842D2" w14:textId="58DE2124" w:rsidR="005F29DC" w:rsidRPr="00F14986" w:rsidRDefault="005F29DC" w:rsidP="005F29DC">
            <w:pPr>
              <w:jc w:val="right"/>
              <w:rPr>
                <w:sz w:val="24"/>
                <w:szCs w:val="24"/>
                <w:lang w:val="hr-HR"/>
              </w:rPr>
            </w:pPr>
            <w:r w:rsidRPr="00F14986">
              <w:rPr>
                <w:sz w:val="24"/>
                <w:szCs w:val="24"/>
                <w:lang w:val="hr-HR"/>
              </w:rPr>
              <w:t xml:space="preserve">                                </w:t>
            </w:r>
            <w:r w:rsidR="001555EC" w:rsidRPr="00F14986">
              <w:rPr>
                <w:sz w:val="24"/>
                <w:szCs w:val="24"/>
                <w:lang w:val="hr-HR"/>
              </w:rPr>
              <w:t>130.82</w:t>
            </w:r>
            <w:r w:rsidR="001555EC">
              <w:rPr>
                <w:sz w:val="24"/>
                <w:szCs w:val="24"/>
                <w:lang w:val="hr-HR"/>
              </w:rPr>
              <w:t>9</w:t>
            </w:r>
            <w:r w:rsidR="001555EC" w:rsidRPr="00F14986">
              <w:rPr>
                <w:sz w:val="24"/>
                <w:szCs w:val="24"/>
                <w:lang w:val="hr-HR"/>
              </w:rPr>
              <w:t>,</w:t>
            </w:r>
            <w:r w:rsidR="001555EC">
              <w:rPr>
                <w:sz w:val="24"/>
                <w:szCs w:val="24"/>
                <w:lang w:val="hr-HR"/>
              </w:rPr>
              <w:t>36</w:t>
            </w:r>
            <w:r w:rsidR="001555EC" w:rsidRPr="00F14986">
              <w:rPr>
                <w:sz w:val="24"/>
                <w:szCs w:val="24"/>
                <w:lang w:val="hr-HR"/>
              </w:rPr>
              <w:t xml:space="preserve"> €</w:t>
            </w:r>
          </w:p>
        </w:tc>
      </w:tr>
    </w:tbl>
    <w:p w14:paraId="3BFE18FA" w14:textId="77777777" w:rsidR="005F29DC" w:rsidRPr="00F14986" w:rsidRDefault="005F29DC" w:rsidP="005F29DC">
      <w:pPr>
        <w:jc w:val="center"/>
        <w:rPr>
          <w:b/>
          <w:sz w:val="24"/>
          <w:szCs w:val="24"/>
          <w:lang w:val="hr-HR"/>
        </w:rPr>
      </w:pPr>
    </w:p>
    <w:sectPr w:rsidR="005F29DC" w:rsidRPr="00F149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44F6C3" w14:textId="77777777" w:rsidR="00766B09" w:rsidRDefault="00766B09" w:rsidP="002C5754">
      <w:r>
        <w:separator/>
      </w:r>
    </w:p>
  </w:endnote>
  <w:endnote w:type="continuationSeparator" w:id="0">
    <w:p w14:paraId="77B62B2E" w14:textId="77777777" w:rsidR="00766B09" w:rsidRDefault="00766B09" w:rsidP="002C5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C6F95B" w14:textId="77777777" w:rsidR="00766B09" w:rsidRDefault="00766B09" w:rsidP="002C5754">
      <w:r>
        <w:separator/>
      </w:r>
    </w:p>
  </w:footnote>
  <w:footnote w:type="continuationSeparator" w:id="0">
    <w:p w14:paraId="553E6885" w14:textId="77777777" w:rsidR="00766B09" w:rsidRDefault="00766B09" w:rsidP="002C57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77327D"/>
    <w:multiLevelType w:val="multilevel"/>
    <w:tmpl w:val="44EC6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15E2933"/>
    <w:multiLevelType w:val="hybridMultilevel"/>
    <w:tmpl w:val="DC8A40A0"/>
    <w:lvl w:ilvl="0" w:tplc="B2783A96">
      <w:start w:val="412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36F7516"/>
    <w:multiLevelType w:val="multilevel"/>
    <w:tmpl w:val="427CF54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4C2616E6"/>
    <w:multiLevelType w:val="multilevel"/>
    <w:tmpl w:val="72C8CA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632664FC"/>
    <w:multiLevelType w:val="hybridMultilevel"/>
    <w:tmpl w:val="199AB0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9835106">
    <w:abstractNumId w:val="3"/>
  </w:num>
  <w:num w:numId="2" w16cid:durableId="274794159">
    <w:abstractNumId w:val="4"/>
  </w:num>
  <w:num w:numId="3" w16cid:durableId="537283283">
    <w:abstractNumId w:val="2"/>
  </w:num>
  <w:num w:numId="4" w16cid:durableId="131295065">
    <w:abstractNumId w:val="0"/>
  </w:num>
  <w:num w:numId="5" w16cid:durableId="9322021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156"/>
    <w:rsid w:val="00003563"/>
    <w:rsid w:val="00037E2F"/>
    <w:rsid w:val="00053CBA"/>
    <w:rsid w:val="000601CC"/>
    <w:rsid w:val="000700AE"/>
    <w:rsid w:val="00075D08"/>
    <w:rsid w:val="00080411"/>
    <w:rsid w:val="0009322B"/>
    <w:rsid w:val="00096428"/>
    <w:rsid w:val="000A5A66"/>
    <w:rsid w:val="000B6132"/>
    <w:rsid w:val="000D08CE"/>
    <w:rsid w:val="0010090C"/>
    <w:rsid w:val="0010197D"/>
    <w:rsid w:val="0014262E"/>
    <w:rsid w:val="001555D0"/>
    <w:rsid w:val="001555EC"/>
    <w:rsid w:val="001579BD"/>
    <w:rsid w:val="00175071"/>
    <w:rsid w:val="001817E0"/>
    <w:rsid w:val="001B423C"/>
    <w:rsid w:val="001D1A72"/>
    <w:rsid w:val="001F5CAC"/>
    <w:rsid w:val="00203FBD"/>
    <w:rsid w:val="00205F46"/>
    <w:rsid w:val="002157A0"/>
    <w:rsid w:val="002202BA"/>
    <w:rsid w:val="00237BFC"/>
    <w:rsid w:val="00266A16"/>
    <w:rsid w:val="00270173"/>
    <w:rsid w:val="002B3D7C"/>
    <w:rsid w:val="002C5754"/>
    <w:rsid w:val="002D1A13"/>
    <w:rsid w:val="002D6630"/>
    <w:rsid w:val="0031568D"/>
    <w:rsid w:val="00324432"/>
    <w:rsid w:val="003509E5"/>
    <w:rsid w:val="003658C5"/>
    <w:rsid w:val="0036760D"/>
    <w:rsid w:val="00367B3D"/>
    <w:rsid w:val="00375482"/>
    <w:rsid w:val="003A1E91"/>
    <w:rsid w:val="003A2AE3"/>
    <w:rsid w:val="003F5CC5"/>
    <w:rsid w:val="004005EC"/>
    <w:rsid w:val="0040201D"/>
    <w:rsid w:val="0040533C"/>
    <w:rsid w:val="00417756"/>
    <w:rsid w:val="00420E85"/>
    <w:rsid w:val="00427142"/>
    <w:rsid w:val="00437FAE"/>
    <w:rsid w:val="0045215F"/>
    <w:rsid w:val="004918B9"/>
    <w:rsid w:val="004C7515"/>
    <w:rsid w:val="004E1FC6"/>
    <w:rsid w:val="004E5AA5"/>
    <w:rsid w:val="00514F3C"/>
    <w:rsid w:val="00544DD2"/>
    <w:rsid w:val="005568A4"/>
    <w:rsid w:val="0055716E"/>
    <w:rsid w:val="0058602E"/>
    <w:rsid w:val="005A1B2C"/>
    <w:rsid w:val="005B1292"/>
    <w:rsid w:val="005F29DC"/>
    <w:rsid w:val="005F6CF7"/>
    <w:rsid w:val="00605CC8"/>
    <w:rsid w:val="00635AE8"/>
    <w:rsid w:val="006418AA"/>
    <w:rsid w:val="00663186"/>
    <w:rsid w:val="00680233"/>
    <w:rsid w:val="00685706"/>
    <w:rsid w:val="0068733B"/>
    <w:rsid w:val="007150B9"/>
    <w:rsid w:val="00766B09"/>
    <w:rsid w:val="007B3492"/>
    <w:rsid w:val="007C1442"/>
    <w:rsid w:val="007E0A82"/>
    <w:rsid w:val="00822AAD"/>
    <w:rsid w:val="00842017"/>
    <w:rsid w:val="00862BB0"/>
    <w:rsid w:val="00863F07"/>
    <w:rsid w:val="00865D88"/>
    <w:rsid w:val="008A23B3"/>
    <w:rsid w:val="008B508E"/>
    <w:rsid w:val="008B716B"/>
    <w:rsid w:val="008E2FBA"/>
    <w:rsid w:val="008E3619"/>
    <w:rsid w:val="009151F6"/>
    <w:rsid w:val="009848D0"/>
    <w:rsid w:val="009B07C5"/>
    <w:rsid w:val="009D51EF"/>
    <w:rsid w:val="009E72D7"/>
    <w:rsid w:val="009F6280"/>
    <w:rsid w:val="00A16600"/>
    <w:rsid w:val="00A3547F"/>
    <w:rsid w:val="00A40785"/>
    <w:rsid w:val="00A44081"/>
    <w:rsid w:val="00A649AA"/>
    <w:rsid w:val="00A76A4D"/>
    <w:rsid w:val="00A875D1"/>
    <w:rsid w:val="00AA3F50"/>
    <w:rsid w:val="00AD734D"/>
    <w:rsid w:val="00AF176C"/>
    <w:rsid w:val="00B00B89"/>
    <w:rsid w:val="00B36FDF"/>
    <w:rsid w:val="00B7608B"/>
    <w:rsid w:val="00B92D59"/>
    <w:rsid w:val="00BA762E"/>
    <w:rsid w:val="00BD7AF9"/>
    <w:rsid w:val="00BF050A"/>
    <w:rsid w:val="00C146CC"/>
    <w:rsid w:val="00C167D6"/>
    <w:rsid w:val="00C62035"/>
    <w:rsid w:val="00C84147"/>
    <w:rsid w:val="00C844DF"/>
    <w:rsid w:val="00C85242"/>
    <w:rsid w:val="00C8555E"/>
    <w:rsid w:val="00CC2DDC"/>
    <w:rsid w:val="00CD4218"/>
    <w:rsid w:val="00CE587F"/>
    <w:rsid w:val="00D260A5"/>
    <w:rsid w:val="00D275A8"/>
    <w:rsid w:val="00D4041F"/>
    <w:rsid w:val="00D63735"/>
    <w:rsid w:val="00D738FB"/>
    <w:rsid w:val="00D81A16"/>
    <w:rsid w:val="00DA0760"/>
    <w:rsid w:val="00E072D8"/>
    <w:rsid w:val="00E13EC7"/>
    <w:rsid w:val="00E14C15"/>
    <w:rsid w:val="00E36D30"/>
    <w:rsid w:val="00E45D8D"/>
    <w:rsid w:val="00E473F7"/>
    <w:rsid w:val="00E73F35"/>
    <w:rsid w:val="00E848ED"/>
    <w:rsid w:val="00E874B3"/>
    <w:rsid w:val="00EE20D1"/>
    <w:rsid w:val="00F14986"/>
    <w:rsid w:val="00F24156"/>
    <w:rsid w:val="00F34189"/>
    <w:rsid w:val="00F36747"/>
    <w:rsid w:val="00F51D85"/>
    <w:rsid w:val="00F52572"/>
    <w:rsid w:val="00FA0FEA"/>
    <w:rsid w:val="00FB3A1F"/>
    <w:rsid w:val="00FB653E"/>
    <w:rsid w:val="00FC4E40"/>
    <w:rsid w:val="00FC63E1"/>
    <w:rsid w:val="00FD1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23CC2"/>
  <w15:chartTrackingRefBased/>
  <w15:docId w15:val="{860FAD73-FE6F-4737-99DB-A4F23341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415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4E4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F5CC5"/>
    <w:pPr>
      <w:keepNext/>
      <w:keepLines/>
      <w:widowControl w:val="0"/>
      <w:pBdr>
        <w:top w:val="single" w:sz="4" w:space="1" w:color="auto"/>
        <w:bottom w:val="single" w:sz="4" w:space="1" w:color="auto"/>
      </w:pBdr>
      <w:shd w:val="clear" w:color="auto" w:fill="E6E6E6"/>
      <w:overflowPunct w:val="0"/>
      <w:autoSpaceDE w:val="0"/>
      <w:autoSpaceDN w:val="0"/>
      <w:adjustRightInd w:val="0"/>
      <w:spacing w:after="120"/>
      <w:jc w:val="both"/>
      <w:textAlignment w:val="baseline"/>
      <w:outlineLvl w:val="1"/>
    </w:pPr>
    <w:rPr>
      <w:rFonts w:eastAsia="Calibri"/>
      <w:b/>
      <w:bCs/>
      <w:spacing w:val="20"/>
      <w:sz w:val="30"/>
      <w:szCs w:val="30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F5CC5"/>
    <w:rPr>
      <w:rFonts w:ascii="Times New Roman" w:eastAsia="Calibri" w:hAnsi="Times New Roman" w:cs="Times New Roman"/>
      <w:b/>
      <w:bCs/>
      <w:spacing w:val="20"/>
      <w:kern w:val="0"/>
      <w:sz w:val="30"/>
      <w:szCs w:val="30"/>
      <w:shd w:val="clear" w:color="auto" w:fill="E6E6E6"/>
      <w:lang w:val="sl-SI"/>
      <w14:ligatures w14:val="none"/>
    </w:rPr>
  </w:style>
  <w:style w:type="paragraph" w:styleId="ListParagraph">
    <w:name w:val="List Paragraph"/>
    <w:basedOn w:val="Normal"/>
    <w:uiPriority w:val="34"/>
    <w:qFormat/>
    <w:rsid w:val="003244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C5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5754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C5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5754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FC4E4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6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4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3907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46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97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84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987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552628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80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A9F72-0BE6-4357-AAA3-5356A6FDD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10</Pages>
  <Words>2706</Words>
  <Characters>15426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Hrvoje Smoljić</dc:creator>
  <cp:keywords/>
  <dc:description/>
  <cp:lastModifiedBy>Marina Kosanović</cp:lastModifiedBy>
  <cp:revision>4</cp:revision>
  <dcterms:created xsi:type="dcterms:W3CDTF">2025-07-21T13:52:00Z</dcterms:created>
  <dcterms:modified xsi:type="dcterms:W3CDTF">2025-07-24T08:06:00Z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c8297acf-a095-4307-bb5a-12f1545d7713</vt:lpwstr>
  </property>
</Properties>
</file>